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99C2" w14:textId="0A719264" w:rsidR="00225D49" w:rsidRPr="00225D49" w:rsidRDefault="00225D49">
      <w:pPr>
        <w:rPr>
          <w:rFonts w:ascii="Times New Roman" w:hAnsi="Times New Roman" w:cs="Times New Roman"/>
          <w:b/>
          <w:bCs/>
        </w:rPr>
      </w:pPr>
      <w:r w:rsidRPr="00225D49">
        <w:rPr>
          <w:rFonts w:ascii="Times New Roman" w:hAnsi="Times New Roman" w:cs="Times New Roman"/>
          <w:b/>
          <w:bCs/>
        </w:rPr>
        <w:t>Replication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25D49" w:rsidRPr="00225D49" w14:paraId="487CA58C" w14:textId="77777777" w:rsidTr="00225D49">
        <w:tc>
          <w:tcPr>
            <w:tcW w:w="3005" w:type="dxa"/>
          </w:tcPr>
          <w:p w14:paraId="49F37E0C" w14:textId="56882F4D" w:rsidR="00225D49" w:rsidRPr="00225D49" w:rsidRDefault="00225D49" w:rsidP="00225D49">
            <w:pPr>
              <w:jc w:val="center"/>
              <w:rPr>
                <w:rFonts w:ascii="Times New Roman" w:hAnsi="Times New Roman" w:cs="Times New Roman"/>
              </w:rPr>
            </w:pPr>
            <w:r w:rsidRPr="00225D49">
              <w:rPr>
                <w:rFonts w:ascii="Times New Roman" w:eastAsia="Times New Roman" w:hAnsi="Times New Roman" w:cs="Times New Roman"/>
                <w:b/>
                <w:bCs/>
                <w:color w:val="1C1D1E"/>
                <w:kern w:val="0"/>
                <w:lang w:eastAsia="en-GB"/>
                <w14:ligatures w14:val="none"/>
              </w:rPr>
              <w:t>Scale of inference</w:t>
            </w:r>
          </w:p>
        </w:tc>
        <w:tc>
          <w:tcPr>
            <w:tcW w:w="3005" w:type="dxa"/>
          </w:tcPr>
          <w:p w14:paraId="1D3778CA" w14:textId="095A6AC4" w:rsidR="00225D49" w:rsidRPr="00225D49" w:rsidRDefault="00225D49" w:rsidP="00225D49">
            <w:pPr>
              <w:jc w:val="center"/>
              <w:rPr>
                <w:rFonts w:ascii="Times New Roman" w:hAnsi="Times New Roman" w:cs="Times New Roman"/>
              </w:rPr>
            </w:pPr>
            <w:r w:rsidRPr="00225D49">
              <w:rPr>
                <w:rFonts w:ascii="Times New Roman" w:eastAsia="Times New Roman" w:hAnsi="Times New Roman" w:cs="Times New Roman"/>
                <w:b/>
                <w:bCs/>
                <w:color w:val="1C1D1E"/>
                <w:kern w:val="0"/>
                <w:lang w:eastAsia="en-GB"/>
                <w14:ligatures w14:val="none"/>
              </w:rPr>
              <w:t>Scale at which the factor of interest is applied</w:t>
            </w:r>
          </w:p>
        </w:tc>
        <w:tc>
          <w:tcPr>
            <w:tcW w:w="3006" w:type="dxa"/>
          </w:tcPr>
          <w:p w14:paraId="74219C78" w14:textId="29866155" w:rsidR="00225D49" w:rsidRPr="00225D49" w:rsidRDefault="00225D49" w:rsidP="00225D49">
            <w:pPr>
              <w:jc w:val="center"/>
              <w:rPr>
                <w:rFonts w:ascii="Times New Roman" w:hAnsi="Times New Roman" w:cs="Times New Roman"/>
              </w:rPr>
            </w:pPr>
            <w:r w:rsidRPr="00225D49">
              <w:rPr>
                <w:rFonts w:ascii="Times New Roman" w:eastAsia="Times New Roman" w:hAnsi="Times New Roman" w:cs="Times New Roman"/>
                <w:b/>
                <w:bCs/>
                <w:color w:val="1C1D1E"/>
                <w:kern w:val="0"/>
                <w:lang w:eastAsia="en-GB"/>
                <w14:ligatures w14:val="none"/>
              </w:rPr>
              <w:t>Number of replicates at the appropriate scale</w:t>
            </w:r>
          </w:p>
        </w:tc>
      </w:tr>
      <w:tr w:rsidR="00225D49" w:rsidRPr="00225D49" w14:paraId="318F7361" w14:textId="77777777" w:rsidTr="00225D49">
        <w:tc>
          <w:tcPr>
            <w:tcW w:w="3005" w:type="dxa"/>
          </w:tcPr>
          <w:p w14:paraId="70E7D2BC" w14:textId="5C2DC325" w:rsidR="00225D49" w:rsidRPr="00225D49" w:rsidRDefault="00225D49">
            <w:pPr>
              <w:rPr>
                <w:rFonts w:ascii="Times New Roman" w:hAnsi="Times New Roman" w:cs="Times New Roman"/>
              </w:rPr>
            </w:pPr>
            <w:r w:rsidRPr="00225D49">
              <w:rPr>
                <w:rFonts w:ascii="Times New Roman" w:hAnsi="Times New Roman" w:cs="Times New Roman"/>
              </w:rPr>
              <w:t>Individual</w:t>
            </w:r>
          </w:p>
        </w:tc>
        <w:tc>
          <w:tcPr>
            <w:tcW w:w="3005" w:type="dxa"/>
          </w:tcPr>
          <w:p w14:paraId="088C5F33" w14:textId="28C7E833" w:rsidR="00225D49" w:rsidRPr="00225D49" w:rsidRDefault="00225D49">
            <w:pPr>
              <w:rPr>
                <w:rFonts w:ascii="Times New Roman" w:hAnsi="Times New Roman" w:cs="Times New Roman"/>
              </w:rPr>
            </w:pPr>
            <w:r w:rsidRPr="00225D49">
              <w:rPr>
                <w:rFonts w:ascii="Times New Roman" w:hAnsi="Times New Roman" w:cs="Times New Roman"/>
              </w:rPr>
              <w:t>Egg (CORT manipulation)</w:t>
            </w:r>
          </w:p>
        </w:tc>
        <w:tc>
          <w:tcPr>
            <w:tcW w:w="3006" w:type="dxa"/>
          </w:tcPr>
          <w:p w14:paraId="0C2CE665" w14:textId="7BA7D855" w:rsidR="00225D49" w:rsidRPr="00225D49" w:rsidRDefault="00225D49">
            <w:pPr>
              <w:rPr>
                <w:rFonts w:ascii="Times New Roman" w:hAnsi="Times New Roman" w:cs="Times New Roman"/>
              </w:rPr>
            </w:pPr>
            <w:r w:rsidRPr="00225D49">
              <w:rPr>
                <w:rFonts w:ascii="Times New Roman" w:hAnsi="Times New Roman" w:cs="Times New Roman"/>
              </w:rPr>
              <w:t>20 per treatment combination</w:t>
            </w:r>
          </w:p>
        </w:tc>
      </w:tr>
      <w:tr w:rsidR="00225D49" w:rsidRPr="00225D49" w14:paraId="2C1D2AB6" w14:textId="77777777" w:rsidTr="00225D49">
        <w:tc>
          <w:tcPr>
            <w:tcW w:w="3005" w:type="dxa"/>
          </w:tcPr>
          <w:p w14:paraId="674A1D0A" w14:textId="35F3642F" w:rsidR="00225D49" w:rsidRPr="00225D49" w:rsidRDefault="00225D49">
            <w:pPr>
              <w:rPr>
                <w:rFonts w:ascii="Times New Roman" w:hAnsi="Times New Roman" w:cs="Times New Roman"/>
              </w:rPr>
            </w:pPr>
            <w:r w:rsidRPr="00225D49">
              <w:rPr>
                <w:rFonts w:ascii="Times New Roman" w:hAnsi="Times New Roman" w:cs="Times New Roman"/>
              </w:rPr>
              <w:t>Individual</w:t>
            </w:r>
          </w:p>
        </w:tc>
        <w:tc>
          <w:tcPr>
            <w:tcW w:w="3005" w:type="dxa"/>
          </w:tcPr>
          <w:p w14:paraId="2148E971" w14:textId="7085211B" w:rsidR="00225D49" w:rsidRPr="00225D49" w:rsidRDefault="00225D49">
            <w:pPr>
              <w:rPr>
                <w:rFonts w:ascii="Times New Roman" w:hAnsi="Times New Roman" w:cs="Times New Roman"/>
              </w:rPr>
            </w:pPr>
            <w:r w:rsidRPr="00225D49">
              <w:rPr>
                <w:rFonts w:ascii="Times New Roman" w:hAnsi="Times New Roman" w:cs="Times New Roman"/>
              </w:rPr>
              <w:t>Incubator (temperature manipulation)</w:t>
            </w:r>
          </w:p>
        </w:tc>
        <w:tc>
          <w:tcPr>
            <w:tcW w:w="3006" w:type="dxa"/>
          </w:tcPr>
          <w:p w14:paraId="0530619B" w14:textId="57BD8CAD" w:rsidR="00225D49" w:rsidRPr="00225D49" w:rsidRDefault="00225D49">
            <w:pPr>
              <w:rPr>
                <w:rFonts w:ascii="Times New Roman" w:hAnsi="Times New Roman" w:cs="Times New Roman"/>
              </w:rPr>
            </w:pPr>
            <w:r w:rsidRPr="00225D49">
              <w:rPr>
                <w:rFonts w:ascii="Times New Roman" w:hAnsi="Times New Roman" w:cs="Times New Roman"/>
              </w:rPr>
              <w:t>4 incubators (two per temperature treatment)</w:t>
            </w:r>
          </w:p>
        </w:tc>
      </w:tr>
    </w:tbl>
    <w:p w14:paraId="08EAD3DE" w14:textId="77777777" w:rsidR="00225D49" w:rsidRPr="00225D49" w:rsidRDefault="00225D49">
      <w:pPr>
        <w:rPr>
          <w:rFonts w:ascii="Times New Roman" w:hAnsi="Times New Roman" w:cs="Times New Roman"/>
        </w:rPr>
      </w:pPr>
    </w:p>
    <w:p w14:paraId="6B50B9FD" w14:textId="77777777" w:rsidR="00225D49" w:rsidRDefault="00225D49"/>
    <w:sectPr w:rsidR="00225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49"/>
    <w:rsid w:val="001977DB"/>
    <w:rsid w:val="0022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3CAF6"/>
  <w15:chartTrackingRefBased/>
  <w15:docId w15:val="{E7CA6B7F-51F4-0744-BCB5-73CA2C5E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5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5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25D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Recio Santiago</dc:creator>
  <cp:keywords/>
  <dc:description/>
  <cp:lastModifiedBy>Pablo Recio Santiago</cp:lastModifiedBy>
  <cp:revision>1</cp:revision>
  <dcterms:created xsi:type="dcterms:W3CDTF">2026-04-05T21:17:00Z</dcterms:created>
  <dcterms:modified xsi:type="dcterms:W3CDTF">2026-04-05T21:31:00Z</dcterms:modified>
</cp:coreProperties>
</file>