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CDEA" w14:textId="77777777" w:rsidR="006D3FE2" w:rsidRPr="00313301" w:rsidRDefault="006D3FE2" w:rsidP="006D3FE2">
      <w:pPr>
        <w:pStyle w:val="Title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13301">
        <w:rPr>
          <w:rFonts w:ascii="Times New Roman" w:hAnsi="Times New Roman" w:cs="Times New Roman"/>
          <w:color w:val="000000" w:themeColor="text1"/>
        </w:rPr>
        <w:t>The effect of prenatal environment on brain metabolic function and perception in a lizard</w:t>
      </w:r>
    </w:p>
    <w:p w14:paraId="7A1A475F" w14:textId="77777777" w:rsidR="006D3FE2" w:rsidRPr="00313301" w:rsidRDefault="006D3FE2" w:rsidP="006D3FE2">
      <w:pPr>
        <w:pStyle w:val="FirstParagraph"/>
        <w:spacing w:line="480" w:lineRule="auto"/>
        <w:rPr>
          <w:rFonts w:cs="Times New Roman"/>
          <w:color w:val="000000" w:themeColor="text1"/>
        </w:rPr>
      </w:pPr>
      <w:r w:rsidRPr="00313301">
        <w:rPr>
          <w:rFonts w:cs="Times New Roman"/>
          <w:color w:val="000000" w:themeColor="text1"/>
        </w:rPr>
        <w:t>Pablo Recio</w:t>
      </w:r>
      <w:r w:rsidRPr="00313301">
        <w:rPr>
          <w:rFonts w:cs="Times New Roman"/>
          <w:color w:val="000000" w:themeColor="text1"/>
          <w:vertAlign w:val="superscript"/>
        </w:rPr>
        <w:t>1,2</w:t>
      </w:r>
      <w:r w:rsidRPr="00313301">
        <w:rPr>
          <w:rFonts w:cs="Times New Roman"/>
          <w:color w:val="000000" w:themeColor="text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‡</m:t>
        </m:r>
      </m:oMath>
      <w:r w:rsidRPr="00313301">
        <w:rPr>
          <w:rFonts w:cs="Times New Roman"/>
          <w:color w:val="000000" w:themeColor="text1"/>
        </w:rPr>
        <w:t xml:space="preserve"> , Dalton C. Leibold</w:t>
      </w:r>
      <w:r w:rsidRPr="00313301">
        <w:rPr>
          <w:rFonts w:cs="Times New Roman"/>
          <w:color w:val="000000" w:themeColor="text1"/>
          <w:vertAlign w:val="superscript"/>
        </w:rPr>
        <w:t>1</w:t>
      </w:r>
      <w:r w:rsidRPr="00313301">
        <w:rPr>
          <w:rFonts w:cs="Times New Roman"/>
          <w:color w:val="000000" w:themeColor="text1"/>
        </w:rPr>
        <w:t>, Ondi L. Crino</w:t>
      </w:r>
      <w:r w:rsidRPr="00313301">
        <w:rPr>
          <w:rFonts w:cs="Times New Roman"/>
          <w:color w:val="000000" w:themeColor="text1"/>
          <w:vertAlign w:val="superscript"/>
        </w:rPr>
        <w:t>1,2</w:t>
      </w:r>
      <w:r w:rsidRPr="00313301">
        <w:rPr>
          <w:rFonts w:cs="Times New Roman"/>
          <w:color w:val="000000" w:themeColor="text1"/>
        </w:rPr>
        <w:t>, Christopher R. Friesen</w:t>
      </w:r>
      <w:r w:rsidRPr="00313301">
        <w:rPr>
          <w:rFonts w:cs="Times New Roman"/>
          <w:color w:val="000000" w:themeColor="text1"/>
          <w:vertAlign w:val="superscript"/>
        </w:rPr>
        <w:t>3,4</w:t>
      </w:r>
      <w:r w:rsidRPr="00313301">
        <w:rPr>
          <w:rFonts w:cs="Times New Roman"/>
          <w:color w:val="000000" w:themeColor="text1"/>
        </w:rPr>
        <w:t>, Daniel W.A. Noble</w:t>
      </w:r>
      <w:r w:rsidRPr="00313301">
        <w:rPr>
          <w:rFonts w:cs="Times New Roman"/>
          <w:color w:val="000000" w:themeColor="text1"/>
          <w:vertAlign w:val="superscript"/>
        </w:rPr>
        <w:t>1</w:t>
      </w:r>
    </w:p>
    <w:p w14:paraId="5D30FEA5" w14:textId="77777777" w:rsidR="006D3FE2" w:rsidRPr="00313301" w:rsidRDefault="006D3FE2" w:rsidP="006D3FE2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1330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313301">
        <w:rPr>
          <w:rFonts w:ascii="Times New Roman" w:hAnsi="Times New Roman" w:cs="Times New Roman"/>
          <w:color w:val="000000" w:themeColor="text1"/>
        </w:rPr>
        <w:t xml:space="preserve"> Division of Ecology and Evolution, Research School of Biology, The Australian National University, Canberra, ACT 2601, Australia</w:t>
      </w:r>
      <w:r w:rsidRPr="00313301">
        <w:rPr>
          <w:rFonts w:ascii="Times New Roman" w:hAnsi="Times New Roman" w:cs="Times New Roman"/>
          <w:color w:val="000000" w:themeColor="text1"/>
        </w:rPr>
        <w:br/>
      </w:r>
      <w:r w:rsidRPr="0031330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13301">
        <w:rPr>
          <w:rFonts w:ascii="Times New Roman" w:hAnsi="Times New Roman" w:cs="Times New Roman"/>
          <w:color w:val="000000" w:themeColor="text1"/>
        </w:rPr>
        <w:t xml:space="preserve"> Flinders University, College of Science and Engineering, Bedford Park, SA 5042, Australia</w:t>
      </w:r>
      <w:r w:rsidRPr="00313301">
        <w:rPr>
          <w:rFonts w:ascii="Times New Roman" w:hAnsi="Times New Roman" w:cs="Times New Roman"/>
          <w:color w:val="000000" w:themeColor="text1"/>
        </w:rPr>
        <w:br/>
      </w:r>
      <w:r w:rsidRPr="0031330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313301">
        <w:rPr>
          <w:rFonts w:ascii="Times New Roman" w:hAnsi="Times New Roman" w:cs="Times New Roman"/>
          <w:color w:val="000000" w:themeColor="text1"/>
        </w:rPr>
        <w:t xml:space="preserve"> University of Wollongong, Wollongong, NSW 2500, Australia</w:t>
      </w:r>
      <w:r w:rsidRPr="00313301">
        <w:rPr>
          <w:rFonts w:ascii="Times New Roman" w:hAnsi="Times New Roman" w:cs="Times New Roman"/>
          <w:color w:val="000000" w:themeColor="text1"/>
        </w:rPr>
        <w:br/>
      </w:r>
      <w:r w:rsidRPr="0031330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313301">
        <w:rPr>
          <w:rFonts w:ascii="Times New Roman" w:hAnsi="Times New Roman" w:cs="Times New Roman"/>
          <w:color w:val="000000" w:themeColor="text1"/>
        </w:rPr>
        <w:t xml:space="preserve"> Environmental Futures University of Wollongong, Wollongong, NSW 2500, Australia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‡</m:t>
        </m:r>
      </m:oMath>
      <w:r w:rsidRPr="00313301">
        <w:rPr>
          <w:rFonts w:ascii="Times New Roman" w:hAnsi="Times New Roman" w:cs="Times New Roman"/>
          <w:color w:val="000000" w:themeColor="text1"/>
        </w:rPr>
        <w:t xml:space="preserve"> Corresponding author: pablo.reciosantiago@anu.edu.au</w:t>
      </w:r>
    </w:p>
    <w:p w14:paraId="3BA5F8CD" w14:textId="77777777" w:rsidR="006D3FE2" w:rsidRPr="00313301" w:rsidRDefault="006D3FE2" w:rsidP="006D3FE2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13301">
        <w:rPr>
          <w:rFonts w:ascii="Times New Roman" w:hAnsi="Times New Roman" w:cs="Times New Roman"/>
          <w:color w:val="000000" w:themeColor="text1"/>
        </w:rPr>
        <w:t>ORCID:</w:t>
      </w:r>
    </w:p>
    <w:p w14:paraId="6946A9C9" w14:textId="77777777" w:rsidR="006D3FE2" w:rsidRPr="00313301" w:rsidRDefault="006D3FE2" w:rsidP="006D3FE2">
      <w:pPr>
        <w:pStyle w:val="BodyTex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13301">
        <w:rPr>
          <w:rFonts w:ascii="Times New Roman" w:hAnsi="Times New Roman" w:cs="Times New Roman"/>
          <w:color w:val="000000" w:themeColor="text1"/>
        </w:rPr>
        <w:t>Pablo Recio ORCID: 0000-0002-5890-0218</w:t>
      </w:r>
      <w:r w:rsidRPr="00313301">
        <w:rPr>
          <w:rFonts w:ascii="Times New Roman" w:hAnsi="Times New Roman" w:cs="Times New Roman"/>
          <w:color w:val="000000" w:themeColor="text1"/>
        </w:rPr>
        <w:br/>
        <w:t>Dalton C. Leibold ORCID: 0000-0001-9645-2033</w:t>
      </w:r>
      <w:r w:rsidRPr="00313301">
        <w:rPr>
          <w:rFonts w:ascii="Times New Roman" w:hAnsi="Times New Roman" w:cs="Times New Roman"/>
          <w:color w:val="000000" w:themeColor="text1"/>
        </w:rPr>
        <w:br/>
        <w:t>Ondi L. Crino ORCID: 0000-0001-5700-1387</w:t>
      </w:r>
      <w:r w:rsidRPr="00313301">
        <w:rPr>
          <w:rFonts w:ascii="Times New Roman" w:hAnsi="Times New Roman" w:cs="Times New Roman"/>
          <w:color w:val="000000" w:themeColor="text1"/>
        </w:rPr>
        <w:br/>
        <w:t>Christopher R. Friesen ORCID: 0000-0001-5338-7454</w:t>
      </w:r>
      <w:r w:rsidRPr="00313301">
        <w:rPr>
          <w:rFonts w:ascii="Times New Roman" w:hAnsi="Times New Roman" w:cs="Times New Roman"/>
          <w:color w:val="000000" w:themeColor="text1"/>
        </w:rPr>
        <w:br/>
        <w:t>Daniel W.A. Noble ORCID: 0000-0001-9460-8743</w:t>
      </w:r>
    </w:p>
    <w:p w14:paraId="6763A5F3" w14:textId="4C4447A3" w:rsidR="006D3FE2" w:rsidRPr="006D3FE2" w:rsidRDefault="006D3FE2" w:rsidP="006D3FE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6D3FE2" w:rsidRPr="006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E2"/>
    <w:rsid w:val="006D3FE2"/>
    <w:rsid w:val="007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2689D"/>
  <w15:chartTrackingRefBased/>
  <w15:docId w15:val="{8BC24DC5-EE80-274A-BB0F-9C6A4BB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FE2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F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F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F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F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F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F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F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F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D3F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FE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FE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FE2"/>
    <w:pPr>
      <w:spacing w:after="160" w:line="278" w:lineRule="auto"/>
      <w:ind w:left="720"/>
      <w:contextualSpacing/>
    </w:pPr>
    <w:rPr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3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FE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6D3FE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D3FE2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6D3FE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2025-10-13T23:05:00Z</dcterms:created>
  <dcterms:modified xsi:type="dcterms:W3CDTF">2025-10-13T23:06:00Z</dcterms:modified>
</cp:coreProperties>
</file>