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after="400" w:before="10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Cours complet sur le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Markdown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472C4"/>
          <w:sz w:val="26"/>
          <w:szCs w:val="26"/>
        </w:rPr>
        <w:t xml:space="preserve">De la syntaxe de base aux fonctionnalités avancées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Guide de référence complet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Tous niveaux — Débutant à Avancé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Introduction au Markdown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Markdown est un langage de balisage léger créé en 2004 par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John Gruber</w:t>
      </w:r>
      <w:r>
        <w:rPr>
          <w:rFonts w:ascii="Arial" w:cs="Arial" w:eastAsia="Arial" w:hAnsi="Arial"/>
          <w:sz w:val="22"/>
          <w:szCs w:val="22"/>
        </w:rPr>
        <w:t xml:space="preserve"> 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Aaron Swartz</w:t>
      </w:r>
      <w:r>
        <w:rPr>
          <w:rFonts w:ascii="Arial" w:cs="Arial" w:eastAsia="Arial" w:hAnsi="Arial"/>
          <w:sz w:val="22"/>
          <w:szCs w:val="22"/>
        </w:rPr>
        <w:t xml:space="preserve">. Son objectif principal est de permettre la rédaction de texte formaté dans un éditeur de texte simple, avec une syntaxe qui reste facilement lisible même sans être rendue.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Pourquoi utiliser Markdown 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Markdown est aujourd'hui incontournable dans de nombreux domaines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Rédaction de documentation technique (README, wikis)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Blogging et publication de contenu (Hugo, Jekyll, Ghost...)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Prise de notes et gestion de connaissances (Obsidian, Notion, Joplin)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Plateformes de développement (GitHub, GitLab, Bitbucket)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Forums et messageries (Reddit, Discord, Slack)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Rédaction scientifique avec outils comme Pandoc ou Quarto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Lisibilité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texte brut reste compréhensible sans rendu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.md ouverts par n'importe quel éditeur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Syntaxe minimale, facile à apprendre en 1 heure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Convertissable en HTML, PDF, DOCX, LaTeX...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Universalité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Supporté par des milliers d'outils et plateformes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Les variantes de Markdown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Il existe plusieurs dialectes de Markdown. Les plus répandus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CommonMark — Standard officiel et spécification rigoureuse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Flavored Markdown (GFM) — Variante de GitHub (tables, cases à cocher...)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MultiMarkdown — Ajoute notes de bas de page, métadonnées, tableaux avancés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Pandoc Markdown — Très complet, utilisé pour la conversion académique</w:t>
      </w:r>
    </w:p>
    <w:p>
      <w:pPr>
        <w:pBdr>
          <w:left w:val="single" w:color="2E75B6" w:sz="16"/>
        </w:pBdr>
        <w:shd w:fill="EA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Conseil 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Pour la plupart des usages courants, GFM est le dialecte le plus utilisé. Cette formation couvre à la fois CommonMark et GFM.</w:t>
      </w:r>
    </w:p>
    <w:p/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Syntaxe de base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Les titres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Les titres sont créés avec le symbole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. Le nombre 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 détermine le niveau hiérarchique (de 1 à 6)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Titre de niveau 1 (H1)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Titre de niveau 2 (H2)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Titre de niveau 3 (H3)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#### Titre de niveau 4 (H4)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##### Titre de niveau 5 (H5)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###### Titre de niveau 6 (H6)</w:t>
      </w:r>
    </w:p>
    <w:p/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peut aussi écrire les titres H1 et H2 avec une syntaxe alternative (dite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setext</w:t>
      </w:r>
      <w:r>
        <w:rPr>
          <w:rFonts w:ascii="Arial" w:cs="Arial" w:eastAsia="Arial" w:hAnsi="Arial"/>
          <w:sz w:val="22"/>
          <w:szCs w:val="22"/>
        </w:rPr>
        <w:t xml:space="preserve">)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Titre de niveau 1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Titre de niveau 2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-----------------</w:t>
      </w:r>
    </w:p>
    <w:p>
      <w:pPr>
        <w:pBdr>
          <w:left w:val="single" w:color="F39C12" w:sz="16"/>
        </w:pBdr>
        <w:shd w:fill="FEF9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Attention 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Laissez toujours un espace entre les # et le texte du titre. # Titre fonctionne, mais #Titre peut ne pas être reconnu par certains parseurs.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Paragraphes et sauts de ligne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 paragraphe est simplement une ou plusieurs lignes de texte séparées par une ligne vide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Premier paragraphe de texte.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Deuxième paragraphe, séparé par une ligne vide.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un saut de ligne simple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&lt;br&gt;</w:t>
      </w:r>
      <w:r>
        <w:rPr>
          <w:rFonts w:ascii="Arial" w:cs="Arial" w:eastAsia="Arial" w:hAnsi="Arial"/>
          <w:sz w:val="22"/>
          <w:szCs w:val="22"/>
        </w:rPr>
        <w:t xml:space="preserve">) sans créer un nouveau paragraphe, terminez la ligne par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deux espaces</w:t>
      </w:r>
      <w:r>
        <w:rPr>
          <w:rFonts w:ascii="Arial" w:cs="Arial" w:eastAsia="Arial" w:hAnsi="Arial"/>
          <w:sz w:val="22"/>
          <w:szCs w:val="22"/>
        </w:rPr>
        <w:t xml:space="preserve"> ou utilisez une barre oblique inversée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\</w:t>
      </w:r>
      <w:r>
        <w:rPr>
          <w:rFonts w:ascii="Arial" w:cs="Arial" w:eastAsia="Arial" w:hAnsi="Arial"/>
          <w:sz w:val="22"/>
          <w:szCs w:val="22"/>
        </w:rPr>
        <w:t xml:space="preserve"> (selon le dialecte)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Première ligne.  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Deuxième ligne dans le même paragraphe.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Mise en forme du texte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Markdown propose plusieurs niveaux de mise en forme du texte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Rendu souhaité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Syntaxe Markdown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**texte** ou __texte__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**important**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*texte* ou _texte_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*emphase*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 et italique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***texte***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***très important***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~~texte~~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~~supprimé~~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en ligne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`texte`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`variable`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Exposant (GFM étendu)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texte^exposant^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x^2^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(GFM étendu)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texte~indice~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H~2~O</w:t>
            </w:r>
          </w:p>
        </w:tc>
      </w:tr>
    </w:tbl>
    <w:p/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 texte **gras** attire l'attention.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L'*italique* sert à mettre en emphase.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peut combiner ***gras et italique***.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Les ~~textes barrés~~ indiquent une suppression.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Utilisez `code` pour les termes techniques.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Les listes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2.4.1 Listes non ordonnées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Utilisez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pour créer des listes à puces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Premier 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Deuxième 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Sous-élément (2 espaces d'indentation)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Autre sous-élément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Troisième élément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2.4.2 Listes ordonnées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les listes numérotées, commencez chaque ligne par un chiffre suivi d'un point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Premier 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Deuxième 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1. Sous-élément numéroté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2. Autre sous-élément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Troisième élément</w:t>
      </w:r>
    </w:p>
    <w:p>
      <w:pPr>
        <w:pBdr>
          <w:left w:val="single" w:color="2E75B6" w:sz="16"/>
        </w:pBdr>
        <w:shd w:fill="EA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Conseil 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Les numéros utilisés n'ont pas d'importance : vous pouvez écrire 1. 1. 1. et le rendu sera quand même 1, 2, 3. Cela facilite la renumérotation lors d'ajouts ou suppressions.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2.4.3 Listes de tâches (GFM)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GitHub Flavored Markdown supporte les cases à cocher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[x] Tâche accomplie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Tâche à faire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Autre tâche en attente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[x] Sous-tâche complétée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Les liens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2.5.1 Liens en ligne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[Texte du lien](https://exemple.com)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[Texte avec titre](https://exemple.com "Titre au survol")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2.5.2 Liens de référence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une meilleure lisibilité dans de longs documents, utilisez les liens par référence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[Texte du lien][ref1]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[Autre lien][ref2]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[ref1]: https://exemple.com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[ref2]: https://autre.com "Titre optionnel"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2.5.3 Liens automatiques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&lt;https://exemple.com&gt;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&lt;contact@exemple.com&gt;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Les images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syntaxe des images est similaire aux liens, précédée d'un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!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![Texte alternatif](chemin/vers/image.png)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![Alt](https://exemple.com/img.jpg "Titre optionnel")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Avec référence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![Logo][logo]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[logo]: images/logo.png "Logo de l'entreprise"</w:t>
      </w:r>
    </w:p>
    <w:p>
      <w:pPr>
        <w:pBdr>
          <w:left w:val="single" w:color="2E75B6" w:sz="16"/>
        </w:pBdr>
        <w:shd w:fill="EA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Conseil 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Rédigez toujours un texte alternatif descriptif pour les images. Cela améliore l'accessibilité et le référencement (SEO).</w:t>
      </w:r>
    </w:p>
    <w:p/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Blocs et éléments structurels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Les citations (Blockquotes)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Utilisez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&gt;</w:t>
      </w:r>
      <w:r>
        <w:rPr>
          <w:rFonts w:ascii="Arial" w:cs="Arial" w:eastAsia="Arial" w:hAnsi="Arial"/>
          <w:sz w:val="22"/>
          <w:szCs w:val="22"/>
        </w:rPr>
        <w:t xml:space="preserve"> pour créer des blocs de citation, inspirés des conventions e-mail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 Ceci est une citation.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 Elle peut s'étendre sur plusieurs lignes.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 Citation de premier niveau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&gt;&gt; Citation imbriquée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&gt;&gt;&gt; Troisième niveau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 **Note :** On peut inclure du *formatage* et même du `code`.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Les blocs de code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3.2.1 Code en ligne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du code court en ligne, encadrez-le avec des backticks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 fonction `print()` affiche du texte en Python.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Utilisez `git commit -m "message"` pour valider vos changements.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3.2.2 Blocs de code délimités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des blocs de code multi-lignes, utilisez trois backticks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```</w:t>
      </w:r>
      <w:r>
        <w:rPr>
          <w:rFonts w:ascii="Arial" w:cs="Arial" w:eastAsia="Arial" w:hAnsi="Arial"/>
          <w:sz w:val="22"/>
          <w:szCs w:val="22"/>
        </w:rPr>
        <w:t xml:space="preserve"> (ou trois tildes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~~~</w:t>
      </w:r>
      <w:r>
        <w:rPr>
          <w:rFonts w:ascii="Arial" w:cs="Arial" w:eastAsia="Arial" w:hAnsi="Arial"/>
          <w:sz w:val="22"/>
          <w:szCs w:val="22"/>
        </w:rPr>
        <w:t xml:space="preserve">). Vous pouvez spécifier le langage pour la coloration syntaxique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```python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bonjour(nom):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print(f"Bonjour, {nom} !")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bonjour("Monde")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/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```javascript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saluer = (nom) =&gt; {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console.log(`Bonjour, ${nom} !`);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saluer('Monde');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3.2.3 Indentation (méthode alternative)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Vous pouvez aussi créer des blocs de code en indentant avec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espaces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tabulation</w:t>
      </w:r>
      <w:r>
        <w:rPr>
          <w:rFonts w:ascii="Arial" w:cs="Arial" w:eastAsia="Arial" w:hAnsi="Arial"/>
          <w:sz w:val="22"/>
          <w:szCs w:val="22"/>
        </w:rPr>
        <w:t xml:space="preserve">. Cependant, la méthode des backticks est préférable car elle permet de préciser le langage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4 espaces = bloc de code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x = 42;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Langages courants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 Markdown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ou 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ou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C++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cpp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/ Shell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ou 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ou md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Les séparateurs horizontaux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Créez des lignes de séparation avec trois tirets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---</w:t>
      </w:r>
      <w:r>
        <w:rPr>
          <w:rFonts w:ascii="Arial" w:cs="Arial" w:eastAsia="Arial" w:hAnsi="Arial"/>
          <w:sz w:val="22"/>
          <w:szCs w:val="22"/>
        </w:rPr>
        <w:t xml:space="preserve">, trois astérisques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***</w:t>
      </w:r>
      <w:r>
        <w:rPr>
          <w:rFonts w:ascii="Arial" w:cs="Arial" w:eastAsia="Arial" w:hAnsi="Arial"/>
          <w:sz w:val="22"/>
          <w:szCs w:val="22"/>
        </w:rPr>
        <w:t xml:space="preserve"> ou trois underscores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___</w:t>
      </w:r>
      <w:r>
        <w:rPr>
          <w:rFonts w:ascii="Arial" w:cs="Arial" w:eastAsia="Arial" w:hAnsi="Arial"/>
          <w:sz w:val="22"/>
          <w:szCs w:val="22"/>
        </w:rPr>
        <w:t xml:space="preserve"> (sur leur propre ligne)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Contenu avant la séparation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Contenu après la séparation</w:t>
      </w:r>
    </w:p>
    <w:p>
      <w:pPr>
        <w:pBdr>
          <w:left w:val="single" w:color="F39C12" w:sz="16"/>
        </w:pBdr>
        <w:shd w:fill="FEF9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Attention 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Laissez une ligne vide avant et après le séparateur pour éviter toute confusion avec la syntaxe setext des titres H2.</w:t>
      </w:r>
    </w:p>
    <w:p/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Fonctionnalités avancées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Les tableaux (GFM)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GitHub Flavored Markdown supporte les tableaux avec la syntaxe pipes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|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Colonne 1 | Colonne 2 | Colonne 3 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|-----------|-----------|-----------|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Donnée A  | Donnée B  | Donnée C  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Donnée D  | Donnée E  | Donnée F  |</w:t>
      </w:r>
    </w:p>
    <w:p/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L'alignement des colonnes se contrôle avec les deux-points dans la ligne de séparation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Gauche    | Centré      | Droite  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|:----------|:-----------:|--------:|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texte     | texte       |   texte |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1         | 2           |       3 |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|:-------|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Aligné à gauche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|:------:|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 ------:|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Aligné à droite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|--------|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défaut (gauche)</w:t>
            </w:r>
          </w:p>
        </w:tc>
      </w:tr>
    </w:tbl>
    <w:p>
      <w:pPr>
        <w:pBdr>
          <w:left w:val="single" w:color="2E75B6" w:sz="16"/>
        </w:pBdr>
        <w:shd w:fill="EA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Conseil 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Les pipes de début et de fin de ligne sont optionnels sur certains parseurs, mais il vaut mieux les conserver pour la lisibilité.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Notes de bas de page (MultiMarkdown / Pandoc)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Certains dialectes supportent les notes de bas de page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Voici un texte avec une note[^1] et une autre[^note].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[^1]: Contenu de la première note.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[^note]: Contenu de la note nommée.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Texte surligné et en indice / exposant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Texte ==surligné== (certains parseurs)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H~2~O (indice)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x^2^ (exposant)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Définitions (MultiMarkdown)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Markdown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   Langage de balisage léger pour la rédaction de texte formaté.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HTML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   HyperText Markup Language, langage de structure des pages web.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Les métadonnées (Front Matter)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 nombreux outils (Hugo, Jekyll, Pandoc) supportent un bloc de métadonnées YAML en début de fichier, délimité par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---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title: "Mon article"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author: "Jean Dupont"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date: 2024-01-15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tags: [markdown, rédaction, tutorial]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draft: false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Contenu de l'article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...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Formules mathématiques (LaTeX / KaTeX)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Les plateformes académiques et certains éditeurs supportent les formules mathématiques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LaTeX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KaTeX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Formule en ligne : $E = mc^2$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Formule centrée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$$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\int_{-\infty}^{+\infty} e^{-x^2} dx = \sqrt{\pi}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$$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Les abbréviations (MultiMarkdown)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*[HTML]: HyperText Markup Language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*[CSS]: Cascading Style Sheets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Tout usage de HTML et CSS dans le texte sera automatiquement accompagné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d'une infobulle définissant l'acronyme.</w:t>
      </w:r>
    </w:p>
    <w:p/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Caractères d'échappement et HTML brut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Échapper les caractères spéciaux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afficher un caractère Markdown tel quel (sans qu'il soit interprété), précédez-le d'un antislash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\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\*Ce texte n'est pas en italique\*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\# Ceci n'est pas un titre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\[Ce n'est pas un lien\]</w:t>
      </w:r>
    </w:p>
    <w:p/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Les caractères pouvant être échappés sont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\ ` * _ { } [ ] ( ) # + - . ! |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HTML brut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plupart des parseurs Markdown permettent d'insérer du HTML brut directement dans le fichier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style="color: red;"&gt;Texte en rouge&lt;/div&gt;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Texte normal et &lt;span style="background: yellow;"&gt;texte surligné&lt;/span&gt;.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&lt;details&gt;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&lt;summary&gt;Cliquez pour développer&lt;/summary&gt;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Contenu masqué par défaut.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&lt;/details&gt;</w:t>
      </w:r>
    </w:p>
    <w:p>
      <w:pPr>
        <w:pBdr>
          <w:left w:val="single" w:color="F39C12" w:sz="16"/>
        </w:pBdr>
        <w:shd w:fill="FEF9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Attention 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L'injection de HTML brut peut être désactivée par certaines plateformes pour des raisons de sécurité (GitHub la filtre partiellement, Reddit la désactive complètement).</w:t>
      </w:r>
    </w:p>
    <w:p/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Outils et workflows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Éditeurs Markdown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Éditeur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forts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Bureautique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Win/Mac/Linux/Mobile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connaissances, liens bidirectionnels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Bureautique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en temps réel (WYSIWYG)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+ extensions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Prévisualisation, Git intégré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Zettlr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Bureautique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Académique, citations Zotero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Writer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Bureautique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Mac/iOS/Win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épurée, focus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collaboratif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réel, auto-hébergeable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navigateurs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Synchronisation Drive/GitHub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Convertir Markdown avec Pandoc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Pandoc est l'outil de référence pour convertir Markdown vers d'autres formats :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Markdown → HTML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pandoc document.md -o document.html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Markdown → PDF (via LaTeX)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pandoc document.md -o document.pdf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Markdown → Word (.docx)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pandoc document.md -o document.docx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Markdown → Présentation (reveal.js)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pandoc document.md -t revealjs -o presentation.html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Avec template personnalisé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pandoc document.md --template=mon-template.tex -o document.pdf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Markdown et Git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Markdown est particulièrement adapté aux systèmes de contrôle de version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fichiers .md sont du texte brut → les diffs Git sont lisibles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README.md est rendu directement sur GitHub/GitLab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wikis de projets (GitHub Wiki) utilisent Markdown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pull requests et issues supportent le formatage GFM</w:t>
      </w:r>
    </w:p>
    <w:p/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Structure typique d'un projet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projet/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          # Présentation du projet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CONTRIBUTING.md    # Guide de contribution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CHANGELOG.md       # Journal des versions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docs/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installation.md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api-reference.md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...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Sites statiques avec Markdown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Des générateurs de sites statiques utilisent Markdown comme format de contenu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Générateur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rapides, documentation, blogs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Jekyll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Pages, blogs simples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Gatsby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JavaScript/React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 modernes avec données dynamiques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Eleventy (11ty)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Flexible, multi-formats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technique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Docusaurus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JavaScript/React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open-source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R/Python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Publications scientifiques, rapports</w:t>
            </w:r>
          </w:p>
        </w:tc>
      </w:tr>
    </w:tbl>
    <w:p/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Bonnes pratiques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Organisation et lisibilité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Utilisez une hiérarchie de titres cohérente — ne sautez pas de H1 à H3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Laissez des lignes vides autour des blocs (titres, listes, code, tableaux)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Limitez la longueur des lignes à 80–100 caractères pour les diffs 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seul H1 par document — c'est le titre principal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Rédigez des textes alternatifs descriptifs pour les images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Compatibilité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Testez le rendu sur la plateforme cible (GitHub, Notion, votre CMS...)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Préférez CommonMark pour une portabilité maximale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Évitez le HTML brut si vous visez plusieurs plateformes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Nommez vos fichiers en minuscules avec des tirets : mon-article.md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Accessibilité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Structurez le contenu avec des titres hiérarchiques pour les lecteurs d'écran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sautez pas de niveaux de titres (H1 → H3 sans H2)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Décrivez les liens de façon explicite — évitez "cliquez ici"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Fournissez des alternatives textuelles pour tous les contenus visuels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Template README.md recommandé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Nom du Projet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 Courte description en une phrase.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Table des matières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[Installation](#installation)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[Utilisation](#utilisation)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[Contribution](#contribution)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[Licence](#licence)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Installation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```bash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mon-projet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Utilisation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```javascript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projet = require('mon-projet');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projet.démarrer();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Contribution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Les contributions sont bienvenues ! Lisez [CONTRIBUTING.md](CONTRIBUTING.md).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Licence</w:t>
      </w:r>
    </w:p>
    <w:p>
      <w:pPr>
        <w:pBdr>
          <w:left w:val="single" w:color="AAAAAA" w:sz="12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 projet est sous licence [MIT](LICENSE).</w:t>
      </w:r>
    </w:p>
    <w:p/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Aide-mémoire (Cheat Sheet)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Récapitulatif de toute la syntaxe Markdown en un coup d'œil 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Syntaxe Markdown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H1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Titre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titre de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H2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Titre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de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H3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### Titre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Sous-titre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**texte**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en gras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*texte*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en italique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 + italique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***texte***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 et italique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~~texte~~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barré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`code`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en ligne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[label](url)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cliquable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![alt](url)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affichée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texte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de citation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Séparateur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 horizontale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à puces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puce •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numérotée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à cocher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[x] 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de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```lang ... ```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avec coloration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de bas de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texte[^1]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avec référence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 col1 | col2 |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HTML</w:t>
            </w:r>
          </w:p>
        </w:tc>
      </w:tr>
    </w:tbl>
    <w:p/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Conclusion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Markdown est une compétence fondamentale pour tout professionnel du numérique. Sa courbe d'apprentissage est très douce — les bases sont maîtrisables en une heure — mais ses possibilités s'étendent jusqu'aux publications scientifiques complexes et aux systèmes documentaires à grande échelle.</w:t>
      </w:r>
    </w:p>
    <w:p/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pratiquant régulièrement et en explorant les outils de l'écosystème (Pandoc, générateurs de sites, éditeurs spécialisés), vous intégrerez naturellement la syntaxe et développerez vos propres workflows de rédaction.</w:t>
      </w:r>
    </w:p>
    <w:p/>
    <w:p>
      <w:pPr>
        <w:pBdr>
          <w:left w:val="single" w:color="2E75B6" w:sz="16"/>
        </w:pBdr>
        <w:shd w:fill="EA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Conseil : </w:t>
      </w:r>
      <w:r>
        <w:rPr>
          <w:rFonts w:ascii="Arial" w:cs="Arial" w:eastAsia="Arial" w:hAnsi="Arial"/>
          <w:color w:val="1F3A5F"/>
          <w:sz w:val="22"/>
          <w:szCs w:val="22"/>
        </w:rPr>
        <w:t xml:space="preserve">La meilleure façon d'apprendre Markdown est de l'utiliser dès maintenant. Commencez par rédiger vos notes, votre README ou votre journal personnel en Markdown !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du cours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Cours complet sur le Markdown</w:t>
    </w:r>
    <w:r>
      <w:rPr>
        <w:rFonts w:ascii="Arial" w:cs="Arial" w:eastAsia="Arial" w:hAnsi="Arial"/>
        <w:color w:val="888888"/>
        <w:sz w:val="18"/>
        <w:szCs w:val="18"/>
      </w:rPr>
      <w:t xml:space="preserve">  |  Guide de référence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2026-05-02T14:37:28.034Z</dcterms:created>
  <dcterms:modified xsi:type="dcterms:W3CDTF">2026-05-02T14:37:28.034Z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