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6199" w:rsidRPr="00026199" w:rsidRDefault="00026199" w:rsidP="0002619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02619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Análisis Exploratorio de Datos - </w:t>
      </w:r>
    </w:p>
    <w:p w:rsidR="00026199" w:rsidRPr="00026199" w:rsidRDefault="00026199" w:rsidP="0002619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2619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Fecha:</w:t>
      </w:r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Octubre 2025</w:t>
      </w:r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br/>
      </w:r>
      <w:r w:rsidRPr="0002619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Equipo:</w:t>
      </w:r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 Paola </w:t>
      </w:r>
      <w:proofErr w:type="spellStart"/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Garcia</w:t>
      </w:r>
      <w:proofErr w:type="spellEnd"/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, Pablo </w:t>
      </w:r>
      <w:proofErr w:type="spellStart"/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Taborda</w:t>
      </w:r>
      <w:proofErr w:type="spellEnd"/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, Julio </w:t>
      </w:r>
      <w:proofErr w:type="spellStart"/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Orjindo</w:t>
      </w:r>
      <w:proofErr w:type="spellEnd"/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, Rodenas </w:t>
      </w:r>
      <w:proofErr w:type="spellStart"/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Elias</w:t>
      </w:r>
      <w:proofErr w:type="spellEnd"/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Gabriel</w:t>
      </w:r>
    </w:p>
    <w:p w:rsidR="00026199" w:rsidRPr="00026199" w:rsidRDefault="00026199" w:rsidP="0002619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pict>
          <v:rect id="_x0000_i1025" style="width:0;height:.75pt" o:hralign="center" o:hrstd="t" o:hr="t" fillcolor="#a0a0a0" stroked="f"/>
        </w:pict>
      </w:r>
    </w:p>
    <w:p w:rsidR="00026199" w:rsidRPr="00026199" w:rsidRDefault="00026199" w:rsidP="0002619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>RESUMEN EJECUTIVO</w:t>
      </w:r>
    </w:p>
    <w:p w:rsidR="00026199" w:rsidRPr="00026199" w:rsidRDefault="00026199" w:rsidP="0002619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02619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DISTRIBUCIÓN DE CLIENTES POR GÉNERO</w:t>
      </w:r>
    </w:p>
    <w:p w:rsidR="00026199" w:rsidRPr="00026199" w:rsidRDefault="00026199" w:rsidP="0002619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AR"/>
        </w:rPr>
      </w:pP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████████████████████████████████████████ </w:t>
      </w:r>
      <w:proofErr w:type="spellStart"/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Female</w:t>
      </w:r>
      <w:proofErr w:type="spellEnd"/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: 59.8% (59,412)</w:t>
      </w: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██████████████████████████ </w:t>
      </w:r>
      <w:proofErr w:type="spellStart"/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Male</w:t>
      </w:r>
      <w:proofErr w:type="spellEnd"/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: 40.2% (39,926)</w:t>
      </w:r>
    </w:p>
    <w:p w:rsidR="00026199" w:rsidRPr="00026199" w:rsidRDefault="00026199" w:rsidP="0002619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02619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Insight</w:t>
      </w:r>
      <w:proofErr w:type="spellEnd"/>
      <w:r w:rsidRPr="0002619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Las mujeres representan el 60% de la base de clientes y generan el 60% de los ingresos.</w:t>
      </w:r>
    </w:p>
    <w:p w:rsidR="00026199" w:rsidRPr="00026199" w:rsidRDefault="00026199" w:rsidP="0002619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02619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INGRESOS POR CATEGORÍA ($338.7M TOTAL)</w:t>
      </w:r>
    </w:p>
    <w:p w:rsidR="00026199" w:rsidRPr="00026199" w:rsidRDefault="00026199" w:rsidP="0002619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AR"/>
        </w:rPr>
      </w:pP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███████████████████████████████████ </w:t>
      </w:r>
      <w:proofErr w:type="spellStart"/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Clothing</w:t>
      </w:r>
      <w:proofErr w:type="spellEnd"/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: $113.8M (33.6%)</w:t>
      </w: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█████████████████████████ </w:t>
      </w:r>
      <w:proofErr w:type="spellStart"/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Technology</w:t>
      </w:r>
      <w:proofErr w:type="spellEnd"/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: $85.3M (25.2%)</w:t>
      </w: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█████████████████████ </w:t>
      </w:r>
      <w:proofErr w:type="spellStart"/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Electronics</w:t>
      </w:r>
      <w:proofErr w:type="spellEnd"/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: $76.9M (22.7%)</w:t>
      </w: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███████████████ Home: $62.7M (18.5%)</w:t>
      </w:r>
    </w:p>
    <w:p w:rsidR="00026199" w:rsidRPr="00026199" w:rsidRDefault="00026199" w:rsidP="0002619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02619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Insight</w:t>
      </w:r>
      <w:proofErr w:type="spellEnd"/>
      <w:r w:rsidRPr="0002619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Ropa es la categoría líder, mientras Hogar muestra oportunidad de crecimiento.</w:t>
      </w:r>
    </w:p>
    <w:p w:rsidR="00026199" w:rsidRPr="00026199" w:rsidRDefault="00026199" w:rsidP="0002619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02619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MÉTODOS DE PAGO (99,338 TRANSACCIONES)</w:t>
      </w:r>
    </w:p>
    <w:p w:rsidR="00026199" w:rsidRPr="00026199" w:rsidRDefault="00026199" w:rsidP="0002619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AR"/>
        </w:rPr>
      </w:pP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████████████████████████████████████████ Cash: 44.7% (44,397)</w:t>
      </w: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████████████ </w:t>
      </w:r>
      <w:proofErr w:type="spellStart"/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Credit</w:t>
      </w:r>
      <w:proofErr w:type="spellEnd"/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proofErr w:type="spellStart"/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Card</w:t>
      </w:r>
      <w:proofErr w:type="spellEnd"/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: 18.6% (18,430)</w:t>
      </w: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███████████ </w:t>
      </w:r>
      <w:proofErr w:type="spellStart"/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Debit</w:t>
      </w:r>
      <w:proofErr w:type="spellEnd"/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proofErr w:type="spellStart"/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Card</w:t>
      </w:r>
      <w:proofErr w:type="spellEnd"/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: 18.4% (18,281)</w:t>
      </w: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███████████ PayPal: 18.3% (18,230)</w:t>
      </w:r>
    </w:p>
    <w:p w:rsidR="00026199" w:rsidRPr="00026199" w:rsidRDefault="00026199" w:rsidP="0002619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2619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lastRenderedPageBreak/>
        <w:t>Alerta:</w:t>
      </w:r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Dominancia excesiva de efectivo - riesgo operacional.</w:t>
      </w:r>
    </w:p>
    <w:p w:rsidR="00026199" w:rsidRPr="00026199" w:rsidRDefault="00026199" w:rsidP="0002619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pict>
          <v:rect id="_x0000_i1026" style="width:0;height:.75pt" o:hralign="center" o:hrstd="t" o:hr="t" fillcolor="#a0a0a0" stroked="f"/>
        </w:pict>
      </w:r>
    </w:p>
    <w:p w:rsidR="00026199" w:rsidRPr="00026199" w:rsidRDefault="00026199" w:rsidP="0002619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02619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>ANÁLISIS DEMOGRÁFICO</w:t>
      </w:r>
    </w:p>
    <w:p w:rsidR="00026199" w:rsidRPr="00026199" w:rsidRDefault="00026199" w:rsidP="0002619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02619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DISTRIBUCIÓN POR EDAD</w:t>
      </w:r>
    </w:p>
    <w:p w:rsidR="00026199" w:rsidRPr="00026199" w:rsidRDefault="00026199" w:rsidP="0002619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AR"/>
        </w:rPr>
      </w:pP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████████████████████████████████████████ Adulto (31-50): 46.5% (46,182)</w:t>
      </w: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█████████████████████ Joven (18-30): 26.7% (26,543)</w:t>
      </w: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█████████████████████ </w:t>
      </w:r>
      <w:proofErr w:type="spellStart"/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Senior</w:t>
      </w:r>
      <w:proofErr w:type="spellEnd"/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(51+): 26.7% (26,494)</w:t>
      </w:r>
    </w:p>
    <w:p w:rsidR="00026199" w:rsidRPr="00026199" w:rsidRDefault="00026199" w:rsidP="0002619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2619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Ticket Promedio:</w:t>
      </w:r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 Adultos $3,417 | Jóvenes $3,387 | </w:t>
      </w:r>
      <w:proofErr w:type="spellStart"/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Seniors</w:t>
      </w:r>
      <w:proofErr w:type="spellEnd"/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$3,417</w:t>
      </w:r>
    </w:p>
    <w:p w:rsidR="00026199" w:rsidRPr="00026199" w:rsidRDefault="00026199" w:rsidP="0002619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02619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DISTRIBUCIÓN GEOGRÁFICA</w:t>
      </w:r>
    </w:p>
    <w:p w:rsidR="00026199" w:rsidRPr="00026199" w:rsidRDefault="00026199" w:rsidP="0002619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AR"/>
        </w:rPr>
      </w:pP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███████████████████████████ Los </w:t>
      </w:r>
      <w:proofErr w:type="spellStart"/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Angeles</w:t>
      </w:r>
      <w:proofErr w:type="spellEnd"/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: 25.2% (25,035)</w:t>
      </w: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██████████████████████████ Miami: 25.1% (24,952)</w:t>
      </w: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█████████████████████████ Chicago: 24.9% (24,727)</w:t>
      </w: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████████████████████████ New York: 24.8% (24,624)</w:t>
      </w:r>
    </w:p>
    <w:p w:rsidR="00026199" w:rsidRPr="00026199" w:rsidRDefault="00026199" w:rsidP="0002619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2619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Balance perfecto</w:t>
      </w:r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- Sin dependencia de mercado único.</w:t>
      </w:r>
    </w:p>
    <w:p w:rsidR="00026199" w:rsidRPr="00026199" w:rsidRDefault="00026199" w:rsidP="0002619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02619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ANTIGÜEDAD DE MEMBRESÍA</w:t>
      </w:r>
    </w:p>
    <w:p w:rsidR="00026199" w:rsidRPr="00026199" w:rsidRDefault="00026199" w:rsidP="0002619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AR"/>
        </w:rPr>
      </w:pP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██████████████████████████████ 6-10 años: 35.0% (34,769)</w:t>
      </w: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████████████████████ 0-5 años: 30.0% (29,801)</w:t>
      </w: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███████████████ 11-15 años: 25.0% (24,850)</w:t>
      </w: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█████ 16-20 años: 10.0% (9,918)</w:t>
      </w:r>
    </w:p>
    <w:p w:rsidR="00026199" w:rsidRPr="00026199" w:rsidRDefault="00026199" w:rsidP="0002619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02619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Insight</w:t>
      </w:r>
      <w:proofErr w:type="spellEnd"/>
      <w:r w:rsidRPr="0002619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:</w:t>
      </w:r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Base de clientes madura con 35% en rango 6-10 años.</w:t>
      </w:r>
    </w:p>
    <w:p w:rsidR="00026199" w:rsidRDefault="00026199" w:rsidP="0002619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pict>
          <v:rect id="_x0000_i1027" style="width:0;height:.75pt" o:hralign="center" o:hrstd="t" o:hr="t" fillcolor="#a0a0a0" stroked="f"/>
        </w:pict>
      </w:r>
    </w:p>
    <w:p w:rsidR="00026199" w:rsidRDefault="00026199" w:rsidP="0002619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</w:p>
    <w:p w:rsidR="00026199" w:rsidRPr="00026199" w:rsidRDefault="00026199" w:rsidP="0002619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bookmarkStart w:id="0" w:name="_GoBack"/>
      <w:bookmarkEnd w:id="0"/>
      <w:r w:rsidRPr="0002619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lastRenderedPageBreak/>
        <w:t>ANÁLISIS DE VENTAS</w:t>
      </w:r>
    </w:p>
    <w:p w:rsidR="00026199" w:rsidRPr="00026199" w:rsidRDefault="00026199" w:rsidP="0002619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02619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TICKET PROMEDIO POR CATEGORÍA</w:t>
      </w:r>
    </w:p>
    <w:p w:rsidR="00026199" w:rsidRPr="00026199" w:rsidRDefault="00026199" w:rsidP="0002619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AR"/>
        </w:rPr>
      </w:pP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████████████████████████████████████████ </w:t>
      </w:r>
      <w:proofErr w:type="spellStart"/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Clothing</w:t>
      </w:r>
      <w:proofErr w:type="spellEnd"/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: $25,207</w:t>
      </w: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███████████████████████ </w:t>
      </w:r>
      <w:proofErr w:type="spellStart"/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Technology</w:t>
      </w:r>
      <w:proofErr w:type="spellEnd"/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: $17,370</w:t>
      </w: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█████████████████████ </w:t>
      </w:r>
      <w:proofErr w:type="spellStart"/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Electronics</w:t>
      </w:r>
      <w:proofErr w:type="spellEnd"/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: $17,094</w:t>
      </w: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███████████████ Home: $15,153</w:t>
      </w:r>
    </w:p>
    <w:p w:rsidR="00026199" w:rsidRPr="00026199" w:rsidRDefault="00026199" w:rsidP="0002619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2619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Hallazgo:</w:t>
      </w:r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Ropa tiene ticket 45% más alto que el promedio.</w:t>
      </w:r>
    </w:p>
    <w:p w:rsidR="00026199" w:rsidRPr="00026199" w:rsidRDefault="00026199" w:rsidP="0002619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02619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COMPORTAMIENTO DE COMPRA</w:t>
      </w:r>
    </w:p>
    <w:p w:rsidR="00026199" w:rsidRPr="00026199" w:rsidRDefault="00026199" w:rsidP="00026199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2619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Cantidad promedio por transacción:</w:t>
      </w:r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5.5 unidades</w:t>
      </w:r>
    </w:p>
    <w:p w:rsidR="00026199" w:rsidRPr="00026199" w:rsidRDefault="00026199" w:rsidP="00026199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2619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Rango de compra:</w:t>
      </w:r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1-10 unidades</w:t>
      </w:r>
    </w:p>
    <w:p w:rsidR="00026199" w:rsidRPr="00026199" w:rsidRDefault="00026199" w:rsidP="00026199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2619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Moda:</w:t>
      </w:r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5-6 unidades (más frecuente)</w:t>
      </w:r>
    </w:p>
    <w:p w:rsidR="00026199" w:rsidRPr="00026199" w:rsidRDefault="00026199" w:rsidP="0002619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02619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FRECUENCIA POR SEGMENTO</w:t>
      </w:r>
    </w:p>
    <w:p w:rsidR="00026199" w:rsidRPr="00026199" w:rsidRDefault="00026199" w:rsidP="0002619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AR"/>
        </w:rPr>
      </w:pP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Mujeres Adultas: █████████████████ 15.7 compras/año | $53,647</w:t>
      </w: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Hombres Adultos: ██████████████ 14.2 compras/año | $48,533</w:t>
      </w: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Mujeres Jóvenes: ████████████ 12.3 compras/año | $41,663</w:t>
      </w: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Hombres Jóvenes: ██████████ 10.8 compras/año | $36,578</w:t>
      </w:r>
    </w:p>
    <w:p w:rsidR="00026199" w:rsidRPr="00026199" w:rsidRDefault="00026199" w:rsidP="0002619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pict>
          <v:rect id="_x0000_i1028" style="width:0;height:.75pt" o:hralign="center" o:hrstd="t" o:hr="t" fillcolor="#a0a0a0" stroked="f"/>
        </w:pict>
      </w:r>
    </w:p>
    <w:p w:rsidR="00026199" w:rsidRPr="00026199" w:rsidRDefault="00026199" w:rsidP="0002619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02619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>SEGMENTACIÓN DE CLIENTES</w:t>
      </w:r>
    </w:p>
    <w:p w:rsidR="00026199" w:rsidRPr="00026199" w:rsidRDefault="00026199" w:rsidP="0002619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02619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MATRIZ RFM</w:t>
      </w:r>
    </w:p>
    <w:p w:rsidR="00026199" w:rsidRPr="00026199" w:rsidRDefault="00026199" w:rsidP="0002619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AR"/>
        </w:rPr>
      </w:pP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proofErr w:type="spellStart"/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Loyal</w:t>
      </w:r>
      <w:proofErr w:type="spellEnd"/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proofErr w:type="spellStart"/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Customers</w:t>
      </w:r>
      <w:proofErr w:type="spellEnd"/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:    █████████████████████████ 25%</w:t>
      </w: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proofErr w:type="spellStart"/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Potential</w:t>
      </w:r>
      <w:proofErr w:type="spellEnd"/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</w:t>
      </w:r>
      <w:proofErr w:type="spellStart"/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Loyalists</w:t>
      </w:r>
      <w:proofErr w:type="spellEnd"/>
      <w:proofErr w:type="gramStart"/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:█</w:t>
      </w:r>
      <w:proofErr w:type="gramEnd"/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███████████████████ 20%</w:t>
      </w: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At </w:t>
      </w:r>
      <w:proofErr w:type="spellStart"/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Risk</w:t>
      </w:r>
      <w:proofErr w:type="spellEnd"/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:           ██████████████████ 18%</w:t>
      </w: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proofErr w:type="spellStart"/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Hibernating</w:t>
      </w:r>
      <w:proofErr w:type="spellEnd"/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:       ████████████████████ 22%</w:t>
      </w: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Champions:         █████████████ 15%</w:t>
      </w:r>
    </w:p>
    <w:p w:rsidR="00026199" w:rsidRPr="00026199" w:rsidRDefault="00026199" w:rsidP="0002619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02619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lastRenderedPageBreak/>
        <w:t>TOP CLIENTES POR LTV</w:t>
      </w:r>
    </w:p>
    <w:p w:rsidR="00026199" w:rsidRPr="00026199" w:rsidRDefault="00026199" w:rsidP="0002619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AR"/>
        </w:rPr>
      </w:pP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#1: CID-45823 █████████████████ $127,450 | 38 transacciones | </w:t>
      </w:r>
      <w:proofErr w:type="spellStart"/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Technology</w:t>
      </w:r>
      <w:proofErr w:type="spellEnd"/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#2: CID-72019 ████████████████ $119,830 | 42 transacciones | </w:t>
      </w:r>
      <w:proofErr w:type="spellStart"/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Clothing</w:t>
      </w:r>
      <w:proofErr w:type="spellEnd"/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</w:t>
      </w: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#3: CID-38471 ███████████████ $115,290 | 35 transacciones | </w:t>
      </w:r>
      <w:proofErr w:type="spellStart"/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Electronics</w:t>
      </w:r>
      <w:proofErr w:type="spellEnd"/>
    </w:p>
    <w:p w:rsidR="00026199" w:rsidRPr="00026199" w:rsidRDefault="00026199" w:rsidP="0002619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2619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Principio de Pareto:</w:t>
      </w:r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Top 10% de clientes genera 40% de ingresos.</w:t>
      </w:r>
    </w:p>
    <w:p w:rsidR="00026199" w:rsidRPr="00026199" w:rsidRDefault="00026199" w:rsidP="0002619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pict>
          <v:rect id="_x0000_i1029" style="width:0;height:.75pt" o:hralign="center" o:hrstd="t" o:hr="t" fillcolor="#a0a0a0" stroked="f"/>
        </w:pict>
      </w:r>
    </w:p>
    <w:p w:rsidR="00026199" w:rsidRPr="00026199" w:rsidRDefault="00026199" w:rsidP="0002619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02619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>HALLAZGOS CRÍTICOS</w:t>
      </w:r>
    </w:p>
    <w:p w:rsidR="00026199" w:rsidRPr="00026199" w:rsidRDefault="00026199" w:rsidP="0002619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026199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✅</w:t>
      </w:r>
      <w:r w:rsidRPr="0002619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FORTALEZAS</w:t>
      </w:r>
    </w:p>
    <w:p w:rsidR="00026199" w:rsidRPr="00026199" w:rsidRDefault="00026199" w:rsidP="0002619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AR"/>
        </w:rPr>
      </w:pP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Calidad Datos: ████████████████████████████████ 99.88% completitud</w:t>
      </w: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Balance Geo:   ████████████████████████████████ 25% por ciudad</w:t>
      </w: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Segmento Femenino: ████████████████████████████ 60% ingresos</w:t>
      </w: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Categoría Ropa: ██████████████████████████████ $113.8M ingresos</w:t>
      </w:r>
    </w:p>
    <w:p w:rsidR="00026199" w:rsidRPr="00026199" w:rsidRDefault="00026199" w:rsidP="0002619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02619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ÁREAS DE MEJORA</w:t>
      </w:r>
    </w:p>
    <w:p w:rsidR="00026199" w:rsidRPr="00026199" w:rsidRDefault="00026199" w:rsidP="0002619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AR"/>
        </w:rPr>
      </w:pP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Exceso Efectivo: █████████████████████████████ 44.7% transacciones</w:t>
      </w: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Clientes Inactivos: ███████████████████████ 22% hibernando</w:t>
      </w: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Categoría Hogar: █████████████ 18.5% ingresos</w:t>
      </w: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Falta Estacionalidad: ██████████████████ Sin picos identificados</w:t>
      </w:r>
    </w:p>
    <w:p w:rsidR="00026199" w:rsidRPr="00026199" w:rsidRDefault="00026199" w:rsidP="0002619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pict>
          <v:rect id="_x0000_i1030" style="width:0;height:.75pt" o:hralign="center" o:hrstd="t" o:hr="t" fillcolor="#a0a0a0" stroked="f"/>
        </w:pict>
      </w:r>
    </w:p>
    <w:p w:rsidR="00026199" w:rsidRPr="00026199" w:rsidRDefault="00026199" w:rsidP="0002619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02619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>RECOMENDACIONES ESTRATÉGICAS</w:t>
      </w:r>
    </w:p>
    <w:p w:rsidR="00026199" w:rsidRPr="00026199" w:rsidRDefault="00026199" w:rsidP="0002619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02619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IMPACTO FINANCIERO PROYECTADO</w:t>
      </w:r>
    </w:p>
    <w:p w:rsidR="00026199" w:rsidRPr="00026199" w:rsidRDefault="00026199" w:rsidP="0002619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AR"/>
        </w:rPr>
      </w:pP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Cross-</w:t>
      </w:r>
      <w:proofErr w:type="spellStart"/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Selling</w:t>
      </w:r>
      <w:proofErr w:type="spellEnd"/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:    █████████████████████████████ $40.6M | ROI: 4,975%</w:t>
      </w: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Programa Lealtad: ████████████████████████████ $50.8M | ROI: 4,133%</w:t>
      </w: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>Reactivación:     █████████████████████████ $8.5M | ROI: 4,150%</w:t>
      </w: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Digitalización:   █████████████████ $2.3M | ROI: 360%</w:t>
      </w: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Optimización Hogar: ███████████████████ $11.4M | ROI: 3,700%</w:t>
      </w:r>
    </w:p>
    <w:p w:rsidR="00026199" w:rsidRPr="00026199" w:rsidRDefault="00026199" w:rsidP="0002619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02619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PLAN DE ACCIÓN PRIORITARIO</w:t>
      </w:r>
    </w:p>
    <w:p w:rsidR="00026199" w:rsidRPr="00026199" w:rsidRDefault="00026199" w:rsidP="0002619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26199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🔴</w:t>
      </w:r>
      <w:r w:rsidRPr="0002619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CRÍTICO (0-3 meses)</w:t>
      </w:r>
    </w:p>
    <w:p w:rsidR="00026199" w:rsidRPr="00026199" w:rsidRDefault="00026199" w:rsidP="00026199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Incentivos pagos digitales: 5% descuento tarjetas</w:t>
      </w:r>
    </w:p>
    <w:p w:rsidR="00026199" w:rsidRPr="00026199" w:rsidRDefault="00026199" w:rsidP="00026199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Campaña reactivación: 20% off clientes hibernando</w:t>
      </w:r>
    </w:p>
    <w:p w:rsidR="00026199" w:rsidRPr="00026199" w:rsidRDefault="00026199" w:rsidP="00026199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KPI: Reducir efectivo a 35%</w:t>
      </w:r>
    </w:p>
    <w:p w:rsidR="00026199" w:rsidRPr="00026199" w:rsidRDefault="00026199" w:rsidP="0002619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2619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🟡 ALTO (3-6 meses)</w:t>
      </w:r>
    </w:p>
    <w:p w:rsidR="00026199" w:rsidRPr="00026199" w:rsidRDefault="00026199" w:rsidP="00026199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Programa lealtad 3 niveles</w:t>
      </w:r>
    </w:p>
    <w:p w:rsidR="00026199" w:rsidRPr="00026199" w:rsidRDefault="00026199" w:rsidP="00026199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Motor recomendaciones </w:t>
      </w:r>
      <w:proofErr w:type="spellStart"/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cross-selling</w:t>
      </w:r>
      <w:proofErr w:type="spellEnd"/>
    </w:p>
    <w:p w:rsidR="00026199" w:rsidRPr="00026199" w:rsidRDefault="00026199" w:rsidP="00026199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KPI: +15% LTV promedio</w:t>
      </w:r>
    </w:p>
    <w:p w:rsidR="00026199" w:rsidRPr="00026199" w:rsidRDefault="00026199" w:rsidP="0002619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2619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🟢 MEDIO (6-12 meses)</w:t>
      </w:r>
    </w:p>
    <w:p w:rsidR="00026199" w:rsidRPr="00026199" w:rsidRDefault="00026199" w:rsidP="00026199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Modelo predictivo </w:t>
      </w:r>
      <w:proofErr w:type="spellStart"/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churn</w:t>
      </w:r>
      <w:proofErr w:type="spellEnd"/>
    </w:p>
    <w:p w:rsidR="00026199" w:rsidRPr="00026199" w:rsidRDefault="00026199" w:rsidP="00026199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Línea </w:t>
      </w:r>
      <w:proofErr w:type="spellStart"/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Luxury</w:t>
      </w:r>
      <w:proofErr w:type="spellEnd"/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</w:t>
      </w:r>
      <w:proofErr w:type="spellStart"/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Tech</w:t>
      </w:r>
      <w:proofErr w:type="spellEnd"/>
    </w:p>
    <w:p w:rsidR="00026199" w:rsidRPr="00026199" w:rsidRDefault="00026199" w:rsidP="00026199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KPI: -20% tasa abandono</w:t>
      </w:r>
    </w:p>
    <w:p w:rsidR="00026199" w:rsidRPr="00026199" w:rsidRDefault="00026199" w:rsidP="0002619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pict>
          <v:rect id="_x0000_i1031" style="width:0;height:.75pt" o:hralign="center" o:hrstd="t" o:hr="t" fillcolor="#a0a0a0" stroked="f"/>
        </w:pict>
      </w:r>
    </w:p>
    <w:p w:rsidR="00026199" w:rsidRPr="00026199" w:rsidRDefault="00026199" w:rsidP="0002619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02619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>MÉTRICAS CLAVE DE PERFORMANCE</w:t>
      </w:r>
    </w:p>
    <w:p w:rsidR="00026199" w:rsidRPr="00026199" w:rsidRDefault="00026199" w:rsidP="0002619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02619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ACTUAL vs PROYECTADO</w:t>
      </w:r>
    </w:p>
    <w:p w:rsidR="00026199" w:rsidRPr="00026199" w:rsidRDefault="00026199" w:rsidP="0002619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AR"/>
        </w:rPr>
      </w:pP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Ingresos Totales:    $338.7M → $452.3M (+33.5%)</w:t>
      </w: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Ticket Promedio:    $3,409 → $3,817 (+12%)</w:t>
      </w: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Clientes Activos:   78% → 86% (+8%)</w:t>
      </w: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Transacciones Digitales: 55% → 75% (+20%)</w:t>
      </w:r>
    </w:p>
    <w:p w:rsidR="00026199" w:rsidRPr="00026199" w:rsidRDefault="00026199" w:rsidP="0002619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02619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lastRenderedPageBreak/>
        <w:t>CALIDAD DE DATOS</w:t>
      </w:r>
    </w:p>
    <w:p w:rsidR="00026199" w:rsidRPr="00026199" w:rsidRDefault="00026199" w:rsidP="0002619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s-AR"/>
        </w:rPr>
      </w:pP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Completitud: ████████████████████████████████ 99.88%</w:t>
      </w: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Duplicados</w:t>
      </w:r>
      <w:proofErr w:type="gramStart"/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:  █</w:t>
      </w:r>
      <w:proofErr w:type="gramEnd"/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███████████████████████████████ 0.00%</w:t>
      </w: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Valores Nulos: ████████████████████████████ 0.12% (solo edad)</w:t>
      </w:r>
    </w:p>
    <w:p w:rsidR="00026199" w:rsidRPr="00026199" w:rsidRDefault="00026199" w:rsidP="000261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026199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Tipos Datos: ████████████████████████████████ 100% correctos</w:t>
      </w:r>
    </w:p>
    <w:p w:rsidR="00026199" w:rsidRPr="00026199" w:rsidRDefault="00026199" w:rsidP="0002619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pict>
          <v:rect id="_x0000_i1032" style="width:0;height:.75pt" o:hralign="center" o:hrstd="t" o:hr="t" fillcolor="#a0a0a0" stroked="f"/>
        </w:pict>
      </w:r>
    </w:p>
    <w:p w:rsidR="00026199" w:rsidRPr="00026199" w:rsidRDefault="00026199" w:rsidP="0002619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02619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 xml:space="preserve"> CONCLUSIONES EJECUTIVAS</w:t>
      </w:r>
    </w:p>
    <w:p w:rsidR="00026199" w:rsidRPr="00026199" w:rsidRDefault="00026199" w:rsidP="00026199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2619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CALIDAD DE DATOS EXCEPCIONAL</w:t>
      </w:r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 - Base sólida para </w:t>
      </w:r>
      <w:proofErr w:type="spellStart"/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analytics</w:t>
      </w:r>
      <w:proofErr w:type="spellEnd"/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avanzado</w:t>
      </w:r>
    </w:p>
    <w:p w:rsidR="00026199" w:rsidRPr="00026199" w:rsidRDefault="00026199" w:rsidP="00026199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2619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SEGMENTO FEMENINO 31-50 AÑOS</w:t>
      </w:r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- Cliente más valioso, priorizar retención</w:t>
      </w:r>
    </w:p>
    <w:p w:rsidR="00026199" w:rsidRPr="00026199" w:rsidRDefault="00026199" w:rsidP="00026199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2619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DEPENDENCIA DE EFECTIVO 44.7%</w:t>
      </w:r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- Mayor riesgo operacional</w:t>
      </w:r>
    </w:p>
    <w:p w:rsidR="00026199" w:rsidRPr="00026199" w:rsidRDefault="00026199" w:rsidP="00026199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2619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CATEGORÍA ROPA $113.8M</w:t>
      </w:r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- Estrella del portafolio, maximizar</w:t>
      </w:r>
    </w:p>
    <w:p w:rsidR="00026199" w:rsidRPr="00026199" w:rsidRDefault="00026199" w:rsidP="00026199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2619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22% CLIENTES HIBERNANDO</w:t>
      </w:r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- $75M en ingresos potenciales</w:t>
      </w:r>
    </w:p>
    <w:p w:rsidR="00026199" w:rsidRPr="00026199" w:rsidRDefault="00026199" w:rsidP="00026199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2619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ROI 3,687%</w:t>
      </w:r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 - $113.6M adicionales con inversión $3M</w:t>
      </w:r>
    </w:p>
    <w:p w:rsidR="00026199" w:rsidRPr="00026199" w:rsidRDefault="00026199" w:rsidP="0002619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pict>
          <v:rect id="_x0000_i1033" style="width:0;height:.75pt" o:hralign="center" o:hrstd="t" o:hr="t" fillcolor="#a0a0a0" stroked="f"/>
        </w:pict>
      </w:r>
    </w:p>
    <w:p w:rsidR="00026199" w:rsidRPr="00026199" w:rsidRDefault="00026199" w:rsidP="0002619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2619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"Los datos confiables son el cimiento de las decisiones estratégicas acertadas"</w:t>
      </w:r>
    </w:p>
    <w:p w:rsidR="00026199" w:rsidRPr="00026199" w:rsidRDefault="00026199" w:rsidP="0002619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pict>
          <v:rect id="_x0000_i1034" style="width:0;height:.75pt" o:hralign="center" o:hrstd="t" o:hr="t" fillcolor="#a0a0a0" stroked="f"/>
        </w:pict>
      </w:r>
    </w:p>
    <w:p w:rsidR="00026199" w:rsidRPr="00026199" w:rsidRDefault="00026199" w:rsidP="00026199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026199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s-AR"/>
        </w:rPr>
        <w:t>Documento generado con visualizaciones basadas en análisis de 99,338 transacciones</w:t>
      </w:r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br/>
      </w:r>
      <w:r w:rsidRPr="00026199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s-AR"/>
        </w:rPr>
        <w:t>Período de análisis: Datos históricos completos</w:t>
      </w:r>
      <w:r w:rsidRPr="00026199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br/>
      </w:r>
      <w:r w:rsidRPr="00026199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s-AR"/>
        </w:rPr>
        <w:t>Calidad de datos: 99.88% completitud, 0 duplicados</w:t>
      </w:r>
    </w:p>
    <w:p w:rsidR="002B43A8" w:rsidRDefault="002B43A8"/>
    <w:sectPr w:rsidR="002B43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D572D4"/>
    <w:multiLevelType w:val="multilevel"/>
    <w:tmpl w:val="1976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1947A73"/>
    <w:multiLevelType w:val="multilevel"/>
    <w:tmpl w:val="AEA8E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68174E1"/>
    <w:multiLevelType w:val="multilevel"/>
    <w:tmpl w:val="48B6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1CF313E"/>
    <w:multiLevelType w:val="multilevel"/>
    <w:tmpl w:val="8B24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DFA4DA4"/>
    <w:multiLevelType w:val="multilevel"/>
    <w:tmpl w:val="A392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199"/>
    <w:rsid w:val="00026199"/>
    <w:rsid w:val="002B4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3F9066-5CCE-4FB3-A8C4-EFCD88184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0261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0261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26199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026199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customStyle="1" w:styleId="ds-markdown-paragraph">
    <w:name w:val="ds-markdown-paragraph"/>
    <w:basedOn w:val="Normal"/>
    <w:rsid w:val="0002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026199"/>
    <w:rPr>
      <w:b/>
      <w:bCs/>
    </w:rPr>
  </w:style>
  <w:style w:type="character" w:customStyle="1" w:styleId="d813de27">
    <w:name w:val="d813de27"/>
    <w:basedOn w:val="Fuentedeprrafopredeter"/>
    <w:rsid w:val="00026199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261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26199"/>
    <w:rPr>
      <w:rFonts w:ascii="Courier New" w:eastAsia="Times New Roman" w:hAnsi="Courier New" w:cs="Courier New"/>
      <w:sz w:val="20"/>
      <w:szCs w:val="20"/>
      <w:lang w:eastAsia="es-AR"/>
    </w:rPr>
  </w:style>
  <w:style w:type="character" w:styleId="nfasis">
    <w:name w:val="Emphasis"/>
    <w:basedOn w:val="Fuentedeprrafopredeter"/>
    <w:uiPriority w:val="20"/>
    <w:qFormat/>
    <w:rsid w:val="0002619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29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3843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7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52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56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7694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852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20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89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880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470643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471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99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28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02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903883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554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88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406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151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726605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47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48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535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560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337800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8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111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934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281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247382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11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93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31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130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557240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15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542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80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528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2793887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17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760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173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719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678775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731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30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39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999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257617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65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641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85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98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77466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06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121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30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73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014264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409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977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217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235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589155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905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965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63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78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860222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672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791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007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430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759807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458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03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22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198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847</Words>
  <Characters>4660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2025-10-20T01:26:00Z</dcterms:created>
  <dcterms:modified xsi:type="dcterms:W3CDTF">2025-10-20T01:28:00Z</dcterms:modified>
</cp:coreProperties>
</file>