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5FA3"/>
          <w:sz w:val="40"/>
          <w:szCs w:val="40"/>
        </w:rPr>
        <w:t xml:space="preserve">Automatizador SIFEN</w:t>
      </w:r>
    </w:p>
    <w:p>
      <w:pPr>
        <w:pBdr>
          <w:bottom w:val="single" w:color="1D5FA3" w:sz="8" w:space="6"/>
        </w:pBdr>
        <w:spacing w:after="60"/>
      </w:pPr>
      <w:r>
        <w:rPr>
          <w:rFonts w:ascii="Arial" w:cs="Arial" w:eastAsia="Arial" w:hAnsi="Arial"/>
          <w:color w:val="5C6776"/>
          <w:sz w:val="24"/>
          <w:szCs w:val="24"/>
        </w:rPr>
        <w:t xml:space="preserve">Componente independiente de facturación electrónica por archivos .txt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C6776"/>
          <w:sz w:val="18"/>
          <w:szCs w:val="18"/>
        </w:rPr>
        <w:t xml:space="preserve">Guía de funcionamiento, integración, formato y despliegue en cPanel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D5FA3"/>
        </w:rPr>
        <w:t xml:space="preserve">1. ¿Qué es y cómo funciona?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Automatizador SIFEN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es un componente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totalmente independiente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 Su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única entrada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es un archivo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una o varias facturas. Está pensado para conectarse a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cualquier sistema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—con su propia base de datos, su propia interfaz y su propia lógica— sin acoplarse a él.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El sistema externo se encarga solo de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extraer sus datos y armar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en el formato indicado (sección 3). El automatizador recibe ese archivo y hace todo lo demás: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Lee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y arma el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CDC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(código único de 44 dígitos) y el XML con la estructura de la DNIT.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Firma digitalmente el XML (XMLDSig) y calcula el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código QR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Lo envía a la DNIT (o lo aprueba localmente en modo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mock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sin valor fiscal, para pruebas).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Genera el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KuDE (PDF)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el QR.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Envía un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correo al cliente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el PDF y el XML adjuntos (si la factura trae correo).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Flujo de integración: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B2D" w:sz="6"/>
              <w:left w:val="single" w:color="0F1B2D" w:sz="6"/>
              <w:bottom w:val="single" w:color="0F1B2D" w:sz="6"/>
              <w:right w:val="single" w:color="0F1B2D" w:sz="6"/>
            </w:tcBorders>
            <w:shd w:fill="0F1B2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Tu sistema            Automatizador SIFEN                 DNIT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(BD propia)   .txt     parse -&gt; XML -&gt; firma -&gt; QR    XML firmado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    |  -----------&gt;        -&gt; envío  -----------------&gt;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    |                   salida/  &lt;-  XML + KuDE (PDF)  &lt;--  aprobado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Modos de operación: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mock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(pruebas, sin valor fiscal) ·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test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(homologación DNIT) ·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(producción real).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test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requieren certificado digital.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D5FA3"/>
        </w:rPr>
        <w:t xml:space="preserve">2. Integración: cómo entregar el archivo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Tu sistema consulta su base de datos, arma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y se lo entrega al automatizador de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cualquiera de estas formas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(todas devuelven el mismo resultado en JSON):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Subida de archivo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(multipart) al endpoint, campo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archivo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Campo de formulario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contenido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el texto plano.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Cuerpo crudo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Content-Type: text/plain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 con el contenido del archivo.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D)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Dejando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en la carpeta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entrada/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para que un Cron Job lo procese (modo desatendido, sin HTTP).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Seguridad: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las opciones por HTTP usan un token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X-API-Token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que tu sistema debe enviar; si no coincide con el configurado, se rechaza la petición (error 401).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Ejemplo práctico — enviar el archivo por HTTP (multipart):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B2D" w:sz="6"/>
              <w:left w:val="single" w:color="0F1B2D" w:sz="6"/>
              <w:bottom w:val="single" w:color="0F1B2D" w:sz="6"/>
              <w:right w:val="single" w:color="0F1B2D" w:sz="6"/>
            </w:tcBorders>
            <w:shd w:fill="0F1B2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curl -X POST https://tu-dominio/sifen_automatizador/public/index.php \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-H "X-API-Token: TU_TOKEN"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  -F "archivo=@factura.txt"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Respuesta (siempre el mismo 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2" w:sz="6"/>
              <w:left w:val="single" w:color="C8D4E2" w:sz="6"/>
              <w:bottom w:val="single" w:color="C8D4E2" w:sz="6"/>
              <w:right w:val="single" w:color="C8D4E2" w:sz="6"/>
            </w:tcBorders>
            <w:shd w:fill="F4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{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"ok": true,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"facturas": [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  { "factura": 1, "cdc": "0180012345...", "estado": "APROBADO",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    "xml_url": ".../descargar.php?f=&lt;CDC&gt;.xml",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    "kude_url": ".../descargar.php?f=&lt;CDC&gt;.pdf",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    "mail_enviado": true }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3D6B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D5FA3"/>
        </w:rPr>
        <w:t xml:space="preserve">3. Formato del archivo .txt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Reglas generales: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Codificación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UTF-8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; una instrucción por línea; campos separados por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|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Líneas que empiezan con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#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= comentarios (se ignoran). Líneas en blanco se ignoran.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Una línea con solo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===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separa una factura de la siguiente (varias facturas por archivo).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Tipos de línea: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5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(campos separados por |)</w:t>
            </w:r>
          </w:p>
        </w:tc>
        <w:tc>
          <w:tcPr>
            <w:tcW w:type="dxa" w:w="29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Repetible</w:t>
            </w:r>
          </w:p>
        </w:tc>
      </w:tr>
      <w:tr>
        <w:tc>
          <w:tcPr>
            <w:tcW w:type="dxa" w:w="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FAC</w:t>
            </w:r>
          </w:p>
        </w:tc>
        <w:tc>
          <w:tcPr>
            <w:tcW w:type="dxa" w:w="5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FAC|establecimiento|punto|numero|fecha|condicion|moneda</w:t>
            </w:r>
          </w:p>
        </w:tc>
        <w:tc>
          <w:tcPr>
            <w:tcW w:type="dxa" w:w="29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1 por factura</w:t>
            </w:r>
          </w:p>
        </w:tc>
      </w:tr>
      <w:tr>
        <w:tc>
          <w:tcPr>
            <w:tcW w:type="dxa" w:w="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CLI</w:t>
            </w:r>
          </w:p>
        </w:tc>
        <w:tc>
          <w:tcPr>
            <w:tcW w:type="dxa" w:w="5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CLI|tipo|documento|nombre|email|direccion|telefono</w:t>
            </w:r>
          </w:p>
        </w:tc>
        <w:tc>
          <w:tcPr>
            <w:tcW w:type="dxa" w:w="29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1 por factura</w:t>
            </w:r>
          </w:p>
        </w:tc>
      </w:tr>
      <w:tr>
        <w:tc>
          <w:tcPr>
            <w:tcW w:type="dxa" w:w="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ITM</w:t>
            </w:r>
          </w:p>
        </w:tc>
        <w:tc>
          <w:tcPr>
            <w:tcW w:type="dxa" w:w="5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ITM|codigo|descripcion|cantidad|precio_unitario|iva</w:t>
            </w:r>
          </w:p>
        </w:tc>
        <w:tc>
          <w:tcPr>
            <w:tcW w:type="dxa" w:w="29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Varias</w:t>
            </w:r>
          </w:p>
        </w:tc>
      </w:tr>
      <w:tr>
        <w:tc>
          <w:tcPr>
            <w:tcW w:type="dxa" w:w="9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PAG</w:t>
            </w:r>
          </w:p>
        </w:tc>
        <w:tc>
          <w:tcPr>
            <w:tcW w:type="dxa" w:w="55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PAG|tipo</w:t>
            </w:r>
          </w:p>
        </w:tc>
        <w:tc>
          <w:tcPr>
            <w:tcW w:type="dxa" w:w="29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Varias (opcional)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Detalles de los campos: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0F3D6B"/>
          <w:sz w:val="20"/>
          <w:szCs w:val="20"/>
        </w:rPr>
        <w:t xml:space="preserve">establecimiento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punto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3 dígitos (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1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001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).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numero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7 dígitos.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fecha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AAAA-MM-DD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o con hora.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0F3D6B"/>
          <w:sz w:val="20"/>
          <w:szCs w:val="20"/>
        </w:rPr>
        <w:t xml:space="preserve">condicion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1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=contado,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2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=crédito.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moneda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PYG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por defecto.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CLI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RUC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→ documento como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RUC-DV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(ej.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80012345-6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);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CI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→ cédula 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CF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(consumidor final).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CLI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email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es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opcional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si va vacío, esa factura no envía correo pero igual genera XML y PDF.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ITM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precio_unitario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es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IVA incluido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iva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10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5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0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(exento).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6202C"/>
        </w:rPr>
        <w:t xml:space="preserve">Lo que calcula el sistema (NO va en el .txt)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Para evitar errores humanos, estos valores se calculan solos y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no se escriben en el archivo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monto a pagar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la línea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PAG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solo lleva el medio de pago (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PAG|tipo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). El importe se obtiene sumando los ítems (cantidad × precio). Si hay varios medios de pago, el total se reparte entre ellos de modo que la suma siempre cuadre.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Los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totales fiscales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(gravadas, exentas, IVA 5/10, total general).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cantidad de páginas del KuDE (PDF)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: si los ítems no entran en una hoja, el sistema continúa en hojas siguientes numeradas “X/Y” automáticamente.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1"/>
          <w:szCs w:val="21"/>
        </w:rPr>
        <w:t xml:space="preserve">Tipos de pago (campo tipo de PAG):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1=efectivo, 2=cheque, 3=tarjeta crédito, 4=tarjeta débito, 5=transferencia, 6=giro, 7=billetera. Si es contado y no hay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PAG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se asume efectivo por el total.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6202C"/>
        </w:rPr>
        <w:t xml:space="preserve">Excepciones / validaciones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Solo se aceptan archivos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; no pueden estar vacíos.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Cada factura necesita al menos: una línea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FAC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una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CLI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nombre, y un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ITM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Si una factura del archivo es rechazada, se informa su error puntual;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va a la carpeta de errores (sección 4).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6202C"/>
        </w:rPr>
        <w:t xml:space="preserve">Ejemplos prácticos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a) Factura simple, contado, cliente con RUC (pago en efectivo):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2" w:sz="6"/>
              <w:left w:val="single" w:color="C8D4E2" w:sz="6"/>
              <w:bottom w:val="single" w:color="C8D4E2" w:sz="6"/>
              <w:right w:val="single" w:color="C8D4E2" w:sz="6"/>
            </w:tcBorders>
            <w:shd w:fill="F4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FAC|001|001|0000123|2026-06-24|1|PYG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CLI|RUC|80012345-6|Comercial Cliente S.A.|cliente@correo.com|Avda. 742|021555444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ITM|P001|Teclado mecanico|2|150000|10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ITM|P002|Mouse inalambrico|1|90000|10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PAG|1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b) Consumidor final, sin correo, contado (se asume efectivo, sin línea PAG):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2" w:sz="6"/>
              <w:left w:val="single" w:color="C8D4E2" w:sz="6"/>
              <w:bottom w:val="single" w:color="C8D4E2" w:sz="6"/>
              <w:right w:val="single" w:color="C8D4E2" w:sz="6"/>
            </w:tcBorders>
            <w:shd w:fill="F4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FAC|001|001|0000124|2026-06-24|1|PYG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CLI|CI|CF|Consumidor Final|||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ITM|L001|Resma de papel A4|3|35000|10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c) Pago dividido en dos medios (el sistema reparte el total automáticamente):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2" w:sz="6"/>
              <w:left w:val="single" w:color="C8D4E2" w:sz="6"/>
              <w:bottom w:val="single" w:color="C8D4E2" w:sz="6"/>
              <w:right w:val="single" w:color="C8D4E2" w:sz="6"/>
            </w:tcBorders>
            <w:shd w:fill="F4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FAC|001|001|0000125|2026-06-24|1|PYG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CLI|RUC|80012345-6|Comercial Cliente S.A.|cliente@correo.com||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ITM|S001|Servicio mensual|1|400000|10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PAG|1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PAG|5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5C6776"/>
          <w:sz w:val="19"/>
          <w:szCs w:val="19"/>
        </w:rPr>
        <w:t xml:space="preserve">d) Varias facturas en un mismo archivo (separadas por ===):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4E2" w:sz="6"/>
              <w:left w:val="single" w:color="C8D4E2" w:sz="6"/>
              <w:bottom w:val="single" w:color="C8D4E2" w:sz="6"/>
              <w:right w:val="single" w:color="C8D4E2" w:sz="6"/>
            </w:tcBorders>
            <w:shd w:fill="F4F7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FAC|001|001|0000126|2026-06-24|1|PYG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CLI|RUC|80012345-6|Cliente Uno S.A.|uno@correo.com||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ITM|A1|Producto A|1|120000|10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===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FAC|001|001|0000127|2026-06-24|1|PYG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CLI|CI|CF|Consumidor Final|||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3D6B"/>
                <w:sz w:val="17"/>
                <w:szCs w:val="17"/>
              </w:rPr>
              <w:t xml:space="preserve">ITM|B1|Producto B|2|45000|10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D5FA3"/>
        </w:rPr>
        <w:t xml:space="preserve">4. Dónde quedan las copias de lo armado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Por cada factura aprobada se guardan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dos copias en disco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en la carpeta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salida/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, nombradas por el CDC: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26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26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6F3EC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&lt;CDC&gt;.xml</w:t>
            </w:r>
          </w:p>
        </w:tc>
        <w:tc>
          <w:tcPr>
            <w:tcW w:type="dxa" w:w="4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6F3EC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XML firmado de la factura</w:t>
            </w:r>
          </w:p>
        </w:tc>
        <w:tc>
          <w:tcPr>
            <w:tcW w:type="dxa" w:w="26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6F3EC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salida/</w:t>
            </w:r>
          </w:p>
        </w:tc>
      </w:tr>
      <w:tr>
        <w:tc>
          <w:tcPr>
            <w:tcW w:type="dxa" w:w="26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&lt;CDC&gt;.pdf</w:t>
            </w:r>
          </w:p>
        </w:tc>
        <w:tc>
          <w:tcPr>
            <w:tcW w:type="dxa" w:w="41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KuDE (PDF con QR)</w:t>
            </w:r>
          </w:p>
        </w:tc>
        <w:tc>
          <w:tcPr>
            <w:tcW w:type="dxa" w:w="26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salida/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El XML se guarda al firmarlo/enviarlo y el PDF apenas la DNIT aprueba. Al terminar,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ambas copias quedan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salida/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sin importar si el correo se envió o no.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Cuando el archivo se procesa por la carpeta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entrada/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(modo Cron), además: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Se escribe un resumen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&lt;archivo&gt;_&lt;fecha&gt;.json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salida/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(CDC, estado, rutas).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original se mueve 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procesados/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si todo salió bien, o 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errores/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(con un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.error.txt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 si falló.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Cuando se envía por HTTP, las copias igual quedan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salida/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y la respuesta trae los enlaces de descarga; en ese caso no se mueve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D5FA3"/>
        </w:rPr>
        <w:t xml:space="preserve">5. Cómo lanzarlo en cPanel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Se despliega en su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propia carpeta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; solo su subcarpeta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public/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queda expuesta a la web.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Subí el paquete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sifen_automatizador_LISTO.zip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a la carpeta pública del sitio y usá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Extraer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Activá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Settings → Show Hidden Files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para ver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(ya viene configurado) y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.htaccess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de protección.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Verificá permiso de escritura (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755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)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entrada procesados errores salida logs certs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Usá PHP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8.1+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con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openssl, dom, mbstring, curl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Ubicación y URL (ejemplo):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1D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/ URL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Carpeta</w:t>
            </w:r>
          </w:p>
        </w:tc>
        <w:tc>
          <w:tcPr>
            <w:tcW w:type="dxa" w:w="63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.../public/sifen_automatizador/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Endpoint (URL)</w:t>
            </w:r>
          </w:p>
        </w:tc>
        <w:tc>
          <w:tcPr>
            <w:tcW w:type="dxa" w:w="63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https://tu-dominio/sifen_automatizador/public/index.php</w:t>
            </w:r>
          </w:p>
        </w:tc>
      </w:tr>
      <w:tr>
        <w:tc>
          <w:tcPr>
            <w:tcW w:type="dxa" w:w="300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16202C"/>
                <w:sz w:val="20"/>
                <w:szCs w:val="20"/>
              </w:rPr>
              <w:t xml:space="preserve">Copias</w:t>
            </w:r>
          </w:p>
        </w:tc>
        <w:tc>
          <w:tcPr>
            <w:tcW w:type="dxa" w:w="6360"/>
            <w:tcBorders>
              <w:top w:val="single" w:color="C8D4E2" w:sz="1"/>
              <w:left w:val="single" w:color="C8D4E2" w:sz="1"/>
              <w:bottom w:val="single" w:color="C8D4E2" w:sz="1"/>
              <w:right w:val="single" w:color="C8D4E2" w:sz="1"/>
            </w:tcBorders>
            <w:shd w:fill="EAF1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3D6B"/>
                <w:sz w:val="20"/>
                <w:szCs w:val="20"/>
              </w:rPr>
              <w:t xml:space="preserve">.../sifen_automatizador/salida/  (XML y PDF)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6202C"/>
        </w:rPr>
        <w:t xml:space="preserve">¿Qué carpeta recibe los archivos para empezar el procesado?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Por HTTP: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no se usa carpeta. Tu sistema hace POST al endpoint y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se procesa al instante; las copias salen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salida/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Por carpeta (modo Cron):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se deja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.txt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en la carpeta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entrada/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. Esa es la carpeta que </w:t>
      </w:r>
      <w:r>
        <w:rPr>
          <w:rFonts w:ascii="Arial" w:cs="Arial" w:eastAsia="Arial" w:hAnsi="Arial"/>
          <w:b/>
          <w:bCs/>
          <w:color w:val="16202C"/>
          <w:sz w:val="22"/>
          <w:szCs w:val="22"/>
        </w:rPr>
        <w:t xml:space="preserve">recibe los archivos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para iniciar el procesado automático.</w:t>
      </w:r>
    </w:p>
    <w:p>
      <w:pPr>
        <w:spacing w:after="120" w:line="276"/>
      </w:pPr>
      <w:r>
        <w:rPr>
          <w:rFonts w:ascii="Arial" w:cs="Arial" w:eastAsia="Arial" w:hAnsi="Arial"/>
          <w:color w:val="16202C"/>
          <w:sz w:val="22"/>
          <w:szCs w:val="22"/>
        </w:rPr>
        <w:t xml:space="preserve">Cron sugerido (procesa lo que haya en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entrada/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cada minuto):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B2D" w:sz="6"/>
              <w:left w:val="single" w:color="0F1B2D" w:sz="6"/>
              <w:bottom w:val="single" w:color="0F1B2D" w:sz="6"/>
              <w:right w:val="single" w:color="0F1B2D" w:sz="6"/>
            </w:tcBorders>
            <w:shd w:fill="0F1B2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B8C4D6"/>
                <w:sz w:val="16"/>
                <w:szCs w:val="16"/>
              </w:rPr>
              <w:t xml:space="preserve">* * * * * /usr/local/bin/php /home/usuario/.../sifen_automatizador/bin/procesar.php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16202C"/>
          <w:sz w:val="21"/>
          <w:szCs w:val="21"/>
        </w:rPr>
        <w:t xml:space="preserve">Para uso fiscal real: 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en el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reemplazá los datos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EMISOR_*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por los de la empresa, poné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SIFEN_MODE=test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0F3D6B"/>
          <w:sz w:val="20"/>
          <w:szCs w:val="20"/>
        </w:rPr>
        <w:t xml:space="preserve">prod</w:t>
      </w:r>
      <w:r>
        <w:rPr>
          <w:rFonts w:ascii="Arial" w:cs="Arial" w:eastAsia="Arial" w:hAnsi="Arial"/>
          <w:color w:val="16202C"/>
          <w:sz w:val="22"/>
          <w:szCs w:val="22"/>
        </w:rPr>
        <w:t xml:space="preserve"> y cargá el certificado digital.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6776"/>
        <w:sz w:val="16"/>
        <w:szCs w:val="16"/>
      </w:rPr>
      <w:t xml:space="preserve">Automatizador SIFEN — Guía   ·   página </w:t>
    </w:r>
    <w:r>
      <w:rPr>
        <w:rFonts w:ascii="Arial" w:cs="Arial" w:eastAsia="Arial" w:hAnsi="Arial"/>
        <w:color w:val="5C67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6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2026-06-25T00:47:41.508Z</dcterms:created>
  <dcterms:modified xsi:type="dcterms:W3CDTF">2026-06-25T00:47:41.510Z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