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4842" w:rsidRPr="00C44842" w:rsidRDefault="00C44842" w:rsidP="00482B34">
      <w:pPr>
        <w:jc w:val="both"/>
        <w:rPr>
          <w:b/>
          <w:bCs/>
          <w:sz w:val="28"/>
          <w:szCs w:val="26"/>
          <w:lang w:val="en-US"/>
        </w:rPr>
      </w:pPr>
      <w:r w:rsidRPr="00C44842">
        <w:rPr>
          <w:b/>
          <w:bCs/>
          <w:sz w:val="28"/>
          <w:szCs w:val="26"/>
          <w:lang w:val="en-US"/>
        </w:rPr>
        <w:t xml:space="preserve">Digital Marketing Analytics Course </w:t>
      </w:r>
    </w:p>
    <w:p w:rsidR="00C44842" w:rsidRPr="00C44842" w:rsidRDefault="00C44842" w:rsidP="00482B34">
      <w:pPr>
        <w:jc w:val="both"/>
        <w:rPr>
          <w:b/>
          <w:bCs/>
          <w:sz w:val="28"/>
          <w:szCs w:val="26"/>
          <w:lang w:val="en-US"/>
        </w:rPr>
      </w:pPr>
      <w:r w:rsidRPr="00C44842">
        <w:rPr>
          <w:b/>
          <w:bCs/>
          <w:sz w:val="28"/>
          <w:szCs w:val="26"/>
          <w:lang w:val="en-US"/>
        </w:rPr>
        <w:t>MIT Sloan School of Management</w:t>
      </w:r>
    </w:p>
    <w:p w:rsidR="00C44842" w:rsidRDefault="00C44842" w:rsidP="00482B34">
      <w:pPr>
        <w:jc w:val="both"/>
        <w:rPr>
          <w:lang w:val="en-US"/>
        </w:rPr>
      </w:pPr>
    </w:p>
    <w:p w:rsidR="00BF3648" w:rsidRDefault="00BF3648" w:rsidP="00482B34">
      <w:pPr>
        <w:jc w:val="both"/>
        <w:rPr>
          <w:sz w:val="28"/>
          <w:szCs w:val="26"/>
          <w:lang w:val="en-US"/>
        </w:rPr>
      </w:pPr>
    </w:p>
    <w:p w:rsidR="00C44842" w:rsidRPr="00C44842" w:rsidRDefault="00C44842" w:rsidP="00482B34">
      <w:pPr>
        <w:jc w:val="both"/>
        <w:rPr>
          <w:sz w:val="28"/>
          <w:szCs w:val="26"/>
          <w:lang w:val="en-US"/>
        </w:rPr>
      </w:pPr>
      <w:r w:rsidRPr="00C44842">
        <w:rPr>
          <w:sz w:val="28"/>
          <w:szCs w:val="26"/>
          <w:lang w:val="en-US"/>
        </w:rPr>
        <w:t>Creating a holistic digital Marketing Optimization Plan.</w:t>
      </w:r>
    </w:p>
    <w:p w:rsidR="00C44842" w:rsidRPr="00BF3648" w:rsidRDefault="00C44842" w:rsidP="00482B34">
      <w:pPr>
        <w:jc w:val="both"/>
        <w:rPr>
          <w:lang w:val="en-US"/>
        </w:rPr>
      </w:pPr>
      <w:r>
        <w:rPr>
          <w:lang w:val="en-US"/>
        </w:rPr>
        <w:t>Pablo Aguirre Solana</w:t>
      </w:r>
      <w:r w:rsidR="00BF3648">
        <w:rPr>
          <w:lang w:val="en-US"/>
        </w:rPr>
        <w:t xml:space="preserve"> </w:t>
      </w:r>
      <w:r w:rsidR="00BF3648" w:rsidRPr="00BF3648">
        <w:rPr>
          <w:color w:val="C00000"/>
          <w:u w:color="C00000"/>
          <w:lang w:val="en-US"/>
        </w:rPr>
        <w:t>M6 U3 Ongoing project</w:t>
      </w:r>
    </w:p>
    <w:p w:rsidR="00C44842" w:rsidRDefault="00C44842" w:rsidP="00482B34">
      <w:pPr>
        <w:jc w:val="both"/>
        <w:rPr>
          <w:lang w:val="en-US"/>
        </w:rPr>
      </w:pPr>
    </w:p>
    <w:p w:rsidR="00C44842" w:rsidRDefault="00C44842" w:rsidP="00482B34">
      <w:pPr>
        <w:jc w:val="both"/>
        <w:rPr>
          <w:lang w:val="en-US"/>
        </w:rPr>
      </w:pPr>
    </w:p>
    <w:p w:rsidR="00853754" w:rsidRDefault="00853754" w:rsidP="00482B34">
      <w:pPr>
        <w:jc w:val="both"/>
        <w:rPr>
          <w:b/>
          <w:bCs/>
          <w:color w:val="FF0000"/>
          <w:sz w:val="28"/>
          <w:szCs w:val="26"/>
          <w:lang w:val="en-US"/>
        </w:rPr>
      </w:pPr>
    </w:p>
    <w:p w:rsidR="00853754" w:rsidRPr="00853754" w:rsidRDefault="00853754" w:rsidP="00482B34">
      <w:pPr>
        <w:jc w:val="both"/>
        <w:rPr>
          <w:b/>
          <w:bCs/>
          <w:color w:val="FF0000"/>
          <w:sz w:val="28"/>
          <w:szCs w:val="26"/>
          <w:lang w:val="en-US"/>
        </w:rPr>
      </w:pPr>
      <w:r>
        <w:rPr>
          <w:b/>
          <w:bCs/>
          <w:color w:val="FF0000"/>
          <w:sz w:val="28"/>
          <w:szCs w:val="26"/>
          <w:lang w:val="en-US"/>
        </w:rPr>
        <w:t xml:space="preserve">I. </w:t>
      </w:r>
      <w:r w:rsidRPr="00853754">
        <w:rPr>
          <w:b/>
          <w:bCs/>
          <w:color w:val="FF0000"/>
          <w:sz w:val="28"/>
          <w:szCs w:val="26"/>
          <w:lang w:val="en-US"/>
        </w:rPr>
        <w:t>Executive Summary</w:t>
      </w:r>
    </w:p>
    <w:p w:rsidR="00853754" w:rsidRDefault="00853754" w:rsidP="00482B34">
      <w:pPr>
        <w:jc w:val="both"/>
        <w:rPr>
          <w:color w:val="FF0000"/>
          <w:lang w:val="en-US"/>
        </w:rPr>
      </w:pPr>
    </w:p>
    <w:p w:rsidR="00B52E7F" w:rsidRDefault="00B52E7F" w:rsidP="00482B34">
      <w:pPr>
        <w:jc w:val="both"/>
        <w:rPr>
          <w:color w:val="000000" w:themeColor="text1"/>
          <w:lang w:val="en-US"/>
        </w:rPr>
      </w:pPr>
      <w:r>
        <w:rPr>
          <w:color w:val="000000" w:themeColor="text1"/>
          <w:lang w:val="en-US"/>
        </w:rPr>
        <w:t xml:space="preserve">We found evidence that supports the fact that freemium services need to rely on a business model that both increases the likelihood of paying for an upgrade and that can rely on a client base that are socially and actively engaged. </w:t>
      </w:r>
    </w:p>
    <w:p w:rsidR="00B52E7F" w:rsidRDefault="00B52E7F" w:rsidP="00482B34">
      <w:pPr>
        <w:jc w:val="both"/>
        <w:rPr>
          <w:color w:val="000000" w:themeColor="text1"/>
          <w:lang w:val="en-US"/>
        </w:rPr>
      </w:pPr>
    </w:p>
    <w:p w:rsidR="00853754" w:rsidRDefault="00B52E7F" w:rsidP="00482B34">
      <w:pPr>
        <w:jc w:val="both"/>
        <w:rPr>
          <w:color w:val="000000" w:themeColor="text1"/>
          <w:lang w:val="en-US"/>
        </w:rPr>
      </w:pPr>
      <w:r>
        <w:rPr>
          <w:color w:val="000000" w:themeColor="text1"/>
          <w:lang w:val="en-US"/>
        </w:rPr>
        <w:t xml:space="preserve">The results of our analysis validate the hypothesis that: user participation is positively associated with the likelihood of subscribing to premium services and that the likelihood of subscribing depends more on homophily rather on influence. </w:t>
      </w:r>
    </w:p>
    <w:p w:rsidR="00B52E7F" w:rsidRDefault="00B52E7F" w:rsidP="00482B34">
      <w:pPr>
        <w:jc w:val="both"/>
        <w:rPr>
          <w:color w:val="000000" w:themeColor="text1"/>
          <w:lang w:val="en-US"/>
        </w:rPr>
      </w:pPr>
    </w:p>
    <w:p w:rsidR="00B52E7F" w:rsidRDefault="00651C9C" w:rsidP="00482B34">
      <w:pPr>
        <w:jc w:val="both"/>
        <w:rPr>
          <w:color w:val="000000" w:themeColor="text1"/>
          <w:lang w:val="en-US"/>
        </w:rPr>
      </w:pPr>
      <w:r>
        <w:rPr>
          <w:color w:val="000000" w:themeColor="text1"/>
          <w:lang w:val="en-US"/>
        </w:rPr>
        <w:t>Thus,</w:t>
      </w:r>
      <w:r w:rsidR="00B52E7F">
        <w:rPr>
          <w:color w:val="000000" w:themeColor="text1"/>
          <w:lang w:val="en-US"/>
        </w:rPr>
        <w:t xml:space="preserve"> our recommendation for a Marketing Plan that deals with a </w:t>
      </w:r>
      <w:r w:rsidR="003734F4">
        <w:rPr>
          <w:color w:val="000000" w:themeColor="text1"/>
          <w:lang w:val="en-US"/>
        </w:rPr>
        <w:t>freemium service</w:t>
      </w:r>
      <w:r w:rsidR="00B52E7F">
        <w:rPr>
          <w:color w:val="000000" w:themeColor="text1"/>
          <w:lang w:val="en-US"/>
        </w:rPr>
        <w:t xml:space="preserve"> would be the following: </w:t>
      </w:r>
    </w:p>
    <w:p w:rsidR="00B52E7F" w:rsidRDefault="00B52E7F" w:rsidP="00482B34">
      <w:pPr>
        <w:jc w:val="both"/>
        <w:rPr>
          <w:color w:val="000000" w:themeColor="text1"/>
          <w:lang w:val="en-US"/>
        </w:rPr>
      </w:pPr>
    </w:p>
    <w:p w:rsidR="00B52E7F" w:rsidRDefault="007719F0" w:rsidP="007719F0">
      <w:pPr>
        <w:pStyle w:val="ListParagraph"/>
        <w:numPr>
          <w:ilvl w:val="0"/>
          <w:numId w:val="4"/>
        </w:numPr>
        <w:jc w:val="both"/>
        <w:rPr>
          <w:color w:val="000000" w:themeColor="text1"/>
          <w:lang w:val="en-US"/>
        </w:rPr>
      </w:pPr>
      <w:r>
        <w:rPr>
          <w:color w:val="000000" w:themeColor="text1"/>
          <w:lang w:val="en-US"/>
        </w:rPr>
        <w:t xml:space="preserve">Segment the client base on two dimensions; activity (engagement) and customer value. </w:t>
      </w:r>
      <w:r w:rsidR="00EF7B7A">
        <w:rPr>
          <w:color w:val="000000" w:themeColor="text1"/>
          <w:lang w:val="en-US"/>
        </w:rPr>
        <w:t>(High-engagement, high-value as our target group)</w:t>
      </w:r>
    </w:p>
    <w:p w:rsidR="003734F4" w:rsidRDefault="003734F4" w:rsidP="003734F4">
      <w:pPr>
        <w:pStyle w:val="ListParagraph"/>
        <w:jc w:val="both"/>
        <w:rPr>
          <w:color w:val="000000" w:themeColor="text1"/>
          <w:lang w:val="en-US"/>
        </w:rPr>
      </w:pPr>
    </w:p>
    <w:p w:rsidR="007719F0" w:rsidRDefault="003734F4" w:rsidP="007719F0">
      <w:pPr>
        <w:pStyle w:val="ListParagraph"/>
        <w:numPr>
          <w:ilvl w:val="0"/>
          <w:numId w:val="4"/>
        </w:numPr>
        <w:jc w:val="both"/>
        <w:rPr>
          <w:color w:val="000000" w:themeColor="text1"/>
          <w:lang w:val="en-US"/>
        </w:rPr>
      </w:pPr>
      <w:r>
        <w:rPr>
          <w:color w:val="000000" w:themeColor="text1"/>
          <w:lang w:val="en-US"/>
        </w:rPr>
        <w:t xml:space="preserve">The client segmentation can help as directing specific efforts to </w:t>
      </w:r>
      <w:r w:rsidR="005C34AA">
        <w:rPr>
          <w:color w:val="000000" w:themeColor="text1"/>
          <w:lang w:val="en-US"/>
        </w:rPr>
        <w:t>commit</w:t>
      </w:r>
      <w:r>
        <w:rPr>
          <w:color w:val="000000" w:themeColor="text1"/>
          <w:lang w:val="en-US"/>
        </w:rPr>
        <w:t xml:space="preserve"> in viral marketing campaigns which incentive engaged and highly vale users in spreading awareness through their own content.</w:t>
      </w:r>
    </w:p>
    <w:p w:rsidR="003734F4" w:rsidRPr="003734F4" w:rsidRDefault="003734F4" w:rsidP="003734F4">
      <w:pPr>
        <w:pStyle w:val="ListParagraph"/>
        <w:rPr>
          <w:color w:val="000000" w:themeColor="text1"/>
          <w:lang w:val="en-US"/>
        </w:rPr>
      </w:pPr>
    </w:p>
    <w:p w:rsidR="003734F4" w:rsidRPr="007719F0" w:rsidRDefault="003734F4" w:rsidP="007719F0">
      <w:pPr>
        <w:pStyle w:val="ListParagraph"/>
        <w:numPr>
          <w:ilvl w:val="0"/>
          <w:numId w:val="4"/>
        </w:numPr>
        <w:jc w:val="both"/>
        <w:rPr>
          <w:color w:val="000000" w:themeColor="text1"/>
          <w:lang w:val="en-US"/>
        </w:rPr>
      </w:pPr>
      <w:r>
        <w:rPr>
          <w:color w:val="000000" w:themeColor="text1"/>
          <w:lang w:val="en-US"/>
        </w:rPr>
        <w:t>The campaign must be dependent on the content of highly value usures as a way of building homophily communities and as a way of social adverting’s.</w:t>
      </w:r>
      <w:r w:rsidR="005C34AA">
        <w:rPr>
          <w:color w:val="000000" w:themeColor="text1"/>
          <w:lang w:val="en-US"/>
        </w:rPr>
        <w:t xml:space="preserve"> Expecting that can help build a halo or cascade effect to the less engaged, less value users.</w:t>
      </w:r>
    </w:p>
    <w:p w:rsidR="00853754" w:rsidRDefault="00853754" w:rsidP="00482B34">
      <w:pPr>
        <w:jc w:val="both"/>
        <w:rPr>
          <w:color w:val="FF0000"/>
          <w:lang w:val="en-US"/>
        </w:rPr>
      </w:pPr>
    </w:p>
    <w:p w:rsidR="00853754" w:rsidRDefault="00853754" w:rsidP="00482B34">
      <w:pPr>
        <w:jc w:val="both"/>
        <w:rPr>
          <w:color w:val="FF0000"/>
          <w:lang w:val="en-US"/>
        </w:rPr>
      </w:pPr>
    </w:p>
    <w:p w:rsidR="00853754" w:rsidRDefault="00853754" w:rsidP="00482B34">
      <w:pPr>
        <w:jc w:val="both"/>
        <w:rPr>
          <w:color w:val="FF0000"/>
          <w:lang w:val="en-US"/>
        </w:rPr>
      </w:pPr>
    </w:p>
    <w:p w:rsidR="00853754" w:rsidRDefault="00853754" w:rsidP="00482B34">
      <w:pPr>
        <w:jc w:val="both"/>
        <w:rPr>
          <w:color w:val="FF0000"/>
          <w:lang w:val="en-US"/>
        </w:rPr>
      </w:pPr>
    </w:p>
    <w:p w:rsidR="00EF7B7A" w:rsidRDefault="00EF7B7A" w:rsidP="00482B34">
      <w:pPr>
        <w:jc w:val="both"/>
        <w:rPr>
          <w:color w:val="FF0000"/>
          <w:lang w:val="en-US"/>
        </w:rPr>
      </w:pPr>
    </w:p>
    <w:p w:rsidR="00853754" w:rsidRDefault="00853754" w:rsidP="00482B34">
      <w:pPr>
        <w:jc w:val="both"/>
        <w:rPr>
          <w:color w:val="FF0000"/>
          <w:lang w:val="en-US"/>
        </w:rPr>
      </w:pPr>
    </w:p>
    <w:p w:rsidR="00853754" w:rsidRDefault="00853754" w:rsidP="00482B34">
      <w:pPr>
        <w:jc w:val="both"/>
        <w:rPr>
          <w:b/>
          <w:bCs/>
          <w:color w:val="FF0000"/>
          <w:sz w:val="28"/>
          <w:szCs w:val="26"/>
          <w:lang w:val="en-US"/>
        </w:rPr>
      </w:pPr>
      <w:r>
        <w:rPr>
          <w:b/>
          <w:bCs/>
          <w:color w:val="FF0000"/>
          <w:sz w:val="28"/>
          <w:szCs w:val="26"/>
          <w:lang w:val="en-US"/>
        </w:rPr>
        <w:t>II. Problem Statement</w:t>
      </w:r>
    </w:p>
    <w:p w:rsidR="00853754" w:rsidRDefault="00853754" w:rsidP="00482B34">
      <w:pPr>
        <w:jc w:val="both"/>
        <w:rPr>
          <w:b/>
          <w:bCs/>
          <w:color w:val="FF0000"/>
          <w:sz w:val="28"/>
          <w:szCs w:val="26"/>
          <w:lang w:val="en-US"/>
        </w:rPr>
      </w:pPr>
    </w:p>
    <w:p w:rsidR="00853754" w:rsidRDefault="003961F8" w:rsidP="00482B34">
      <w:pPr>
        <w:jc w:val="both"/>
        <w:rPr>
          <w:color w:val="000000" w:themeColor="text1"/>
          <w:lang w:val="en-US"/>
        </w:rPr>
      </w:pPr>
      <w:r>
        <w:rPr>
          <w:color w:val="000000" w:themeColor="text1"/>
          <w:lang w:val="en-US"/>
        </w:rPr>
        <w:t xml:space="preserve">High Note is a company that offers a freemium service of Online music to its subscribers, </w:t>
      </w:r>
      <w:r w:rsidR="005934BC">
        <w:rPr>
          <w:color w:val="000000" w:themeColor="text1"/>
          <w:lang w:val="en-US"/>
        </w:rPr>
        <w:t>it</w:t>
      </w:r>
      <w:r>
        <w:rPr>
          <w:color w:val="000000" w:themeColor="text1"/>
          <w:lang w:val="en-US"/>
        </w:rPr>
        <w:t xml:space="preserve"> is a business model in which anyone could sign up for a user account, build a profile and listen to songs for free.  </w:t>
      </w:r>
      <w:r w:rsidR="00016594">
        <w:rPr>
          <w:color w:val="000000" w:themeColor="text1"/>
          <w:lang w:val="en-US"/>
        </w:rPr>
        <w:t>This service</w:t>
      </w:r>
      <w:r>
        <w:rPr>
          <w:color w:val="000000" w:themeColor="text1"/>
          <w:lang w:val="en-US"/>
        </w:rPr>
        <w:t xml:space="preserve"> offers two kind</w:t>
      </w:r>
      <w:r w:rsidR="005934BC">
        <w:rPr>
          <w:color w:val="000000" w:themeColor="text1"/>
          <w:lang w:val="en-US"/>
        </w:rPr>
        <w:t>s</w:t>
      </w:r>
      <w:r>
        <w:rPr>
          <w:color w:val="000000" w:themeColor="text1"/>
          <w:lang w:val="en-US"/>
        </w:rPr>
        <w:t xml:space="preserve"> </w:t>
      </w:r>
      <w:r w:rsidR="00016594">
        <w:rPr>
          <w:color w:val="000000" w:themeColor="text1"/>
          <w:lang w:val="en-US"/>
        </w:rPr>
        <w:t>of</w:t>
      </w:r>
      <w:r>
        <w:rPr>
          <w:color w:val="000000" w:themeColor="text1"/>
          <w:lang w:val="en-US"/>
        </w:rPr>
        <w:t xml:space="preserve"> subscription, one that is free, that comes with </w:t>
      </w:r>
      <w:r w:rsidR="005934BC">
        <w:rPr>
          <w:color w:val="000000" w:themeColor="text1"/>
          <w:lang w:val="en-US"/>
        </w:rPr>
        <w:t xml:space="preserve">an </w:t>
      </w:r>
      <w:r>
        <w:rPr>
          <w:color w:val="000000" w:themeColor="text1"/>
          <w:lang w:val="en-US"/>
        </w:rPr>
        <w:t>add every 15 seconds, and the other premium, which for $3 a month</w:t>
      </w:r>
      <w:r w:rsidR="005934BC">
        <w:rPr>
          <w:color w:val="000000" w:themeColor="text1"/>
          <w:lang w:val="en-US"/>
        </w:rPr>
        <w:t xml:space="preserve"> fee</w:t>
      </w:r>
      <w:r>
        <w:rPr>
          <w:color w:val="000000" w:themeColor="text1"/>
          <w:lang w:val="en-US"/>
        </w:rPr>
        <w:t xml:space="preserve">, </w:t>
      </w:r>
      <w:r w:rsidR="005934BC">
        <w:rPr>
          <w:color w:val="000000" w:themeColor="text1"/>
          <w:lang w:val="en-US"/>
        </w:rPr>
        <w:t>you can add extra features and no adds.</w:t>
      </w:r>
    </w:p>
    <w:p w:rsidR="003961F8" w:rsidRDefault="003961F8" w:rsidP="00482B34">
      <w:pPr>
        <w:jc w:val="both"/>
        <w:rPr>
          <w:color w:val="000000" w:themeColor="text1"/>
          <w:lang w:val="en-US"/>
        </w:rPr>
      </w:pPr>
    </w:p>
    <w:p w:rsidR="003961F8" w:rsidRDefault="000A2C81" w:rsidP="00482B34">
      <w:pPr>
        <w:jc w:val="both"/>
        <w:rPr>
          <w:color w:val="000000" w:themeColor="text1"/>
          <w:lang w:val="en-US"/>
        </w:rPr>
      </w:pPr>
      <w:r>
        <w:rPr>
          <w:color w:val="000000" w:themeColor="text1"/>
          <w:lang w:val="en-US"/>
        </w:rPr>
        <w:t xml:space="preserve">This business models had their </w:t>
      </w:r>
      <w:r w:rsidR="0032179C">
        <w:rPr>
          <w:color w:val="000000" w:themeColor="text1"/>
          <w:lang w:val="en-US"/>
        </w:rPr>
        <w:t>risks; in</w:t>
      </w:r>
      <w:r>
        <w:rPr>
          <w:color w:val="000000" w:themeColor="text1"/>
          <w:lang w:val="en-US"/>
        </w:rPr>
        <w:t xml:space="preserve"> the way that it depended on advertising money,</w:t>
      </w:r>
      <w:r w:rsidR="005934BC">
        <w:rPr>
          <w:color w:val="000000" w:themeColor="text1"/>
          <w:lang w:val="en-US"/>
        </w:rPr>
        <w:t xml:space="preserve"> and</w:t>
      </w:r>
      <w:r>
        <w:rPr>
          <w:color w:val="000000" w:themeColor="text1"/>
          <w:lang w:val="en-US"/>
        </w:rPr>
        <w:t xml:space="preserve"> to get advertising money more traffic was needed, </w:t>
      </w:r>
      <w:r w:rsidR="005934BC">
        <w:rPr>
          <w:color w:val="000000" w:themeColor="text1"/>
          <w:lang w:val="en-US"/>
        </w:rPr>
        <w:t>until</w:t>
      </w:r>
      <w:r>
        <w:rPr>
          <w:color w:val="000000" w:themeColor="text1"/>
          <w:lang w:val="en-US"/>
        </w:rPr>
        <w:t xml:space="preserve"> the company</w:t>
      </w:r>
      <w:r w:rsidR="005934BC">
        <w:rPr>
          <w:color w:val="000000" w:themeColor="text1"/>
          <w:lang w:val="en-US"/>
        </w:rPr>
        <w:t xml:space="preserve"> hit a plateau</w:t>
      </w:r>
      <w:r>
        <w:rPr>
          <w:color w:val="000000" w:themeColor="text1"/>
          <w:lang w:val="en-US"/>
        </w:rPr>
        <w:t xml:space="preserve"> at 2011</w:t>
      </w:r>
      <w:r w:rsidR="005934BC">
        <w:rPr>
          <w:color w:val="000000" w:themeColor="text1"/>
          <w:lang w:val="en-US"/>
        </w:rPr>
        <w:t xml:space="preserve"> with new subscribers</w:t>
      </w:r>
      <w:r>
        <w:rPr>
          <w:color w:val="000000" w:themeColor="text1"/>
          <w:lang w:val="en-US"/>
        </w:rPr>
        <w:t>, that do not necessarily w</w:t>
      </w:r>
      <w:r w:rsidR="005934BC">
        <w:rPr>
          <w:color w:val="000000" w:themeColor="text1"/>
          <w:lang w:val="en-US"/>
        </w:rPr>
        <w:t>ere</w:t>
      </w:r>
      <w:r>
        <w:rPr>
          <w:color w:val="000000" w:themeColor="text1"/>
          <w:lang w:val="en-US"/>
        </w:rPr>
        <w:t xml:space="preserve"> opting for the premium subscription. </w:t>
      </w:r>
    </w:p>
    <w:p w:rsidR="000A2C81" w:rsidRDefault="000A2C81" w:rsidP="00482B34">
      <w:pPr>
        <w:jc w:val="both"/>
        <w:rPr>
          <w:color w:val="000000" w:themeColor="text1"/>
          <w:lang w:val="en-US"/>
        </w:rPr>
      </w:pPr>
    </w:p>
    <w:p w:rsidR="000A2C81" w:rsidRDefault="00680EE0" w:rsidP="00482B34">
      <w:pPr>
        <w:jc w:val="both"/>
        <w:rPr>
          <w:color w:val="000000" w:themeColor="text1"/>
          <w:lang w:val="en-US"/>
        </w:rPr>
      </w:pPr>
      <w:r>
        <w:rPr>
          <w:color w:val="000000" w:themeColor="text1"/>
          <w:lang w:val="en-US"/>
        </w:rPr>
        <w:t xml:space="preserve">Thus, the main issues that High Note had to solve was: </w:t>
      </w:r>
    </w:p>
    <w:p w:rsidR="00680EE0" w:rsidRDefault="00680EE0" w:rsidP="00482B34">
      <w:pPr>
        <w:jc w:val="both"/>
        <w:rPr>
          <w:color w:val="000000" w:themeColor="text1"/>
          <w:lang w:val="en-US"/>
        </w:rPr>
      </w:pPr>
    </w:p>
    <w:p w:rsidR="00680EE0" w:rsidRDefault="00680EE0" w:rsidP="00482B34">
      <w:pPr>
        <w:jc w:val="both"/>
        <w:rPr>
          <w:color w:val="000000" w:themeColor="text1"/>
          <w:lang w:val="en-US"/>
        </w:rPr>
      </w:pPr>
      <w:r>
        <w:rPr>
          <w:color w:val="000000" w:themeColor="text1"/>
          <w:lang w:val="en-US"/>
        </w:rPr>
        <w:t>How can</w:t>
      </w:r>
      <w:r w:rsidR="004C2B1E">
        <w:rPr>
          <w:color w:val="000000" w:themeColor="text1"/>
          <w:lang w:val="en-US"/>
        </w:rPr>
        <w:t xml:space="preserve"> they</w:t>
      </w:r>
      <w:r>
        <w:rPr>
          <w:color w:val="000000" w:themeColor="text1"/>
          <w:lang w:val="en-US"/>
        </w:rPr>
        <w:t xml:space="preserve"> convert more free users to paid premium subscriptions?</w:t>
      </w:r>
    </w:p>
    <w:p w:rsidR="00680EE0" w:rsidRDefault="00680EE0" w:rsidP="00482B34">
      <w:pPr>
        <w:jc w:val="both"/>
        <w:rPr>
          <w:color w:val="000000" w:themeColor="text1"/>
          <w:lang w:val="en-US"/>
        </w:rPr>
      </w:pPr>
      <w:r>
        <w:rPr>
          <w:color w:val="000000" w:themeColor="text1"/>
          <w:lang w:val="en-US"/>
        </w:rPr>
        <w:t>How can</w:t>
      </w:r>
      <w:r w:rsidR="004C2B1E">
        <w:rPr>
          <w:color w:val="000000" w:themeColor="text1"/>
          <w:lang w:val="en-US"/>
        </w:rPr>
        <w:t xml:space="preserve"> they</w:t>
      </w:r>
      <w:r>
        <w:rPr>
          <w:color w:val="000000" w:themeColor="text1"/>
          <w:lang w:val="en-US"/>
        </w:rPr>
        <w:t xml:space="preserve"> attract more premium subscribers?</w:t>
      </w:r>
    </w:p>
    <w:p w:rsidR="00680EE0" w:rsidRDefault="00680EE0" w:rsidP="00482B34">
      <w:pPr>
        <w:jc w:val="both"/>
        <w:rPr>
          <w:color w:val="000000" w:themeColor="text1"/>
          <w:lang w:val="en-US"/>
        </w:rPr>
      </w:pPr>
      <w:r>
        <w:rPr>
          <w:color w:val="000000" w:themeColor="text1"/>
          <w:lang w:val="en-US"/>
        </w:rPr>
        <w:t xml:space="preserve">How can </w:t>
      </w:r>
      <w:r w:rsidR="004C2B1E">
        <w:rPr>
          <w:color w:val="000000" w:themeColor="text1"/>
          <w:lang w:val="en-US"/>
        </w:rPr>
        <w:t>they</w:t>
      </w:r>
      <w:r>
        <w:rPr>
          <w:color w:val="000000" w:themeColor="text1"/>
          <w:lang w:val="en-US"/>
        </w:rPr>
        <w:t xml:space="preserve"> keep the users we have engaged so they don’t wander off?</w:t>
      </w:r>
    </w:p>
    <w:p w:rsidR="00680EE0" w:rsidRDefault="00680EE0" w:rsidP="00482B34">
      <w:pPr>
        <w:jc w:val="both"/>
        <w:rPr>
          <w:color w:val="000000" w:themeColor="text1"/>
          <w:lang w:val="en-US"/>
        </w:rPr>
      </w:pPr>
    </w:p>
    <w:p w:rsidR="0001109B" w:rsidRDefault="00F514CB" w:rsidP="00482B34">
      <w:pPr>
        <w:jc w:val="both"/>
        <w:rPr>
          <w:color w:val="000000" w:themeColor="text1"/>
          <w:lang w:val="en-US"/>
        </w:rPr>
      </w:pPr>
      <w:r>
        <w:rPr>
          <w:color w:val="000000" w:themeColor="text1"/>
          <w:lang w:val="en-US"/>
        </w:rPr>
        <w:t>In order to answer these questions, we must first analyze what are the driving factors that make a person become subscriber vs not becoming one</w:t>
      </w:r>
      <w:r w:rsidR="00814CF1">
        <w:rPr>
          <w:color w:val="000000" w:themeColor="text1"/>
          <w:lang w:val="en-US"/>
        </w:rPr>
        <w:t>, and what is the causal link between them</w:t>
      </w:r>
      <w:r w:rsidR="0030023C">
        <w:rPr>
          <w:color w:val="000000" w:themeColor="text1"/>
          <w:lang w:val="en-US"/>
        </w:rPr>
        <w:t>.</w:t>
      </w:r>
      <w:r>
        <w:rPr>
          <w:color w:val="000000" w:themeColor="text1"/>
          <w:lang w:val="en-US"/>
        </w:rPr>
        <w:t xml:space="preserve"> Once we can know what variables increase the likelihood of become a subscriber vs not becoming one, then we can start to build and suggest strategic avenues to increase the number of paying subscribers</w:t>
      </w:r>
      <w:r w:rsidR="00D628B7">
        <w:rPr>
          <w:color w:val="000000" w:themeColor="text1"/>
          <w:lang w:val="en-US"/>
        </w:rPr>
        <w:t xml:space="preserve"> and to keep them engaged</w:t>
      </w:r>
      <w:r>
        <w:rPr>
          <w:color w:val="000000" w:themeColor="text1"/>
          <w:lang w:val="en-US"/>
        </w:rPr>
        <w:t xml:space="preserve">. </w:t>
      </w:r>
    </w:p>
    <w:p w:rsidR="0030023C" w:rsidRDefault="0030023C" w:rsidP="00482B34">
      <w:pPr>
        <w:jc w:val="both"/>
        <w:rPr>
          <w:color w:val="000000" w:themeColor="text1"/>
          <w:lang w:val="en-US"/>
        </w:rPr>
      </w:pPr>
    </w:p>
    <w:p w:rsidR="0030023C" w:rsidRDefault="0030023C" w:rsidP="00482B34">
      <w:pPr>
        <w:jc w:val="both"/>
        <w:rPr>
          <w:i/>
          <w:iCs/>
          <w:color w:val="000000" w:themeColor="text1"/>
          <w:lang w:val="en-US"/>
        </w:rPr>
      </w:pPr>
      <w:r>
        <w:rPr>
          <w:color w:val="000000" w:themeColor="text1"/>
          <w:lang w:val="en-US"/>
        </w:rPr>
        <w:t xml:space="preserve">For this present document </w:t>
      </w:r>
      <w:r w:rsidR="006B5EDC">
        <w:rPr>
          <w:color w:val="000000" w:themeColor="text1"/>
          <w:lang w:val="en-US"/>
        </w:rPr>
        <w:t>hence</w:t>
      </w:r>
      <w:r>
        <w:rPr>
          <w:color w:val="000000" w:themeColor="text1"/>
          <w:lang w:val="en-US"/>
        </w:rPr>
        <w:t xml:space="preserve">; our </w:t>
      </w:r>
      <w:r w:rsidR="006B5EDC">
        <w:rPr>
          <w:color w:val="000000" w:themeColor="text1"/>
          <w:lang w:val="en-US"/>
        </w:rPr>
        <w:t>first</w:t>
      </w:r>
      <w:r w:rsidR="000D624F">
        <w:rPr>
          <w:color w:val="000000" w:themeColor="text1"/>
          <w:lang w:val="en-US"/>
        </w:rPr>
        <w:t xml:space="preserve"> </w:t>
      </w:r>
      <w:r>
        <w:rPr>
          <w:color w:val="000000" w:themeColor="text1"/>
          <w:lang w:val="en-US"/>
        </w:rPr>
        <w:t xml:space="preserve">null hypothesis can be the one that </w:t>
      </w:r>
      <w:r w:rsidRPr="0030023C">
        <w:rPr>
          <w:color w:val="000000" w:themeColor="text1"/>
          <w:lang w:val="en-US"/>
        </w:rPr>
        <w:t>Gal Oestereicher-Singer and Lior Zalmanson</w:t>
      </w:r>
      <w:r>
        <w:rPr>
          <w:color w:val="000000" w:themeColor="text1"/>
          <w:lang w:val="en-US"/>
        </w:rPr>
        <w:t xml:space="preserve"> posed in their paper </w:t>
      </w:r>
      <w:r w:rsidR="003A1A40">
        <w:rPr>
          <w:color w:val="000000" w:themeColor="text1"/>
          <w:lang w:val="en-US"/>
        </w:rPr>
        <w:t>(</w:t>
      </w:r>
      <w:r>
        <w:rPr>
          <w:color w:val="000000" w:themeColor="text1"/>
          <w:lang w:val="en-US"/>
        </w:rPr>
        <w:t>Content or Community?</w:t>
      </w:r>
      <w:r w:rsidR="003A1A40">
        <w:rPr>
          <w:color w:val="000000" w:themeColor="text1"/>
          <w:lang w:val="en-US"/>
        </w:rPr>
        <w:t>)</w:t>
      </w:r>
      <w:r>
        <w:rPr>
          <w:color w:val="000000" w:themeColor="text1"/>
          <w:lang w:val="en-US"/>
        </w:rPr>
        <w:t xml:space="preserve"> Which states that: </w:t>
      </w:r>
      <w:r w:rsidRPr="0030023C">
        <w:rPr>
          <w:i/>
          <w:iCs/>
          <w:color w:val="000000" w:themeColor="text1"/>
          <w:lang w:val="en-US"/>
        </w:rPr>
        <w:t>“user participation in websites is positively associated with the likelihood of subscribing to premium services</w:t>
      </w:r>
      <w:r>
        <w:rPr>
          <w:i/>
          <w:iCs/>
          <w:color w:val="000000" w:themeColor="text1"/>
          <w:lang w:val="en-US"/>
        </w:rPr>
        <w:t>”</w:t>
      </w:r>
    </w:p>
    <w:p w:rsidR="006B5EDC" w:rsidRDefault="006B5EDC" w:rsidP="00482B34">
      <w:pPr>
        <w:jc w:val="both"/>
        <w:rPr>
          <w:i/>
          <w:iCs/>
          <w:color w:val="000000" w:themeColor="text1"/>
          <w:lang w:val="en-US"/>
        </w:rPr>
      </w:pPr>
    </w:p>
    <w:p w:rsidR="006B5EDC" w:rsidRPr="006B5EDC" w:rsidRDefault="003A1A40" w:rsidP="00482B34">
      <w:pPr>
        <w:jc w:val="both"/>
        <w:rPr>
          <w:color w:val="000000" w:themeColor="text1"/>
          <w:lang w:val="en-US"/>
        </w:rPr>
      </w:pPr>
      <w:r>
        <w:rPr>
          <w:color w:val="000000" w:themeColor="text1"/>
          <w:lang w:val="en-US"/>
        </w:rPr>
        <w:t>By participation we will refer to those social variables that are available in the data set provided that such as: songs listened, loved tracks, posts, playlist and shouts.</w:t>
      </w:r>
    </w:p>
    <w:p w:rsidR="0030023C" w:rsidRDefault="0030023C" w:rsidP="00482B34">
      <w:pPr>
        <w:jc w:val="both"/>
        <w:rPr>
          <w:i/>
          <w:iCs/>
          <w:color w:val="000000" w:themeColor="text1"/>
          <w:lang w:val="en-US"/>
        </w:rPr>
      </w:pPr>
    </w:p>
    <w:p w:rsidR="003A1A40" w:rsidRDefault="003A1A40" w:rsidP="00482B34">
      <w:pPr>
        <w:jc w:val="both"/>
        <w:rPr>
          <w:color w:val="000000" w:themeColor="text1"/>
          <w:lang w:val="en-US"/>
        </w:rPr>
      </w:pPr>
    </w:p>
    <w:p w:rsidR="003A1A40" w:rsidRDefault="003A1A40" w:rsidP="00482B34">
      <w:pPr>
        <w:jc w:val="both"/>
        <w:rPr>
          <w:color w:val="000000" w:themeColor="text1"/>
          <w:lang w:val="en-US"/>
        </w:rPr>
      </w:pPr>
    </w:p>
    <w:p w:rsidR="003A1A40" w:rsidRDefault="003A1A40" w:rsidP="00482B34">
      <w:pPr>
        <w:jc w:val="both"/>
        <w:rPr>
          <w:color w:val="000000" w:themeColor="text1"/>
          <w:lang w:val="en-US"/>
        </w:rPr>
      </w:pPr>
    </w:p>
    <w:p w:rsidR="003A1A40" w:rsidRDefault="003A1A40" w:rsidP="00482B34">
      <w:pPr>
        <w:jc w:val="both"/>
        <w:rPr>
          <w:color w:val="000000" w:themeColor="text1"/>
          <w:lang w:val="en-US"/>
        </w:rPr>
      </w:pPr>
    </w:p>
    <w:p w:rsidR="0030023C" w:rsidRPr="000D624F" w:rsidRDefault="00166292" w:rsidP="00482B34">
      <w:pPr>
        <w:jc w:val="both"/>
        <w:rPr>
          <w:i/>
          <w:iCs/>
          <w:color w:val="000000" w:themeColor="text1"/>
          <w:lang w:val="en-US"/>
        </w:rPr>
      </w:pPr>
      <w:r>
        <w:rPr>
          <w:color w:val="000000" w:themeColor="text1"/>
          <w:lang w:val="en-US"/>
        </w:rPr>
        <w:lastRenderedPageBreak/>
        <w:t xml:space="preserve">A second null hypothesis that is motivated from the paper </w:t>
      </w:r>
      <w:r w:rsidR="00C216F9">
        <w:rPr>
          <w:color w:val="000000" w:themeColor="text1"/>
          <w:lang w:val="en-US"/>
        </w:rPr>
        <w:t>of Sinan</w:t>
      </w:r>
      <w:r>
        <w:rPr>
          <w:color w:val="000000" w:themeColor="text1"/>
          <w:lang w:val="en-US"/>
        </w:rPr>
        <w:t xml:space="preserve"> Aral, Lev Muchnik and Arun Sundararajan (Distinguished influenced-based contagion from homophily-driven diffusion in dynamic networks) is to proof somehow </w:t>
      </w:r>
      <w:r w:rsidR="00C216F9">
        <w:rPr>
          <w:color w:val="000000" w:themeColor="text1"/>
          <w:lang w:val="en-US"/>
        </w:rPr>
        <w:t>the difference between peer influence process from alternative processes such as homophily. That is; influence driven is self-reinforcing whereas homophily is more determined by its intrinsic characteristics.</w:t>
      </w:r>
      <w:r w:rsidR="000D624F">
        <w:rPr>
          <w:color w:val="000000" w:themeColor="text1"/>
          <w:lang w:val="en-US"/>
        </w:rPr>
        <w:t xml:space="preserve"> </w:t>
      </w:r>
      <w:r w:rsidR="00BE47B4">
        <w:rPr>
          <w:color w:val="000000" w:themeColor="text1"/>
          <w:lang w:val="en-US"/>
        </w:rPr>
        <w:t>Thus,</w:t>
      </w:r>
      <w:r w:rsidR="000D624F">
        <w:rPr>
          <w:color w:val="000000" w:themeColor="text1"/>
          <w:lang w:val="en-US"/>
        </w:rPr>
        <w:t xml:space="preserve"> our second null hypothesis would state: </w:t>
      </w:r>
      <w:r w:rsidR="000D624F" w:rsidRPr="000D624F">
        <w:rPr>
          <w:i/>
          <w:iCs/>
          <w:color w:val="000000" w:themeColor="text1"/>
          <w:lang w:val="en-US"/>
        </w:rPr>
        <w:t>“the likelihood of subscribing depends more on homophily (which is understood as similar characteristics) rather than on influence (understood as other factors)”</w:t>
      </w:r>
    </w:p>
    <w:p w:rsidR="003A1A40" w:rsidRDefault="0030023C" w:rsidP="00482B34">
      <w:pPr>
        <w:jc w:val="both"/>
        <w:rPr>
          <w:i/>
          <w:iCs/>
          <w:color w:val="000000" w:themeColor="text1"/>
          <w:lang w:val="en-US"/>
        </w:rPr>
      </w:pPr>
      <w:r w:rsidRPr="0030023C">
        <w:rPr>
          <w:i/>
          <w:iCs/>
          <w:color w:val="000000" w:themeColor="text1"/>
          <w:lang w:val="en-US"/>
        </w:rPr>
        <w:t xml:space="preserve"> </w:t>
      </w:r>
    </w:p>
    <w:p w:rsidR="00F514CB" w:rsidRDefault="000D624F" w:rsidP="00482B34">
      <w:pPr>
        <w:jc w:val="both"/>
        <w:rPr>
          <w:color w:val="000000" w:themeColor="text1"/>
          <w:lang w:val="en-US"/>
        </w:rPr>
      </w:pPr>
      <w:r>
        <w:rPr>
          <w:color w:val="000000" w:themeColor="text1"/>
          <w:lang w:val="en-US"/>
        </w:rPr>
        <w:t>Th</w:t>
      </w:r>
      <w:r w:rsidR="003A1A40">
        <w:rPr>
          <w:color w:val="000000" w:themeColor="text1"/>
          <w:lang w:val="en-US"/>
        </w:rPr>
        <w:t>us; the</w:t>
      </w:r>
      <w:r>
        <w:rPr>
          <w:color w:val="000000" w:themeColor="text1"/>
          <w:lang w:val="en-US"/>
        </w:rPr>
        <w:t xml:space="preserve"> validation of these hypothesis will help us create a marketing strategy that </w:t>
      </w:r>
      <w:r w:rsidR="00BE47B4">
        <w:rPr>
          <w:color w:val="000000" w:themeColor="text1"/>
          <w:lang w:val="en-US"/>
        </w:rPr>
        <w:t>could</w:t>
      </w:r>
      <w:r>
        <w:rPr>
          <w:color w:val="000000" w:themeColor="text1"/>
          <w:lang w:val="en-US"/>
        </w:rPr>
        <w:t xml:space="preserve"> be fully supported on the empirical evidence at hand. </w:t>
      </w:r>
    </w:p>
    <w:p w:rsidR="003961F8" w:rsidRDefault="003961F8" w:rsidP="00482B34">
      <w:pPr>
        <w:jc w:val="both"/>
        <w:rPr>
          <w:b/>
          <w:bCs/>
          <w:color w:val="FF0000"/>
          <w:sz w:val="28"/>
          <w:szCs w:val="26"/>
          <w:lang w:val="en-US"/>
        </w:rPr>
      </w:pPr>
    </w:p>
    <w:p w:rsidR="00853754" w:rsidRDefault="00853754" w:rsidP="00482B34">
      <w:pPr>
        <w:jc w:val="both"/>
        <w:rPr>
          <w:b/>
          <w:bCs/>
          <w:color w:val="FF0000"/>
          <w:sz w:val="28"/>
          <w:szCs w:val="26"/>
          <w:lang w:val="en-US"/>
        </w:rPr>
      </w:pPr>
      <w:r>
        <w:rPr>
          <w:b/>
          <w:bCs/>
          <w:color w:val="FF0000"/>
          <w:sz w:val="28"/>
          <w:szCs w:val="26"/>
          <w:lang w:val="en-US"/>
        </w:rPr>
        <w:t xml:space="preserve">III. </w:t>
      </w:r>
      <w:r w:rsidR="0001109B">
        <w:rPr>
          <w:b/>
          <w:bCs/>
          <w:color w:val="FF0000"/>
          <w:sz w:val="28"/>
          <w:szCs w:val="26"/>
          <w:lang w:val="en-US"/>
        </w:rPr>
        <w:t>Analysis</w:t>
      </w:r>
    </w:p>
    <w:p w:rsidR="0001109B" w:rsidRDefault="0001109B" w:rsidP="00482B34">
      <w:pPr>
        <w:jc w:val="both"/>
        <w:rPr>
          <w:b/>
          <w:bCs/>
          <w:color w:val="FF0000"/>
          <w:sz w:val="28"/>
          <w:szCs w:val="26"/>
          <w:lang w:val="en-US"/>
        </w:rPr>
      </w:pPr>
    </w:p>
    <w:p w:rsidR="00C23F3B" w:rsidRDefault="00C23F3B" w:rsidP="00482B34">
      <w:pPr>
        <w:jc w:val="both"/>
        <w:rPr>
          <w:color w:val="000000" w:themeColor="text1"/>
          <w:lang w:val="en-US"/>
        </w:rPr>
      </w:pPr>
      <w:r>
        <w:rPr>
          <w:color w:val="000000" w:themeColor="text1"/>
          <w:lang w:val="en-US"/>
        </w:rPr>
        <w:t xml:space="preserve">From the </w:t>
      </w:r>
      <w:r w:rsidR="00AC41FD">
        <w:rPr>
          <w:color w:val="000000" w:themeColor="text1"/>
          <w:lang w:val="en-US"/>
        </w:rPr>
        <w:t>exploratory data analysis (EDA)</w:t>
      </w:r>
      <w:r>
        <w:rPr>
          <w:color w:val="000000" w:themeColor="text1"/>
          <w:lang w:val="en-US"/>
        </w:rPr>
        <w:t xml:space="preserve"> of the</w:t>
      </w:r>
      <w:r w:rsidR="00AC41FD">
        <w:rPr>
          <w:color w:val="000000" w:themeColor="text1"/>
          <w:lang w:val="en-US"/>
        </w:rPr>
        <w:t xml:space="preserve"> available</w:t>
      </w:r>
      <w:r>
        <w:rPr>
          <w:color w:val="000000" w:themeColor="text1"/>
          <w:lang w:val="en-US"/>
        </w:rPr>
        <w:t xml:space="preserve"> </w:t>
      </w:r>
      <w:r w:rsidR="00277251">
        <w:rPr>
          <w:color w:val="000000" w:themeColor="text1"/>
          <w:lang w:val="en-US"/>
        </w:rPr>
        <w:t>data,</w:t>
      </w:r>
      <w:r>
        <w:rPr>
          <w:color w:val="000000" w:themeColor="text1"/>
          <w:lang w:val="en-US"/>
        </w:rPr>
        <w:t xml:space="preserve"> we can draw the following observations:</w:t>
      </w:r>
    </w:p>
    <w:p w:rsidR="00C23F3B" w:rsidRDefault="00C23F3B" w:rsidP="00482B34">
      <w:pPr>
        <w:jc w:val="both"/>
        <w:rPr>
          <w:color w:val="000000" w:themeColor="text1"/>
          <w:lang w:val="en-US"/>
        </w:rPr>
      </w:pPr>
    </w:p>
    <w:p w:rsidR="00C23F3B" w:rsidRDefault="0032179C" w:rsidP="00482B34">
      <w:pPr>
        <w:jc w:val="both"/>
        <w:rPr>
          <w:color w:val="000000" w:themeColor="text1"/>
          <w:lang w:val="en-US"/>
        </w:rPr>
      </w:pPr>
      <w:r>
        <w:rPr>
          <w:color w:val="000000" w:themeColor="text1"/>
          <w:lang w:val="en-US"/>
        </w:rPr>
        <w:t xml:space="preserve">A data set from the company was given to perform the analysis which had 107213 records in three different time stages. </w:t>
      </w:r>
      <w:r w:rsidR="00C23F3B">
        <w:rPr>
          <w:color w:val="000000" w:themeColor="text1"/>
          <w:lang w:val="en-US"/>
        </w:rPr>
        <w:t xml:space="preserve">Missing values were removed to clean the data so that this could not be susceptible to errors in the models. Hence from having 107213 cases we ended with 43827 cases. </w:t>
      </w:r>
      <w:r w:rsidR="003A1A40">
        <w:rPr>
          <w:color w:val="000000" w:themeColor="text1"/>
          <w:lang w:val="en-US"/>
        </w:rPr>
        <w:t xml:space="preserve">The data base is divided in three periods current, pre and post, for this document and analysis we are only using the current period, for simplicity and </w:t>
      </w:r>
      <w:r w:rsidR="008C3F00">
        <w:rPr>
          <w:color w:val="000000" w:themeColor="text1"/>
          <w:lang w:val="en-US"/>
        </w:rPr>
        <w:t>time’s</w:t>
      </w:r>
      <w:r w:rsidR="003A1A40">
        <w:rPr>
          <w:color w:val="000000" w:themeColor="text1"/>
          <w:lang w:val="en-US"/>
        </w:rPr>
        <w:t xml:space="preserve"> sake.</w:t>
      </w:r>
      <w:r w:rsidR="008C3F00">
        <w:rPr>
          <w:color w:val="000000" w:themeColor="text1"/>
          <w:lang w:val="en-US"/>
        </w:rPr>
        <w:t xml:space="preserve"> So</w:t>
      </w:r>
      <w:r w:rsidR="00A352B4">
        <w:rPr>
          <w:color w:val="000000" w:themeColor="text1"/>
          <w:lang w:val="en-US"/>
        </w:rPr>
        <w:t>,</w:t>
      </w:r>
      <w:r w:rsidR="008C3F00">
        <w:rPr>
          <w:color w:val="000000" w:themeColor="text1"/>
          <w:lang w:val="en-US"/>
        </w:rPr>
        <w:t xml:space="preserve"> all the conclusions and analysis will refer to the current period of the data set.</w:t>
      </w:r>
    </w:p>
    <w:p w:rsidR="00C23F3B" w:rsidRDefault="00C23F3B" w:rsidP="00482B34">
      <w:pPr>
        <w:jc w:val="both"/>
        <w:rPr>
          <w:color w:val="000000" w:themeColor="text1"/>
          <w:lang w:val="en-US"/>
        </w:rPr>
      </w:pPr>
    </w:p>
    <w:p w:rsidR="00C23F3B" w:rsidRDefault="00C23F3B" w:rsidP="00482B34">
      <w:pPr>
        <w:jc w:val="both"/>
        <w:rPr>
          <w:lang w:val="en-US"/>
        </w:rPr>
      </w:pPr>
      <w:r>
        <w:rPr>
          <w:lang w:val="en-US"/>
        </w:rPr>
        <w:t>The first thing to notice is that; the demographics of the service are</w:t>
      </w:r>
      <w:r w:rsidR="00450FD5">
        <w:rPr>
          <w:lang w:val="en-US"/>
        </w:rPr>
        <w:t>:</w:t>
      </w:r>
      <w:r>
        <w:rPr>
          <w:lang w:val="en-US"/>
        </w:rPr>
        <w:t xml:space="preserve"> 63% males and 37% women. Also, the average age is 24 years with a standard deviation of 6.43, which means that in the 75% percentile the age is 27.</w:t>
      </w:r>
      <w:r w:rsidRPr="00C05DE0">
        <w:rPr>
          <w:lang w:val="en-US"/>
        </w:rPr>
        <w:t xml:space="preserve"> </w:t>
      </w:r>
      <w:r>
        <w:rPr>
          <w:lang w:val="en-US"/>
        </w:rPr>
        <w:t xml:space="preserve">The country of the service is higher in other countries than </w:t>
      </w:r>
      <w:r w:rsidR="00450FD5">
        <w:rPr>
          <w:lang w:val="en-US"/>
        </w:rPr>
        <w:t xml:space="preserve">in the </w:t>
      </w:r>
      <w:r>
        <w:rPr>
          <w:lang w:val="en-US"/>
        </w:rPr>
        <w:t>US, UK and Germany 65%, and 35% in the latter.</w:t>
      </w:r>
    </w:p>
    <w:p w:rsidR="00C23F3B" w:rsidRDefault="00C23F3B" w:rsidP="00482B34">
      <w:pPr>
        <w:jc w:val="both"/>
        <w:rPr>
          <w:lang w:val="en-US"/>
        </w:rPr>
      </w:pPr>
    </w:p>
    <w:p w:rsidR="00C23F3B" w:rsidRDefault="00C23F3B" w:rsidP="00482B34">
      <w:pPr>
        <w:jc w:val="both"/>
        <w:rPr>
          <w:lang w:val="en-US"/>
        </w:rPr>
      </w:pPr>
      <w:r>
        <w:rPr>
          <w:lang w:val="en-US"/>
        </w:rPr>
        <w:t>The second thing to notice is that only 8% of the total sample are adopters</w:t>
      </w:r>
      <w:r w:rsidR="00450FD5">
        <w:rPr>
          <w:lang w:val="en-US"/>
        </w:rPr>
        <w:t>; d</w:t>
      </w:r>
      <w:r>
        <w:rPr>
          <w:lang w:val="en-US"/>
        </w:rPr>
        <w:t>emographically they are 73% males and 27% women. With an average age of 26 years</w:t>
      </w:r>
      <w:r w:rsidR="00450FD5">
        <w:rPr>
          <w:lang w:val="en-US"/>
        </w:rPr>
        <w:t xml:space="preserve"> </w:t>
      </w:r>
      <w:r w:rsidR="008038AC">
        <w:rPr>
          <w:lang w:val="en-US"/>
        </w:rPr>
        <w:t>and a</w:t>
      </w:r>
      <w:r>
        <w:rPr>
          <w:lang w:val="en-US"/>
        </w:rPr>
        <w:t xml:space="preserve"> standard deviation of 6.84, which means that in the 75% percentile the age is 29. Also, 71% of the adopters are from other countries than US, UK and Germany and 29% from the latter. </w:t>
      </w:r>
    </w:p>
    <w:p w:rsidR="00C23F3B" w:rsidRDefault="00C23F3B" w:rsidP="00482B34">
      <w:pPr>
        <w:jc w:val="both"/>
        <w:rPr>
          <w:lang w:val="en-US"/>
        </w:rPr>
      </w:pPr>
    </w:p>
    <w:p w:rsidR="00C23F3B" w:rsidRDefault="00C23F3B" w:rsidP="00482B34">
      <w:pPr>
        <w:jc w:val="both"/>
        <w:rPr>
          <w:lang w:val="en-US"/>
        </w:rPr>
      </w:pPr>
      <w:r>
        <w:rPr>
          <w:lang w:val="en-US"/>
        </w:rPr>
        <w:t xml:space="preserve">From a simple correlation analysis, there appears to be some mild positive correlation (.30) between tenure and age. Also, a covariate that is highly correlated (.69) with age, is the average friend age, which seems pretty understandable. Regarding gender our </w:t>
      </w:r>
      <w:r>
        <w:rPr>
          <w:lang w:val="en-US"/>
        </w:rPr>
        <w:lastRenderedPageBreak/>
        <w:t xml:space="preserve">correlation analysis does not yields any important correlation between gender and other variables, which does not mean necessarily that there is no relationship between gender and others, just that it is not easily discernible from the immediate patterns of the data. </w:t>
      </w:r>
    </w:p>
    <w:p w:rsidR="00C23F3B" w:rsidRDefault="00C23F3B" w:rsidP="00482B34">
      <w:pPr>
        <w:jc w:val="both"/>
        <w:rPr>
          <w:lang w:val="en-US"/>
        </w:rPr>
      </w:pPr>
    </w:p>
    <w:p w:rsidR="00C23F3B" w:rsidRDefault="00C23F3B" w:rsidP="00482B34">
      <w:pPr>
        <w:jc w:val="both"/>
        <w:rPr>
          <w:color w:val="000000" w:themeColor="text1"/>
          <w:lang w:val="en-US"/>
        </w:rPr>
      </w:pPr>
      <w:r>
        <w:rPr>
          <w:lang w:val="en-US"/>
        </w:rPr>
        <w:t xml:space="preserve">In terms of behavior covariates, we found that friend count has a strong correlation with friend country count (.72) and with subscriber friend count (.78). From these results, we </w:t>
      </w:r>
      <w:r w:rsidR="00D80750">
        <w:rPr>
          <w:lang w:val="en-US"/>
        </w:rPr>
        <w:t>see broadly that having a friend that is a subscriber can influence somehow.</w:t>
      </w:r>
    </w:p>
    <w:p w:rsidR="0001109B" w:rsidRPr="00C23F3B" w:rsidRDefault="0001109B" w:rsidP="00482B34">
      <w:pPr>
        <w:jc w:val="both"/>
        <w:rPr>
          <w:b/>
          <w:bCs/>
          <w:color w:val="FF0000"/>
          <w:sz w:val="28"/>
          <w:szCs w:val="26"/>
          <w:lang w:val="en-US"/>
        </w:rPr>
      </w:pPr>
    </w:p>
    <w:p w:rsidR="00177F3A" w:rsidRDefault="00C23F3B" w:rsidP="00482B34">
      <w:pPr>
        <w:jc w:val="center"/>
        <w:rPr>
          <w:b/>
          <w:bCs/>
          <w:color w:val="FF0000"/>
          <w:sz w:val="28"/>
          <w:szCs w:val="26"/>
          <w:lang w:val="en-US"/>
        </w:rPr>
      </w:pPr>
      <w:r w:rsidRPr="00C2631F">
        <w:rPr>
          <w:noProof/>
          <w:lang w:val="en-US"/>
        </w:rPr>
        <w:drawing>
          <wp:inline distT="0" distB="0" distL="0" distR="0" wp14:anchorId="404AB206" wp14:editId="0C9C5C76">
            <wp:extent cx="4952680" cy="327215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1712" cy="3284729"/>
                    </a:xfrm>
                    <a:prstGeom prst="rect">
                      <a:avLst/>
                    </a:prstGeom>
                  </pic:spPr>
                </pic:pic>
              </a:graphicData>
            </a:graphic>
          </wp:inline>
        </w:drawing>
      </w:r>
    </w:p>
    <w:p w:rsidR="00177F3A" w:rsidRDefault="00177F3A" w:rsidP="00482B34">
      <w:pPr>
        <w:jc w:val="both"/>
        <w:rPr>
          <w:b/>
          <w:bCs/>
          <w:color w:val="FF0000"/>
          <w:sz w:val="28"/>
          <w:szCs w:val="26"/>
          <w:lang w:val="en-US"/>
        </w:rPr>
      </w:pPr>
    </w:p>
    <w:p w:rsidR="00C23F3B" w:rsidRDefault="00C23F3B" w:rsidP="00482B34">
      <w:pPr>
        <w:jc w:val="both"/>
        <w:rPr>
          <w:lang w:val="en-US"/>
        </w:rPr>
      </w:pPr>
      <w:r>
        <w:rPr>
          <w:lang w:val="en-US"/>
        </w:rPr>
        <w:t>From a simple and very basic bivariate analysis crossing the average values of the Behavioral covariates and the adoption variable we found that; tenure, friend count, friend age, friend gender, friend country, subscriber friend count, songs listened, loved tracks, posts, playlists and shouts</w:t>
      </w:r>
      <w:r w:rsidR="00F40ECF">
        <w:rPr>
          <w:lang w:val="en-US"/>
        </w:rPr>
        <w:t>,</w:t>
      </w:r>
      <w:r>
        <w:rPr>
          <w:lang w:val="en-US"/>
        </w:rPr>
        <w:t xml:space="preserve"> are higher for adopter</w:t>
      </w:r>
      <w:r w:rsidR="00F40ECF">
        <w:rPr>
          <w:lang w:val="en-US"/>
        </w:rPr>
        <w:t>s</w:t>
      </w:r>
      <w:r>
        <w:rPr>
          <w:lang w:val="en-US"/>
        </w:rPr>
        <w:t xml:space="preserve"> than for no adopters. As the table below shows: </w:t>
      </w:r>
    </w:p>
    <w:p w:rsidR="00C23F3B" w:rsidRDefault="00C23F3B" w:rsidP="00482B34">
      <w:pPr>
        <w:jc w:val="both"/>
        <w:rPr>
          <w:lang w:val="en-US"/>
        </w:rPr>
      </w:pPr>
    </w:p>
    <w:p w:rsidR="00C23F3B" w:rsidRDefault="00C23F3B" w:rsidP="00482B34">
      <w:pPr>
        <w:jc w:val="both"/>
        <w:rPr>
          <w:lang w:val="en-US"/>
        </w:rPr>
      </w:pPr>
      <w:r w:rsidRPr="001612C9">
        <w:rPr>
          <w:rFonts w:eastAsiaTheme="minorEastAsia"/>
          <w:noProof/>
          <w:lang w:val="en-US"/>
        </w:rPr>
        <w:drawing>
          <wp:inline distT="0" distB="0" distL="0" distR="0" wp14:anchorId="767100AA" wp14:editId="683377EF">
            <wp:extent cx="5943600" cy="641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1350"/>
                    </a:xfrm>
                    <a:prstGeom prst="rect">
                      <a:avLst/>
                    </a:prstGeom>
                  </pic:spPr>
                </pic:pic>
              </a:graphicData>
            </a:graphic>
          </wp:inline>
        </w:drawing>
      </w:r>
    </w:p>
    <w:p w:rsidR="00C23F3B" w:rsidRDefault="00C23F3B" w:rsidP="00482B34">
      <w:pPr>
        <w:jc w:val="both"/>
        <w:rPr>
          <w:lang w:val="en-US"/>
        </w:rPr>
      </w:pPr>
    </w:p>
    <w:p w:rsidR="00C23F3B" w:rsidRDefault="00C23F3B" w:rsidP="00482B34">
      <w:pPr>
        <w:jc w:val="both"/>
        <w:rPr>
          <w:lang w:val="en-US"/>
        </w:rPr>
      </w:pPr>
      <w:r>
        <w:rPr>
          <w:lang w:val="en-US"/>
        </w:rPr>
        <w:t xml:space="preserve">The first implication for this is; that adopters are overall more </w:t>
      </w:r>
      <w:r w:rsidR="00F40ECF">
        <w:rPr>
          <w:lang w:val="en-US"/>
        </w:rPr>
        <w:t>active</w:t>
      </w:r>
      <w:r>
        <w:rPr>
          <w:lang w:val="en-US"/>
        </w:rPr>
        <w:t xml:space="preserve"> with the service; thus, it is crucial for us to find what are the variables that help explain </w:t>
      </w:r>
      <w:r w:rsidR="00216265">
        <w:rPr>
          <w:lang w:val="en-US"/>
        </w:rPr>
        <w:t>this activeness</w:t>
      </w:r>
      <w:r w:rsidR="00F40ECF">
        <w:rPr>
          <w:lang w:val="en-US"/>
        </w:rPr>
        <w:t xml:space="preserve"> </w:t>
      </w:r>
      <w:r>
        <w:rPr>
          <w:lang w:val="en-US"/>
        </w:rPr>
        <w:t xml:space="preserve">with further analysis and models. </w:t>
      </w:r>
    </w:p>
    <w:p w:rsidR="00853754" w:rsidRDefault="00853754" w:rsidP="00482B34">
      <w:pPr>
        <w:jc w:val="both"/>
        <w:rPr>
          <w:b/>
          <w:bCs/>
          <w:color w:val="FF0000"/>
          <w:sz w:val="28"/>
          <w:szCs w:val="26"/>
          <w:lang w:val="en-US"/>
        </w:rPr>
      </w:pPr>
    </w:p>
    <w:p w:rsidR="00216265" w:rsidRDefault="00AC41FD" w:rsidP="00482B34">
      <w:pPr>
        <w:jc w:val="both"/>
        <w:rPr>
          <w:lang w:val="en-US"/>
        </w:rPr>
      </w:pPr>
      <w:r>
        <w:rPr>
          <w:lang w:val="en-US"/>
        </w:rPr>
        <w:t>To test this implication that was found in the EDA (exploratory data analysis)</w:t>
      </w:r>
      <w:r w:rsidR="00216265">
        <w:rPr>
          <w:lang w:val="en-US"/>
        </w:rPr>
        <w:t xml:space="preserve">: </w:t>
      </w:r>
      <w:r w:rsidR="00215EBC">
        <w:rPr>
          <w:lang w:val="en-US"/>
        </w:rPr>
        <w:t xml:space="preserve"> </w:t>
      </w:r>
      <w:r w:rsidR="00216265">
        <w:rPr>
          <w:lang w:val="en-US"/>
        </w:rPr>
        <w:t xml:space="preserve">We elaborated </w:t>
      </w:r>
      <w:r w:rsidR="00215EBC">
        <w:rPr>
          <w:lang w:val="en-US"/>
        </w:rPr>
        <w:t xml:space="preserve">a logistic regression model </w:t>
      </w:r>
      <w:r w:rsidR="00216265">
        <w:rPr>
          <w:lang w:val="en-US"/>
        </w:rPr>
        <w:t xml:space="preserve">that </w:t>
      </w:r>
      <w:r w:rsidR="00215EBC">
        <w:rPr>
          <w:lang w:val="en-US"/>
        </w:rPr>
        <w:t xml:space="preserve">was done to validate the first hypothesis: </w:t>
      </w:r>
    </w:p>
    <w:p w:rsidR="00216265" w:rsidRDefault="00216265" w:rsidP="00482B34">
      <w:pPr>
        <w:jc w:val="both"/>
        <w:rPr>
          <w:lang w:val="en-US"/>
        </w:rPr>
      </w:pPr>
    </w:p>
    <w:p w:rsidR="00215EBC" w:rsidRDefault="00215EBC" w:rsidP="00482B34">
      <w:pPr>
        <w:jc w:val="both"/>
        <w:rPr>
          <w:i/>
          <w:iCs/>
          <w:color w:val="000000" w:themeColor="text1"/>
          <w:lang w:val="en-US"/>
        </w:rPr>
      </w:pPr>
      <w:r w:rsidRPr="0030023C">
        <w:rPr>
          <w:i/>
          <w:iCs/>
          <w:color w:val="000000" w:themeColor="text1"/>
          <w:lang w:val="en-US"/>
        </w:rPr>
        <w:t>“</w:t>
      </w:r>
      <w:r w:rsidR="00FE00C2" w:rsidRPr="0030023C">
        <w:rPr>
          <w:i/>
          <w:iCs/>
          <w:color w:val="000000" w:themeColor="text1"/>
          <w:lang w:val="en-US"/>
        </w:rPr>
        <w:t>User</w:t>
      </w:r>
      <w:r w:rsidRPr="0030023C">
        <w:rPr>
          <w:i/>
          <w:iCs/>
          <w:color w:val="000000" w:themeColor="text1"/>
          <w:lang w:val="en-US"/>
        </w:rPr>
        <w:t xml:space="preserve"> participation in websites is positively associated with the likelihood of subscribing to premium services</w:t>
      </w:r>
      <w:r>
        <w:rPr>
          <w:i/>
          <w:iCs/>
          <w:color w:val="000000" w:themeColor="text1"/>
          <w:lang w:val="en-US"/>
        </w:rPr>
        <w:t>”</w:t>
      </w:r>
    </w:p>
    <w:p w:rsidR="00853754" w:rsidRDefault="00853754" w:rsidP="00482B34">
      <w:pPr>
        <w:jc w:val="both"/>
        <w:rPr>
          <w:color w:val="FF0000"/>
          <w:lang w:val="en-US"/>
        </w:rPr>
      </w:pPr>
    </w:p>
    <w:p w:rsidR="00216265" w:rsidRDefault="00216265" w:rsidP="00482B34">
      <w:pPr>
        <w:jc w:val="both"/>
        <w:rPr>
          <w:color w:val="FF0000"/>
          <w:lang w:val="en-US"/>
        </w:rPr>
      </w:pPr>
      <w:r>
        <w:rPr>
          <w:lang w:val="en-US"/>
        </w:rPr>
        <w:t xml:space="preserve">And </w:t>
      </w:r>
      <w:r w:rsidR="00FE00C2">
        <w:rPr>
          <w:lang w:val="en-US"/>
        </w:rPr>
        <w:t>therefore,</w:t>
      </w:r>
      <w:r>
        <w:rPr>
          <w:lang w:val="en-US"/>
        </w:rPr>
        <w:t xml:space="preserve"> to assess what are the variables that drive the activity or engagement, that is what are the covariates that increase the likelihood of becoming a subscriber vs not.</w:t>
      </w:r>
    </w:p>
    <w:p w:rsidR="00216265" w:rsidRDefault="00216265" w:rsidP="00482B34">
      <w:pPr>
        <w:jc w:val="both"/>
        <w:rPr>
          <w:color w:val="FF0000"/>
          <w:lang w:val="en-US"/>
        </w:rPr>
      </w:pPr>
    </w:p>
    <w:p w:rsidR="00215EBC" w:rsidRDefault="00215EBC" w:rsidP="00482B34">
      <w:pPr>
        <w:jc w:val="both"/>
        <w:rPr>
          <w:lang w:val="en-US"/>
        </w:rPr>
      </w:pPr>
      <w:r>
        <w:rPr>
          <w:lang w:val="en-US"/>
        </w:rPr>
        <w:t xml:space="preserve">It is important to state that in this case </w:t>
      </w:r>
      <w:r w:rsidR="003936FA">
        <w:rPr>
          <w:lang w:val="en-US"/>
        </w:rPr>
        <w:t>activity</w:t>
      </w:r>
      <w:r>
        <w:rPr>
          <w:lang w:val="en-US"/>
        </w:rPr>
        <w:t xml:space="preserve"> and engagement are measured in the available data set as the variable that imply a social interaction with others; such as: loved tracks, posts, playlist, and shouts. </w:t>
      </w:r>
    </w:p>
    <w:p w:rsidR="00215EBC" w:rsidRDefault="00215EBC" w:rsidP="00482B34">
      <w:pPr>
        <w:jc w:val="both"/>
        <w:rPr>
          <w:lang w:val="en-US"/>
        </w:rPr>
      </w:pPr>
    </w:p>
    <w:p w:rsidR="003936FA" w:rsidRDefault="003936FA" w:rsidP="00482B34">
      <w:pPr>
        <w:jc w:val="both"/>
        <w:rPr>
          <w:lang w:val="en-US"/>
        </w:rPr>
      </w:pPr>
      <w:r>
        <w:rPr>
          <w:lang w:val="en-US"/>
        </w:rPr>
        <w:t>For our model the following steps were taken:</w:t>
      </w:r>
      <w:r w:rsidR="005702FD">
        <w:rPr>
          <w:lang w:val="en-US"/>
        </w:rPr>
        <w:t xml:space="preserve"> </w:t>
      </w:r>
    </w:p>
    <w:p w:rsidR="003936FA" w:rsidRDefault="003936FA" w:rsidP="00482B34">
      <w:pPr>
        <w:jc w:val="both"/>
        <w:rPr>
          <w:lang w:val="en-US"/>
        </w:rPr>
      </w:pPr>
    </w:p>
    <w:p w:rsidR="005702FD" w:rsidRDefault="005702FD" w:rsidP="00482B34">
      <w:pPr>
        <w:jc w:val="both"/>
        <w:rPr>
          <w:lang w:val="en-US"/>
        </w:rPr>
      </w:pPr>
      <w:r>
        <w:rPr>
          <w:lang w:val="en-US"/>
        </w:rPr>
        <w:t xml:space="preserve"> </w:t>
      </w:r>
      <w:r w:rsidR="003936FA">
        <w:rPr>
          <w:lang w:val="en-US"/>
        </w:rPr>
        <w:t>For the pre-processing t</w:t>
      </w:r>
      <w:r>
        <w:rPr>
          <w:lang w:val="en-US"/>
        </w:rPr>
        <w:t>he data was scaled due to the fact that each covariate is measured in different units</w:t>
      </w:r>
      <w:r w:rsidR="003936FA">
        <w:rPr>
          <w:lang w:val="en-US"/>
        </w:rPr>
        <w:t xml:space="preserve"> </w:t>
      </w:r>
      <w:r w:rsidR="00F412C3">
        <w:rPr>
          <w:lang w:val="en-US"/>
        </w:rPr>
        <w:t xml:space="preserve">and we need to be able to generalize across covariates. </w:t>
      </w:r>
      <w:r>
        <w:rPr>
          <w:lang w:val="en-US"/>
        </w:rPr>
        <w:t xml:space="preserve"> </w:t>
      </w:r>
      <w:r w:rsidR="00F412C3">
        <w:rPr>
          <w:lang w:val="en-US"/>
        </w:rPr>
        <w:t>T</w:t>
      </w:r>
      <w:r>
        <w:rPr>
          <w:lang w:val="en-US"/>
        </w:rPr>
        <w:t xml:space="preserve">he data was split into training and testing sample with size 30% for the test and 70% for the training. Also, a re-sample technique different from what the authors Gal Oestereicher-Singer and Lior Zamalson used in their paper called oversampling was used, to compensate for balancing the classes in the data set, which can be crucial for model interpretation and model outcomes. </w:t>
      </w:r>
    </w:p>
    <w:p w:rsidR="005702FD" w:rsidRDefault="005702FD" w:rsidP="00482B34">
      <w:pPr>
        <w:jc w:val="both"/>
        <w:rPr>
          <w:lang w:val="en-US"/>
        </w:rPr>
      </w:pPr>
    </w:p>
    <w:p w:rsidR="005702FD" w:rsidRDefault="005702FD" w:rsidP="00482B34">
      <w:pPr>
        <w:jc w:val="both"/>
        <w:rPr>
          <w:lang w:val="en-US"/>
        </w:rPr>
      </w:pPr>
      <w:r>
        <w:rPr>
          <w:lang w:val="en-US"/>
        </w:rPr>
        <w:t xml:space="preserve">The results of the model in the test sample have an overall accuracy of .69. For class 1 which is the one that we are interested in predict </w:t>
      </w:r>
      <w:r w:rsidR="00761E97">
        <w:rPr>
          <w:lang w:val="en-US"/>
        </w:rPr>
        <w:t xml:space="preserve">(adopters); </w:t>
      </w:r>
      <w:r>
        <w:rPr>
          <w:lang w:val="en-US"/>
        </w:rPr>
        <w:t xml:space="preserve">we have a </w:t>
      </w:r>
      <w:r w:rsidR="00761E97">
        <w:rPr>
          <w:lang w:val="en-US"/>
        </w:rPr>
        <w:t>F</w:t>
      </w:r>
      <w:r>
        <w:rPr>
          <w:lang w:val="en-US"/>
        </w:rPr>
        <w:t xml:space="preserve">1 score of .66 </w:t>
      </w:r>
      <w:r w:rsidR="00761E97">
        <w:rPr>
          <w:lang w:val="en-US"/>
        </w:rPr>
        <w:t xml:space="preserve">and </w:t>
      </w:r>
      <w:r>
        <w:rPr>
          <w:lang w:val="en-US"/>
        </w:rPr>
        <w:t xml:space="preserve">a recall of .61 and a precision of .72. Which broadly states that we are predicting incorrectly around 30% of cases. </w:t>
      </w:r>
      <w:r w:rsidR="00761E97">
        <w:rPr>
          <w:lang w:val="en-US"/>
        </w:rPr>
        <w:t xml:space="preserve"> That is users who we predict will be adopters, which in reality will be.</w:t>
      </w:r>
    </w:p>
    <w:p w:rsidR="005702FD" w:rsidRDefault="005702FD" w:rsidP="00482B34">
      <w:pPr>
        <w:jc w:val="both"/>
        <w:rPr>
          <w:lang w:val="en-US"/>
        </w:rPr>
      </w:pPr>
    </w:p>
    <w:p w:rsidR="005702FD" w:rsidRDefault="005702FD" w:rsidP="00482B34">
      <w:pPr>
        <w:jc w:val="both"/>
        <w:rPr>
          <w:lang w:val="en-US"/>
        </w:rPr>
      </w:pPr>
      <w:r>
        <w:rPr>
          <w:lang w:val="en-US"/>
        </w:rPr>
        <w:t>What is really interesting is to see the odd ratios, which are essentially the coefficients of the logistic regression exponentiated, they can tell us that a user that has a friend who is subscriber is 3.05 times more likely to become an adopter. Also, we can see that loving tracks, the amounts of songs listened, the creation of playlist, gender and friends’ country can increase the likelihood of becoming a subscriber, as results of table below show</w:t>
      </w:r>
      <w:r w:rsidR="00761E97">
        <w:rPr>
          <w:lang w:val="en-US"/>
        </w:rPr>
        <w:t>, that is social variables or covariates that represent the engagement or activity.</w:t>
      </w:r>
    </w:p>
    <w:p w:rsidR="00215EBC" w:rsidRDefault="00215EBC" w:rsidP="00482B34">
      <w:pPr>
        <w:jc w:val="both"/>
        <w:rPr>
          <w:color w:val="FF0000"/>
          <w:lang w:val="en-US"/>
        </w:rPr>
      </w:pPr>
    </w:p>
    <w:p w:rsidR="00853754" w:rsidRDefault="005702FD" w:rsidP="00482B34">
      <w:pPr>
        <w:jc w:val="center"/>
        <w:rPr>
          <w:color w:val="FF0000"/>
          <w:lang w:val="en-US"/>
        </w:rPr>
      </w:pPr>
      <w:r w:rsidRPr="00AD2751">
        <w:rPr>
          <w:noProof/>
          <w:lang w:val="en-US"/>
        </w:rPr>
        <w:lastRenderedPageBreak/>
        <w:drawing>
          <wp:inline distT="0" distB="0" distL="0" distR="0" wp14:anchorId="12E6F2EF" wp14:editId="41026DDA">
            <wp:extent cx="1852304" cy="218714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1081" cy="2197507"/>
                    </a:xfrm>
                    <a:prstGeom prst="rect">
                      <a:avLst/>
                    </a:prstGeom>
                  </pic:spPr>
                </pic:pic>
              </a:graphicData>
            </a:graphic>
          </wp:inline>
        </w:drawing>
      </w:r>
    </w:p>
    <w:p w:rsidR="00853754" w:rsidRDefault="00853754" w:rsidP="00482B34">
      <w:pPr>
        <w:jc w:val="both"/>
        <w:rPr>
          <w:color w:val="FF0000"/>
          <w:lang w:val="en-US"/>
        </w:rPr>
      </w:pPr>
    </w:p>
    <w:p w:rsidR="00853754" w:rsidRDefault="00853754" w:rsidP="00482B34">
      <w:pPr>
        <w:jc w:val="both"/>
        <w:rPr>
          <w:color w:val="FF0000"/>
          <w:lang w:val="en-US"/>
        </w:rPr>
      </w:pPr>
    </w:p>
    <w:p w:rsidR="00853754" w:rsidRDefault="00543B3F" w:rsidP="00482B34">
      <w:pPr>
        <w:jc w:val="both"/>
        <w:rPr>
          <w:color w:val="000000" w:themeColor="text1"/>
          <w:lang w:val="en-US"/>
        </w:rPr>
      </w:pPr>
      <w:r>
        <w:rPr>
          <w:color w:val="000000" w:themeColor="text1"/>
          <w:lang w:val="en-US"/>
        </w:rPr>
        <w:t xml:space="preserve">Thus, there appears to be some evidence supporting our HO, still, to proof that there is causality between having friends and being an adopter, some other statistical models need to be run. </w:t>
      </w:r>
    </w:p>
    <w:p w:rsidR="00543B3F" w:rsidRDefault="00543B3F" w:rsidP="00482B34">
      <w:pPr>
        <w:jc w:val="both"/>
        <w:rPr>
          <w:color w:val="000000" w:themeColor="text1"/>
          <w:lang w:val="en-US"/>
        </w:rPr>
      </w:pPr>
    </w:p>
    <w:p w:rsidR="00543B3F" w:rsidRDefault="00543B3F" w:rsidP="00482B34">
      <w:pPr>
        <w:jc w:val="both"/>
        <w:rPr>
          <w:color w:val="000000" w:themeColor="text1"/>
          <w:lang w:val="en-US"/>
        </w:rPr>
      </w:pPr>
      <w:r>
        <w:rPr>
          <w:color w:val="000000" w:themeColor="text1"/>
          <w:lang w:val="en-US"/>
        </w:rPr>
        <w:t>For this we ran a Propensity Matching Score model, which tries to account for the causal relationship between having friends and being a subscriber.  That is, to proof that being a subscriber or not being a subscriber is independent of being in the treatment group conditional to all their covariates</w:t>
      </w:r>
      <w:r w:rsidR="00B542F7">
        <w:rPr>
          <w:color w:val="000000" w:themeColor="text1"/>
          <w:lang w:val="en-US"/>
        </w:rPr>
        <w:t xml:space="preserve"> (tenure, age, gender, songs listened, loved tracks, posts, playlists and shouts)</w:t>
      </w:r>
      <w:r>
        <w:rPr>
          <w:color w:val="000000" w:themeColor="text1"/>
          <w:lang w:val="en-US"/>
        </w:rPr>
        <w:t xml:space="preserve"> The treatment group being</w:t>
      </w:r>
      <w:r w:rsidR="00A630C9">
        <w:rPr>
          <w:color w:val="000000" w:themeColor="text1"/>
          <w:lang w:val="en-US"/>
        </w:rPr>
        <w:t>;</w:t>
      </w:r>
      <w:r>
        <w:rPr>
          <w:color w:val="000000" w:themeColor="text1"/>
          <w:lang w:val="en-US"/>
        </w:rPr>
        <w:t xml:space="preserve"> having or no having friends that are subscribers. </w:t>
      </w:r>
      <w:r w:rsidR="00482B34">
        <w:rPr>
          <w:color w:val="000000" w:themeColor="text1"/>
          <w:lang w:val="en-US"/>
        </w:rPr>
        <w:t>Matching is created t</w:t>
      </w:r>
      <w:r w:rsidR="00482B34" w:rsidRPr="00482B34">
        <w:rPr>
          <w:color w:val="000000" w:themeColor="text1"/>
          <w:lang w:val="en-US"/>
        </w:rPr>
        <w:t xml:space="preserve">o create an artificial control group </w:t>
      </w:r>
      <w:r w:rsidR="00482B34">
        <w:rPr>
          <w:color w:val="000000" w:themeColor="text1"/>
          <w:lang w:val="en-US"/>
        </w:rPr>
        <w:t xml:space="preserve">and </w:t>
      </w:r>
      <w:r w:rsidR="00482B34" w:rsidRPr="00482B34">
        <w:rPr>
          <w:color w:val="000000" w:themeColor="text1"/>
          <w:lang w:val="en-US"/>
        </w:rPr>
        <w:t>then to estimate the impact of treatment.</w:t>
      </w:r>
    </w:p>
    <w:p w:rsidR="00482B34" w:rsidRPr="00482B34" w:rsidRDefault="00482B34" w:rsidP="00482B34">
      <w:pPr>
        <w:shd w:val="clear" w:color="auto" w:fill="FFFFFF"/>
        <w:spacing w:before="100" w:beforeAutospacing="1" w:after="100" w:afterAutospacing="1"/>
        <w:jc w:val="both"/>
        <w:rPr>
          <w:color w:val="000000" w:themeColor="text1"/>
          <w:lang w:val="en-US"/>
        </w:rPr>
      </w:pPr>
      <w:r>
        <w:rPr>
          <w:color w:val="000000" w:themeColor="text1"/>
          <w:lang w:val="en-US"/>
        </w:rPr>
        <w:t>The model assumes; unc</w:t>
      </w:r>
      <w:r w:rsidRPr="00482B34">
        <w:rPr>
          <w:color w:val="000000" w:themeColor="text1"/>
          <w:lang w:val="en-US"/>
        </w:rPr>
        <w:t>onfoundedness. Selection on treatment (or not) should be solely based on observable characteristics. Assuming there is no selection bias from unobserved characteristics. It is not possible to prove the validity of this unconfoundedness assumption.</w:t>
      </w:r>
    </w:p>
    <w:p w:rsidR="00482B34" w:rsidRPr="006856F8" w:rsidRDefault="006856F8" w:rsidP="00482B34">
      <w:pPr>
        <w:jc w:val="both"/>
        <w:rPr>
          <w:color w:val="000000" w:themeColor="text1"/>
          <w:lang w:val="en-US"/>
        </w:rPr>
      </w:pPr>
      <w:r w:rsidRPr="006856F8">
        <w:rPr>
          <w:color w:val="000000" w:themeColor="text1"/>
          <w:lang w:val="en-US"/>
        </w:rPr>
        <w:t xml:space="preserve">The steps we followed for this model were: </w:t>
      </w:r>
    </w:p>
    <w:p w:rsidR="008C6D38" w:rsidRPr="008C6D38" w:rsidRDefault="006856F8" w:rsidP="008C6D38">
      <w:pPr>
        <w:pStyle w:val="ListParagraph"/>
        <w:numPr>
          <w:ilvl w:val="0"/>
          <w:numId w:val="3"/>
        </w:numPr>
        <w:shd w:val="clear" w:color="auto" w:fill="FFFFFF"/>
        <w:spacing w:before="100" w:beforeAutospacing="1" w:after="100" w:afterAutospacing="1"/>
        <w:rPr>
          <w:color w:val="000000" w:themeColor="text1"/>
          <w:sz w:val="22"/>
          <w:szCs w:val="22"/>
          <w:lang w:val="en-US"/>
        </w:rPr>
      </w:pPr>
      <w:r w:rsidRPr="008C6D38">
        <w:rPr>
          <w:color w:val="000000" w:themeColor="text1"/>
          <w:sz w:val="22"/>
          <w:szCs w:val="22"/>
          <w:lang w:val="en-US"/>
        </w:rPr>
        <w:t xml:space="preserve">Estimate the propensity score. This is the propability (logistic regression) that an observation is treated or not. </w:t>
      </w:r>
    </w:p>
    <w:p w:rsidR="008C6D38" w:rsidRPr="008C6D38" w:rsidRDefault="006856F8" w:rsidP="008C6D38">
      <w:pPr>
        <w:pStyle w:val="ListParagraph"/>
        <w:numPr>
          <w:ilvl w:val="0"/>
          <w:numId w:val="3"/>
        </w:numPr>
        <w:shd w:val="clear" w:color="auto" w:fill="FFFFFF"/>
        <w:spacing w:before="100" w:beforeAutospacing="1" w:after="100" w:afterAutospacing="1"/>
        <w:rPr>
          <w:color w:val="000000" w:themeColor="text1"/>
          <w:sz w:val="22"/>
          <w:szCs w:val="22"/>
          <w:lang w:val="en-US"/>
        </w:rPr>
      </w:pPr>
      <w:r w:rsidRPr="008C6D38">
        <w:rPr>
          <w:color w:val="000000" w:themeColor="text1"/>
          <w:sz w:val="22"/>
          <w:szCs w:val="22"/>
          <w:lang w:val="en-US"/>
        </w:rPr>
        <w:t>Perform matching. For each treated sample, identify an untreated sample with similar logit propensity score. The matching is 1-to-1 with replacement</w:t>
      </w:r>
      <w:r w:rsidR="008C6D38" w:rsidRPr="008C6D38">
        <w:rPr>
          <w:color w:val="000000" w:themeColor="text1"/>
          <w:sz w:val="22"/>
          <w:szCs w:val="22"/>
          <w:lang w:val="en-US"/>
        </w:rPr>
        <w:t>, using Nearest Neighbors technique.</w:t>
      </w:r>
    </w:p>
    <w:p w:rsidR="008C6D38" w:rsidRPr="008C6D38" w:rsidRDefault="006856F8" w:rsidP="008C6D38">
      <w:pPr>
        <w:pStyle w:val="ListParagraph"/>
        <w:numPr>
          <w:ilvl w:val="0"/>
          <w:numId w:val="3"/>
        </w:numPr>
        <w:shd w:val="clear" w:color="auto" w:fill="FFFFFF"/>
        <w:spacing w:before="100" w:beforeAutospacing="1" w:after="100" w:afterAutospacing="1"/>
        <w:rPr>
          <w:color w:val="000000" w:themeColor="text1"/>
          <w:sz w:val="22"/>
          <w:szCs w:val="22"/>
          <w:lang w:val="en-US"/>
        </w:rPr>
      </w:pPr>
      <w:r w:rsidRPr="008C6D38">
        <w:rPr>
          <w:color w:val="000000" w:themeColor="text1"/>
          <w:sz w:val="22"/>
          <w:szCs w:val="22"/>
          <w:lang w:val="en-US"/>
        </w:rPr>
        <w:t>Once matching is performed, we review the balance of the X variables to assess their balance.</w:t>
      </w:r>
      <w:r w:rsidR="008C6D38" w:rsidRPr="008C6D38">
        <w:rPr>
          <w:color w:val="000000" w:themeColor="text1"/>
          <w:sz w:val="22"/>
          <w:szCs w:val="22"/>
          <w:lang w:val="en-US"/>
        </w:rPr>
        <w:t xml:space="preserve"> </w:t>
      </w:r>
    </w:p>
    <w:p w:rsidR="006856F8" w:rsidRPr="008C6D38" w:rsidRDefault="006856F8" w:rsidP="008C6D38">
      <w:pPr>
        <w:pStyle w:val="ListParagraph"/>
        <w:numPr>
          <w:ilvl w:val="0"/>
          <w:numId w:val="3"/>
        </w:numPr>
        <w:shd w:val="clear" w:color="auto" w:fill="FFFFFF"/>
        <w:spacing w:before="100" w:beforeAutospacing="1" w:after="100" w:afterAutospacing="1"/>
        <w:rPr>
          <w:color w:val="000000" w:themeColor="text1"/>
          <w:sz w:val="22"/>
          <w:szCs w:val="22"/>
          <w:lang w:val="en-US"/>
        </w:rPr>
      </w:pPr>
      <w:r w:rsidRPr="008C6D38">
        <w:rPr>
          <w:color w:val="000000" w:themeColor="text1"/>
          <w:sz w:val="22"/>
          <w:szCs w:val="22"/>
          <w:lang w:val="en-US"/>
        </w:rPr>
        <w:t>Estimate the impact of treatment</w:t>
      </w:r>
      <w:r w:rsidR="00F97D24" w:rsidRPr="008C6D38">
        <w:rPr>
          <w:color w:val="000000" w:themeColor="text1"/>
          <w:sz w:val="22"/>
          <w:szCs w:val="22"/>
          <w:lang w:val="en-US"/>
        </w:rPr>
        <w:t xml:space="preserve"> with a T-test of proportions.</w:t>
      </w:r>
    </w:p>
    <w:p w:rsidR="001768E2" w:rsidRDefault="008B4533" w:rsidP="00260C63">
      <w:pPr>
        <w:jc w:val="both"/>
        <w:rPr>
          <w:lang w:val="en-US"/>
        </w:rPr>
      </w:pPr>
      <w:r w:rsidRPr="008B4533">
        <w:rPr>
          <w:color w:val="000000" w:themeColor="text1"/>
          <w:lang w:val="en-US"/>
        </w:rPr>
        <w:lastRenderedPageBreak/>
        <w:t>The results from</w:t>
      </w:r>
      <w:r>
        <w:rPr>
          <w:color w:val="000000" w:themeColor="text1"/>
          <w:lang w:val="en-US"/>
        </w:rPr>
        <w:t xml:space="preserve"> the matching variables balanced according two groups is presented in the below table. And we can see that from the T-test between samples (treatment and control) there is a p-value less than .05, that is</w:t>
      </w:r>
      <w:r w:rsidR="001768E2">
        <w:rPr>
          <w:color w:val="000000" w:themeColor="text1"/>
          <w:lang w:val="en-US"/>
        </w:rPr>
        <w:t>;</w:t>
      </w:r>
      <w:r>
        <w:rPr>
          <w:color w:val="000000" w:themeColor="text1"/>
          <w:lang w:val="en-US"/>
        </w:rPr>
        <w:t xml:space="preserve"> those samples are statistically significant </w:t>
      </w:r>
      <w:r w:rsidR="001768E2">
        <w:rPr>
          <w:color w:val="000000" w:themeColor="text1"/>
          <w:lang w:val="en-US"/>
        </w:rPr>
        <w:t xml:space="preserve">independent </w:t>
      </w:r>
      <w:r>
        <w:rPr>
          <w:color w:val="000000" w:themeColor="text1"/>
          <w:lang w:val="en-US"/>
        </w:rPr>
        <w:t>from one another thus</w:t>
      </w:r>
      <w:r w:rsidR="001768E2">
        <w:rPr>
          <w:color w:val="000000" w:themeColor="text1"/>
          <w:lang w:val="en-US"/>
        </w:rPr>
        <w:t>,</w:t>
      </w:r>
      <w:r>
        <w:rPr>
          <w:color w:val="000000" w:themeColor="text1"/>
          <w:lang w:val="en-US"/>
        </w:rPr>
        <w:t xml:space="preserve"> confirming that there is a casual link between having friends and being a subscriber vs not being a subscriber</w:t>
      </w:r>
      <w:r w:rsidR="00260C63">
        <w:rPr>
          <w:color w:val="000000" w:themeColor="text1"/>
          <w:lang w:val="en-US"/>
        </w:rPr>
        <w:t xml:space="preserve">, also confirming the first hypothesis of </w:t>
      </w:r>
      <w:r w:rsidR="00260C63">
        <w:rPr>
          <w:lang w:val="en-US"/>
        </w:rPr>
        <w:t xml:space="preserve">Gal Oestereicher-Singer and Lior Zamalson </w:t>
      </w:r>
      <w:r w:rsidR="001768E2">
        <w:rPr>
          <w:lang w:val="en-US"/>
        </w:rPr>
        <w:t xml:space="preserve">which </w:t>
      </w:r>
      <w:r w:rsidR="00260C63">
        <w:rPr>
          <w:lang w:val="en-US"/>
        </w:rPr>
        <w:t>stated</w:t>
      </w:r>
      <w:r w:rsidR="001D7401">
        <w:rPr>
          <w:lang w:val="en-US"/>
        </w:rPr>
        <w:t xml:space="preserve"> that</w:t>
      </w:r>
      <w:r w:rsidR="00260C63">
        <w:rPr>
          <w:lang w:val="en-US"/>
        </w:rPr>
        <w:t xml:space="preserve">: </w:t>
      </w:r>
    </w:p>
    <w:p w:rsidR="001768E2" w:rsidRDefault="001768E2" w:rsidP="00260C63">
      <w:pPr>
        <w:jc w:val="both"/>
        <w:rPr>
          <w:lang w:val="en-US"/>
        </w:rPr>
      </w:pPr>
    </w:p>
    <w:p w:rsidR="00260C63" w:rsidRDefault="00260C63" w:rsidP="00260C63">
      <w:pPr>
        <w:jc w:val="both"/>
        <w:rPr>
          <w:i/>
          <w:iCs/>
          <w:color w:val="000000" w:themeColor="text1"/>
          <w:lang w:val="en-US"/>
        </w:rPr>
      </w:pPr>
      <w:r w:rsidRPr="0030023C">
        <w:rPr>
          <w:i/>
          <w:iCs/>
          <w:color w:val="000000" w:themeColor="text1"/>
          <w:lang w:val="en-US"/>
        </w:rPr>
        <w:t>“</w:t>
      </w:r>
      <w:r w:rsidR="005F410A" w:rsidRPr="0030023C">
        <w:rPr>
          <w:i/>
          <w:iCs/>
          <w:color w:val="000000" w:themeColor="text1"/>
          <w:lang w:val="en-US"/>
        </w:rPr>
        <w:t>User</w:t>
      </w:r>
      <w:r w:rsidRPr="0030023C">
        <w:rPr>
          <w:i/>
          <w:iCs/>
          <w:color w:val="000000" w:themeColor="text1"/>
          <w:lang w:val="en-US"/>
        </w:rPr>
        <w:t xml:space="preserve"> participation in websites is positively associated with the likelihood of subscribing to premium services</w:t>
      </w:r>
      <w:r>
        <w:rPr>
          <w:i/>
          <w:iCs/>
          <w:color w:val="000000" w:themeColor="text1"/>
          <w:lang w:val="en-US"/>
        </w:rPr>
        <w:t>”</w:t>
      </w:r>
    </w:p>
    <w:p w:rsidR="006856F8" w:rsidRDefault="006856F8" w:rsidP="00482B34">
      <w:pPr>
        <w:jc w:val="both"/>
        <w:rPr>
          <w:color w:val="000000" w:themeColor="text1"/>
          <w:lang w:val="en-US"/>
        </w:rPr>
      </w:pPr>
    </w:p>
    <w:p w:rsidR="008B4533" w:rsidRDefault="001D7401" w:rsidP="00482B34">
      <w:pPr>
        <w:jc w:val="both"/>
        <w:rPr>
          <w:color w:val="000000" w:themeColor="text1"/>
          <w:lang w:val="en-US"/>
        </w:rPr>
      </w:pPr>
      <w:r>
        <w:rPr>
          <w:color w:val="000000" w:themeColor="text1"/>
          <w:lang w:val="en-US"/>
        </w:rPr>
        <w:t>In our case participation should be understood as a consequence of having friends that are subscriber vs not.</w:t>
      </w:r>
    </w:p>
    <w:p w:rsidR="001768E2" w:rsidRDefault="001768E2" w:rsidP="00482B34">
      <w:pPr>
        <w:jc w:val="both"/>
        <w:rPr>
          <w:color w:val="000000" w:themeColor="text1"/>
          <w:lang w:val="en-US"/>
        </w:rPr>
      </w:pPr>
    </w:p>
    <w:p w:rsidR="008B4533" w:rsidRPr="008B4533" w:rsidRDefault="008B4533" w:rsidP="008B4533">
      <w:pPr>
        <w:jc w:val="center"/>
        <w:rPr>
          <w:color w:val="000000" w:themeColor="text1"/>
          <w:lang w:val="en-US"/>
        </w:rPr>
      </w:pPr>
      <w:r w:rsidRPr="008B4533">
        <w:rPr>
          <w:noProof/>
          <w:color w:val="000000" w:themeColor="text1"/>
          <w:lang w:val="en-US"/>
        </w:rPr>
        <w:drawing>
          <wp:inline distT="0" distB="0" distL="0" distR="0" wp14:anchorId="4175E595" wp14:editId="6D43F6F6">
            <wp:extent cx="3754132" cy="1555799"/>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6933" cy="1569392"/>
                    </a:xfrm>
                    <a:prstGeom prst="rect">
                      <a:avLst/>
                    </a:prstGeom>
                  </pic:spPr>
                </pic:pic>
              </a:graphicData>
            </a:graphic>
          </wp:inline>
        </w:drawing>
      </w:r>
    </w:p>
    <w:p w:rsidR="00543B3F" w:rsidRDefault="00543B3F" w:rsidP="00482B34">
      <w:pPr>
        <w:jc w:val="both"/>
        <w:rPr>
          <w:color w:val="000000" w:themeColor="text1"/>
          <w:lang w:val="en-US"/>
        </w:rPr>
      </w:pPr>
      <w:r>
        <w:rPr>
          <w:color w:val="000000" w:themeColor="text1"/>
          <w:lang w:val="en-US"/>
        </w:rPr>
        <w:t xml:space="preserve"> </w:t>
      </w:r>
    </w:p>
    <w:p w:rsidR="00543B3F" w:rsidRPr="00543B3F" w:rsidRDefault="00543B3F" w:rsidP="00482B34">
      <w:pPr>
        <w:jc w:val="both"/>
        <w:rPr>
          <w:color w:val="000000" w:themeColor="text1"/>
          <w:lang w:val="en-US"/>
        </w:rPr>
      </w:pPr>
    </w:p>
    <w:p w:rsidR="00FE00C2" w:rsidRDefault="00A274EB" w:rsidP="00482B34">
      <w:pPr>
        <w:jc w:val="both"/>
        <w:rPr>
          <w:color w:val="000000" w:themeColor="text1"/>
          <w:lang w:val="en-US"/>
        </w:rPr>
      </w:pPr>
      <w:r>
        <w:rPr>
          <w:color w:val="000000" w:themeColor="text1"/>
          <w:lang w:val="en-US"/>
        </w:rPr>
        <w:t>Finally</w:t>
      </w:r>
      <w:r w:rsidR="00FE00C2">
        <w:rPr>
          <w:color w:val="000000" w:themeColor="text1"/>
          <w:lang w:val="en-US"/>
        </w:rPr>
        <w:t>,</w:t>
      </w:r>
      <w:r>
        <w:rPr>
          <w:color w:val="000000" w:themeColor="text1"/>
          <w:lang w:val="en-US"/>
        </w:rPr>
        <w:t xml:space="preserve"> to test our second hypothesis</w:t>
      </w:r>
      <w:r w:rsidR="00FE00C2">
        <w:rPr>
          <w:color w:val="000000" w:themeColor="text1"/>
          <w:lang w:val="en-US"/>
        </w:rPr>
        <w:t xml:space="preserve"> which states that:</w:t>
      </w:r>
    </w:p>
    <w:p w:rsidR="00FE00C2" w:rsidRDefault="00FE00C2" w:rsidP="00482B34">
      <w:pPr>
        <w:jc w:val="both"/>
        <w:rPr>
          <w:color w:val="000000" w:themeColor="text1"/>
          <w:lang w:val="en-US"/>
        </w:rPr>
      </w:pPr>
    </w:p>
    <w:p w:rsidR="00853754" w:rsidRPr="00A274EB" w:rsidRDefault="00FE00C2" w:rsidP="00482B34">
      <w:pPr>
        <w:jc w:val="both"/>
        <w:rPr>
          <w:color w:val="000000" w:themeColor="text1"/>
          <w:lang w:val="en-US"/>
        </w:rPr>
      </w:pPr>
      <w:r>
        <w:rPr>
          <w:color w:val="000000" w:themeColor="text1"/>
          <w:lang w:val="en-US"/>
        </w:rPr>
        <w:t xml:space="preserve"> </w:t>
      </w:r>
      <w:r w:rsidRPr="000D624F">
        <w:rPr>
          <w:i/>
          <w:iCs/>
          <w:color w:val="000000" w:themeColor="text1"/>
          <w:lang w:val="en-US"/>
        </w:rPr>
        <w:t>“</w:t>
      </w:r>
      <w:r>
        <w:rPr>
          <w:i/>
          <w:iCs/>
          <w:color w:val="000000" w:themeColor="text1"/>
          <w:lang w:val="en-US"/>
        </w:rPr>
        <w:t>T</w:t>
      </w:r>
      <w:r w:rsidRPr="000D624F">
        <w:rPr>
          <w:i/>
          <w:iCs/>
          <w:color w:val="000000" w:themeColor="text1"/>
          <w:lang w:val="en-US"/>
        </w:rPr>
        <w:t>he likelihood of subscribing depends more on homophily (which is understood as similar characteristics) rather than on influence (understood as other factors)”</w:t>
      </w:r>
    </w:p>
    <w:p w:rsidR="00853754" w:rsidRDefault="00853754" w:rsidP="00482B34">
      <w:pPr>
        <w:jc w:val="both"/>
        <w:rPr>
          <w:color w:val="FF0000"/>
          <w:lang w:val="en-US"/>
        </w:rPr>
      </w:pPr>
    </w:p>
    <w:p w:rsidR="00FE00C2" w:rsidRDefault="00B542F7" w:rsidP="00482B34">
      <w:pPr>
        <w:jc w:val="both"/>
        <w:rPr>
          <w:color w:val="000000" w:themeColor="text1"/>
          <w:lang w:val="en-US"/>
        </w:rPr>
      </w:pPr>
      <w:r>
        <w:rPr>
          <w:color w:val="000000" w:themeColor="text1"/>
          <w:lang w:val="en-US"/>
        </w:rPr>
        <w:t xml:space="preserve">To prove or reject the before mentioned hypothesis, we derived the coefficients </w:t>
      </w:r>
      <w:r w:rsidR="005F410A">
        <w:rPr>
          <w:color w:val="000000" w:themeColor="text1"/>
          <w:lang w:val="en-US"/>
        </w:rPr>
        <w:t xml:space="preserve">and odd ratios </w:t>
      </w:r>
      <w:r>
        <w:rPr>
          <w:color w:val="000000" w:themeColor="text1"/>
          <w:lang w:val="en-US"/>
        </w:rPr>
        <w:t xml:space="preserve">of the logistic regression used in the Propensity Matching Score, that had as dependent variable (having friends that are subscriber’s vs not having friends that are subscribers) </w:t>
      </w:r>
      <w:r w:rsidR="005F410A">
        <w:rPr>
          <w:color w:val="000000" w:themeColor="text1"/>
          <w:lang w:val="en-US"/>
        </w:rPr>
        <w:t xml:space="preserve">and the same covariates used in for the Propensity Matching Score: </w:t>
      </w:r>
      <w:r w:rsidR="005F410A">
        <w:rPr>
          <w:color w:val="000000" w:themeColor="text1"/>
          <w:lang w:val="en-US"/>
        </w:rPr>
        <w:t>(tenure, age, gender, songs listened, loved tracks, posts, playlists and shouts)</w:t>
      </w:r>
      <w:r w:rsidR="005F410A">
        <w:rPr>
          <w:color w:val="000000" w:themeColor="text1"/>
          <w:lang w:val="en-US"/>
        </w:rPr>
        <w:t>.</w:t>
      </w:r>
    </w:p>
    <w:p w:rsidR="005F410A" w:rsidRDefault="005F410A" w:rsidP="00482B34">
      <w:pPr>
        <w:jc w:val="both"/>
        <w:rPr>
          <w:color w:val="000000" w:themeColor="text1"/>
          <w:lang w:val="en-US"/>
        </w:rPr>
      </w:pPr>
    </w:p>
    <w:p w:rsidR="005F410A" w:rsidRDefault="007B3776" w:rsidP="00482B34">
      <w:pPr>
        <w:jc w:val="both"/>
        <w:rPr>
          <w:color w:val="000000" w:themeColor="text1"/>
          <w:lang w:val="en-US"/>
        </w:rPr>
      </w:pPr>
      <w:r>
        <w:rPr>
          <w:color w:val="000000" w:themeColor="text1"/>
          <w:lang w:val="en-US"/>
        </w:rPr>
        <w:t>From the results of this model as the below table shows, we can see that the likelihood of having friends that are subscriber’s vs not having friends that are subscribers is increased equally (1.0) by the social variables or the variables that imply activity or engagement (shouts, loved tracks, post, song listened) and gender.</w:t>
      </w:r>
    </w:p>
    <w:p w:rsidR="007B3776" w:rsidRDefault="007B3776" w:rsidP="00482B34">
      <w:pPr>
        <w:jc w:val="both"/>
        <w:rPr>
          <w:color w:val="000000" w:themeColor="text1"/>
          <w:lang w:val="en-US"/>
        </w:rPr>
      </w:pPr>
    </w:p>
    <w:p w:rsidR="007B3776" w:rsidRPr="00B542F7" w:rsidRDefault="007B3776" w:rsidP="007B3776">
      <w:pPr>
        <w:jc w:val="center"/>
        <w:rPr>
          <w:color w:val="000000" w:themeColor="text1"/>
          <w:lang w:val="en-US"/>
        </w:rPr>
      </w:pPr>
      <w:r w:rsidRPr="007B3776">
        <w:rPr>
          <w:color w:val="000000" w:themeColor="text1"/>
          <w:lang w:val="en-US"/>
        </w:rPr>
        <w:lastRenderedPageBreak/>
        <w:drawing>
          <wp:inline distT="0" distB="0" distL="0" distR="0" wp14:anchorId="0854E3B8" wp14:editId="05FCE8BC">
            <wp:extent cx="2111231" cy="15325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6904" cy="1543974"/>
                    </a:xfrm>
                    <a:prstGeom prst="rect">
                      <a:avLst/>
                    </a:prstGeom>
                  </pic:spPr>
                </pic:pic>
              </a:graphicData>
            </a:graphic>
          </wp:inline>
        </w:drawing>
      </w:r>
    </w:p>
    <w:p w:rsidR="00853754" w:rsidRPr="00B542F7" w:rsidRDefault="00853754" w:rsidP="00482B34">
      <w:pPr>
        <w:jc w:val="both"/>
        <w:rPr>
          <w:color w:val="000000" w:themeColor="text1"/>
          <w:lang w:val="en-US"/>
        </w:rPr>
      </w:pPr>
    </w:p>
    <w:p w:rsidR="00853754" w:rsidRPr="00B542F7" w:rsidRDefault="00853754" w:rsidP="00482B34">
      <w:pPr>
        <w:jc w:val="both"/>
        <w:rPr>
          <w:color w:val="000000" w:themeColor="text1"/>
          <w:lang w:val="en-US"/>
        </w:rPr>
      </w:pPr>
    </w:p>
    <w:p w:rsidR="00760686" w:rsidRDefault="00760686" w:rsidP="00482B34">
      <w:pPr>
        <w:jc w:val="both"/>
        <w:rPr>
          <w:color w:val="000000" w:themeColor="text1"/>
          <w:lang w:val="en-US"/>
        </w:rPr>
      </w:pPr>
      <w:r>
        <w:rPr>
          <w:color w:val="000000" w:themeColor="text1"/>
          <w:lang w:val="en-US"/>
        </w:rPr>
        <w:t>Thus, what we can conclude from this</w:t>
      </w:r>
      <w:r w:rsidR="00023BF3">
        <w:rPr>
          <w:color w:val="000000" w:themeColor="text1"/>
          <w:lang w:val="en-US"/>
        </w:rPr>
        <w:t>,</w:t>
      </w:r>
      <w:r>
        <w:rPr>
          <w:color w:val="000000" w:themeColor="text1"/>
          <w:lang w:val="en-US"/>
        </w:rPr>
        <w:t xml:space="preserve"> is that</w:t>
      </w:r>
      <w:r w:rsidR="00023BF3">
        <w:rPr>
          <w:color w:val="000000" w:themeColor="text1"/>
          <w:lang w:val="en-US"/>
        </w:rPr>
        <w:t>:</w:t>
      </w:r>
      <w:r>
        <w:rPr>
          <w:color w:val="000000" w:themeColor="text1"/>
          <w:lang w:val="en-US"/>
        </w:rPr>
        <w:t xml:space="preserve"> being engaged increases the likelihood in 1.0 </w:t>
      </w:r>
      <w:r w:rsidR="004F0799">
        <w:rPr>
          <w:color w:val="000000" w:themeColor="text1"/>
          <w:lang w:val="en-US"/>
        </w:rPr>
        <w:t xml:space="preserve">times, </w:t>
      </w:r>
      <w:r>
        <w:rPr>
          <w:color w:val="000000" w:themeColor="text1"/>
          <w:lang w:val="en-US"/>
        </w:rPr>
        <w:t xml:space="preserve">of having a friend that is a subscriber vs not having a friend that is a subscriber. </w:t>
      </w:r>
    </w:p>
    <w:p w:rsidR="00760686" w:rsidRDefault="00760686" w:rsidP="00482B34">
      <w:pPr>
        <w:jc w:val="both"/>
        <w:rPr>
          <w:color w:val="000000" w:themeColor="text1"/>
          <w:lang w:val="en-US"/>
        </w:rPr>
      </w:pPr>
    </w:p>
    <w:p w:rsidR="00194F50" w:rsidRDefault="00513A0D" w:rsidP="00482B34">
      <w:pPr>
        <w:jc w:val="both"/>
        <w:rPr>
          <w:color w:val="000000" w:themeColor="text1"/>
          <w:lang w:val="en-US"/>
        </w:rPr>
      </w:pPr>
      <w:r>
        <w:rPr>
          <w:color w:val="000000" w:themeColor="text1"/>
          <w:lang w:val="en-US"/>
        </w:rPr>
        <w:t>Now to prove if there exists homophily what we did is a simple comparison of groups using a T-test of group means independence</w:t>
      </w:r>
      <w:r w:rsidR="006D3BA6">
        <w:rPr>
          <w:color w:val="000000" w:themeColor="text1"/>
          <w:lang w:val="en-US"/>
        </w:rPr>
        <w:t xml:space="preserve">, this independence can serve as a proxy of homophily. Hence, the results of the below table can show and prove that people in the group that have subscriber friends are </w:t>
      </w:r>
      <w:r w:rsidR="00BA5E5D">
        <w:rPr>
          <w:color w:val="000000" w:themeColor="text1"/>
          <w:lang w:val="en-US"/>
        </w:rPr>
        <w:t>statistically significant</w:t>
      </w:r>
      <w:r w:rsidR="006D3BA6">
        <w:rPr>
          <w:color w:val="000000" w:themeColor="text1"/>
          <w:lang w:val="en-US"/>
        </w:rPr>
        <w:t xml:space="preserve"> dissimilar of those who don’t</w:t>
      </w:r>
      <w:r w:rsidR="00BA5E5D">
        <w:rPr>
          <w:color w:val="000000" w:themeColor="text1"/>
          <w:lang w:val="en-US"/>
        </w:rPr>
        <w:t xml:space="preserve"> in all covari</w:t>
      </w:r>
      <w:r w:rsidR="00FA2FD6">
        <w:rPr>
          <w:color w:val="000000" w:themeColor="text1"/>
          <w:lang w:val="en-US"/>
        </w:rPr>
        <w:t>ates</w:t>
      </w:r>
      <w:r w:rsidR="003130F3">
        <w:rPr>
          <w:color w:val="000000" w:themeColor="text1"/>
          <w:lang w:val="en-US"/>
        </w:rPr>
        <w:t>, which can be taken as some evidence validating the hypothesis of homophily as increasing the likelihood of subscribing.</w:t>
      </w:r>
    </w:p>
    <w:p w:rsidR="00194F50" w:rsidRDefault="00194F50" w:rsidP="00482B34">
      <w:pPr>
        <w:jc w:val="both"/>
        <w:rPr>
          <w:color w:val="000000" w:themeColor="text1"/>
          <w:lang w:val="en-US"/>
        </w:rPr>
      </w:pPr>
    </w:p>
    <w:p w:rsidR="00760686" w:rsidRDefault="00760686" w:rsidP="00482B34">
      <w:pPr>
        <w:jc w:val="both"/>
        <w:rPr>
          <w:color w:val="000000" w:themeColor="text1"/>
          <w:lang w:val="en-US"/>
        </w:rPr>
      </w:pPr>
    </w:p>
    <w:p w:rsidR="00760686" w:rsidRDefault="00194F50" w:rsidP="00194F50">
      <w:pPr>
        <w:jc w:val="center"/>
        <w:rPr>
          <w:color w:val="000000" w:themeColor="text1"/>
          <w:lang w:val="en-US"/>
        </w:rPr>
      </w:pPr>
      <w:r w:rsidRPr="00194F50">
        <w:rPr>
          <w:color w:val="000000" w:themeColor="text1"/>
          <w:lang w:val="en-US"/>
        </w:rPr>
        <w:drawing>
          <wp:inline distT="0" distB="0" distL="0" distR="0" wp14:anchorId="7C9C9B0D" wp14:editId="01128727">
            <wp:extent cx="4119062" cy="169911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3952" cy="1713505"/>
                    </a:xfrm>
                    <a:prstGeom prst="rect">
                      <a:avLst/>
                    </a:prstGeom>
                  </pic:spPr>
                </pic:pic>
              </a:graphicData>
            </a:graphic>
          </wp:inline>
        </w:drawing>
      </w:r>
    </w:p>
    <w:p w:rsidR="00760686" w:rsidRDefault="00760686" w:rsidP="00482B34">
      <w:pPr>
        <w:jc w:val="both"/>
        <w:rPr>
          <w:color w:val="000000" w:themeColor="text1"/>
          <w:lang w:val="en-US"/>
        </w:rPr>
      </w:pPr>
    </w:p>
    <w:p w:rsidR="00760686" w:rsidRDefault="00760686" w:rsidP="00482B34">
      <w:pPr>
        <w:jc w:val="both"/>
        <w:rPr>
          <w:color w:val="000000" w:themeColor="text1"/>
          <w:lang w:val="en-US"/>
        </w:rPr>
      </w:pPr>
    </w:p>
    <w:p w:rsidR="00760686" w:rsidRDefault="00760686" w:rsidP="00482B34">
      <w:pPr>
        <w:jc w:val="both"/>
        <w:rPr>
          <w:color w:val="000000" w:themeColor="text1"/>
          <w:lang w:val="en-US"/>
        </w:rPr>
      </w:pPr>
    </w:p>
    <w:p w:rsidR="00760686" w:rsidRDefault="00760686" w:rsidP="00482B34">
      <w:pPr>
        <w:jc w:val="both"/>
        <w:rPr>
          <w:color w:val="000000" w:themeColor="text1"/>
          <w:lang w:val="en-US"/>
        </w:rPr>
      </w:pPr>
    </w:p>
    <w:p w:rsidR="00760686" w:rsidRPr="00B542F7" w:rsidRDefault="00760686" w:rsidP="00482B34">
      <w:pPr>
        <w:jc w:val="both"/>
        <w:rPr>
          <w:color w:val="000000" w:themeColor="text1"/>
          <w:lang w:val="en-US"/>
        </w:rPr>
      </w:pPr>
    </w:p>
    <w:p w:rsidR="00853754" w:rsidRPr="00B542F7" w:rsidRDefault="00853754" w:rsidP="00482B34">
      <w:pPr>
        <w:jc w:val="both"/>
        <w:rPr>
          <w:color w:val="000000" w:themeColor="text1"/>
          <w:lang w:val="en-US"/>
        </w:rPr>
      </w:pPr>
    </w:p>
    <w:p w:rsidR="00853754" w:rsidRPr="00B542F7" w:rsidRDefault="00853754" w:rsidP="00482B34">
      <w:pPr>
        <w:jc w:val="both"/>
        <w:rPr>
          <w:color w:val="000000" w:themeColor="text1"/>
          <w:lang w:val="en-US"/>
        </w:rPr>
      </w:pPr>
    </w:p>
    <w:p w:rsidR="00853754" w:rsidRPr="00B542F7" w:rsidRDefault="00853754" w:rsidP="00482B34">
      <w:pPr>
        <w:jc w:val="both"/>
        <w:rPr>
          <w:color w:val="000000" w:themeColor="text1"/>
          <w:lang w:val="en-US"/>
        </w:rPr>
      </w:pPr>
    </w:p>
    <w:p w:rsidR="00853754" w:rsidRPr="00B542F7" w:rsidRDefault="00853754" w:rsidP="00482B34">
      <w:pPr>
        <w:jc w:val="both"/>
        <w:rPr>
          <w:color w:val="000000" w:themeColor="text1"/>
          <w:lang w:val="en-US"/>
        </w:rPr>
      </w:pPr>
    </w:p>
    <w:p w:rsidR="00853754" w:rsidRPr="00E235F6" w:rsidRDefault="00064B91" w:rsidP="00482B34">
      <w:pPr>
        <w:jc w:val="both"/>
        <w:rPr>
          <w:b/>
          <w:bCs/>
          <w:color w:val="000000" w:themeColor="text1"/>
          <w:lang w:val="en-US"/>
        </w:rPr>
      </w:pPr>
      <w:r w:rsidRPr="00E235F6">
        <w:rPr>
          <w:b/>
          <w:bCs/>
          <w:color w:val="000000" w:themeColor="text1"/>
          <w:lang w:val="en-US"/>
        </w:rPr>
        <w:lastRenderedPageBreak/>
        <w:t xml:space="preserve">References: </w:t>
      </w:r>
    </w:p>
    <w:p w:rsidR="00064B91" w:rsidRDefault="00064B91" w:rsidP="00482B34">
      <w:pPr>
        <w:jc w:val="both"/>
        <w:rPr>
          <w:color w:val="000000" w:themeColor="text1"/>
          <w:lang w:val="en-US"/>
        </w:rPr>
      </w:pPr>
    </w:p>
    <w:p w:rsidR="00A50F17" w:rsidRPr="00A50F17" w:rsidRDefault="00A50F17" w:rsidP="00A50F17">
      <w:pPr>
        <w:jc w:val="both"/>
        <w:rPr>
          <w:color w:val="000000" w:themeColor="text1"/>
        </w:rPr>
      </w:pPr>
      <w:r w:rsidRPr="00A50F17">
        <w:rPr>
          <w:color w:val="000000" w:themeColor="text1"/>
        </w:rPr>
        <w:t>Do Your Online Friends Make You Pay? A Randomized Field Experiment</w:t>
      </w:r>
    </w:p>
    <w:p w:rsidR="00E235F6" w:rsidRPr="00A50F17" w:rsidRDefault="00A50F17" w:rsidP="00A50F17">
      <w:pPr>
        <w:jc w:val="both"/>
        <w:rPr>
          <w:color w:val="000000" w:themeColor="text1"/>
          <w:lang w:val="en-US"/>
        </w:rPr>
      </w:pPr>
      <w:r w:rsidRPr="00A50F17">
        <w:rPr>
          <w:color w:val="000000" w:themeColor="text1"/>
        </w:rPr>
        <w:t>in an Online Music Social Network</w:t>
      </w:r>
      <w:r w:rsidRPr="00A50F17">
        <w:rPr>
          <w:color w:val="000000" w:themeColor="text1"/>
          <w:lang w:val="en-US"/>
        </w:rPr>
        <w:t xml:space="preserve"> </w:t>
      </w:r>
      <w:r>
        <w:rPr>
          <w:color w:val="000000" w:themeColor="text1"/>
          <w:lang w:val="en-US"/>
        </w:rPr>
        <w:t>(Submitted to management science)</w:t>
      </w:r>
    </w:p>
    <w:p w:rsidR="00A50F17" w:rsidRDefault="00A50F17" w:rsidP="00A50F17">
      <w:pPr>
        <w:jc w:val="both"/>
        <w:rPr>
          <w:color w:val="000000" w:themeColor="text1"/>
        </w:rPr>
      </w:pPr>
    </w:p>
    <w:p w:rsidR="00A50F17" w:rsidRDefault="00A50F17" w:rsidP="00A50F17">
      <w:pPr>
        <w:jc w:val="both"/>
        <w:rPr>
          <w:color w:val="000000" w:themeColor="text1"/>
          <w:lang w:val="es-ES_tradnl"/>
        </w:rPr>
      </w:pPr>
      <w:r>
        <w:rPr>
          <w:color w:val="000000" w:themeColor="text1"/>
          <w:lang w:val="es-ES_tradnl"/>
        </w:rPr>
        <w:t>Content or Community?</w:t>
      </w:r>
    </w:p>
    <w:p w:rsidR="00A50F17" w:rsidRPr="00A50F17" w:rsidRDefault="00A50F17" w:rsidP="00A50F17">
      <w:pPr>
        <w:jc w:val="both"/>
        <w:rPr>
          <w:color w:val="000000" w:themeColor="text1"/>
          <w:lang w:val="es-ES"/>
        </w:rPr>
      </w:pPr>
      <w:r w:rsidRPr="00A50F17">
        <w:rPr>
          <w:color w:val="000000" w:themeColor="text1"/>
        </w:rPr>
        <w:t>Gal Oestreicher-Singer and Lior Zalmanson</w:t>
      </w:r>
      <w:r w:rsidRPr="00A50F17">
        <w:rPr>
          <w:color w:val="000000" w:themeColor="text1"/>
          <w:lang w:val="en-US"/>
        </w:rPr>
        <w:t xml:space="preserve">. </w:t>
      </w:r>
      <w:r w:rsidRPr="00A50F17">
        <w:rPr>
          <w:color w:val="000000" w:themeColor="text1"/>
          <w:lang w:val="es-ES"/>
        </w:rPr>
        <w:t>MIS Quarterly Vol. 37 No. 2, pp. 591-616/June 2013</w:t>
      </w:r>
    </w:p>
    <w:p w:rsidR="00853754" w:rsidRDefault="00853754" w:rsidP="00482B34">
      <w:pPr>
        <w:jc w:val="both"/>
        <w:rPr>
          <w:color w:val="FF0000"/>
          <w:lang w:val="en-US"/>
        </w:rPr>
      </w:pPr>
    </w:p>
    <w:p w:rsidR="00853754" w:rsidRPr="004D5DC7" w:rsidRDefault="004D5DC7" w:rsidP="004D5DC7">
      <w:pPr>
        <w:jc w:val="both"/>
        <w:rPr>
          <w:color w:val="000000" w:themeColor="text1"/>
          <w:lang w:val="en-US"/>
        </w:rPr>
      </w:pPr>
      <w:r w:rsidRPr="004D5DC7">
        <w:rPr>
          <w:color w:val="000000" w:themeColor="text1"/>
          <w:lang w:val="en-US"/>
        </w:rPr>
        <w:t>Completing the Virtuous Cycle between Payment and Social Engagement in Freemium Social Communities</w:t>
      </w:r>
      <w:r w:rsidRPr="004D5DC7">
        <w:rPr>
          <w:color w:val="000000" w:themeColor="text1"/>
          <w:lang w:val="en-US"/>
        </w:rPr>
        <w:t>.</w:t>
      </w:r>
      <w:r>
        <w:rPr>
          <w:color w:val="000000" w:themeColor="text1"/>
          <w:lang w:val="en-US"/>
        </w:rPr>
        <w:t xml:space="preserve"> </w:t>
      </w:r>
      <w:r w:rsidRPr="004D5DC7">
        <w:rPr>
          <w:color w:val="000000" w:themeColor="text1"/>
          <w:lang w:val="en-US"/>
        </w:rPr>
        <w:t xml:space="preserve">Ravi </w:t>
      </w:r>
      <w:proofErr w:type="spellStart"/>
      <w:r w:rsidRPr="004D5DC7">
        <w:rPr>
          <w:color w:val="000000" w:themeColor="text1"/>
          <w:lang w:val="en-US"/>
        </w:rPr>
        <w:t>Bapna</w:t>
      </w:r>
      <w:proofErr w:type="spellEnd"/>
      <w:r w:rsidRPr="004D5DC7">
        <w:rPr>
          <w:color w:val="000000" w:themeColor="text1"/>
          <w:lang w:val="en-US"/>
        </w:rPr>
        <w:t xml:space="preserve">, </w:t>
      </w:r>
      <w:proofErr w:type="spellStart"/>
      <w:r w:rsidRPr="004D5DC7">
        <w:rPr>
          <w:color w:val="000000" w:themeColor="text1"/>
          <w:lang w:val="en-US"/>
        </w:rPr>
        <w:t>Jui</w:t>
      </w:r>
      <w:proofErr w:type="spellEnd"/>
      <w:r w:rsidRPr="004D5DC7">
        <w:rPr>
          <w:color w:val="000000" w:themeColor="text1"/>
          <w:lang w:val="en-US"/>
        </w:rPr>
        <w:t xml:space="preserve"> </w:t>
      </w:r>
      <w:proofErr w:type="spellStart"/>
      <w:r w:rsidRPr="004D5DC7">
        <w:rPr>
          <w:color w:val="000000" w:themeColor="text1"/>
          <w:lang w:val="en-US"/>
        </w:rPr>
        <w:t>Ramaprasad</w:t>
      </w:r>
      <w:proofErr w:type="spellEnd"/>
      <w:r w:rsidRPr="004D5DC7">
        <w:rPr>
          <w:color w:val="000000" w:themeColor="text1"/>
          <w:lang w:val="en-US"/>
        </w:rPr>
        <w:t xml:space="preserve">, </w:t>
      </w:r>
      <w:proofErr w:type="spellStart"/>
      <w:r w:rsidRPr="004D5DC7">
        <w:rPr>
          <w:color w:val="000000" w:themeColor="text1"/>
          <w:lang w:val="en-US"/>
        </w:rPr>
        <w:t>Akhmed</w:t>
      </w:r>
      <w:proofErr w:type="spellEnd"/>
      <w:r w:rsidRPr="004D5DC7">
        <w:rPr>
          <w:color w:val="000000" w:themeColor="text1"/>
          <w:lang w:val="en-US"/>
        </w:rPr>
        <w:t xml:space="preserve"> </w:t>
      </w:r>
      <w:proofErr w:type="spellStart"/>
      <w:r w:rsidRPr="004D5DC7">
        <w:rPr>
          <w:color w:val="000000" w:themeColor="text1"/>
          <w:lang w:val="en-US"/>
        </w:rPr>
        <w:t>Umyarov</w:t>
      </w:r>
      <w:proofErr w:type="spellEnd"/>
      <w:r>
        <w:rPr>
          <w:color w:val="000000" w:themeColor="text1"/>
          <w:lang w:val="en-US"/>
        </w:rPr>
        <w:t xml:space="preserve">, </w:t>
      </w:r>
      <w:r w:rsidRPr="004D5DC7">
        <w:rPr>
          <w:color w:val="000000" w:themeColor="text1"/>
          <w:lang w:val="en-US"/>
        </w:rPr>
        <w:t>September 2013</w:t>
      </w:r>
    </w:p>
    <w:p w:rsidR="00853754" w:rsidRPr="004D5DC7" w:rsidRDefault="00853754" w:rsidP="00482B34">
      <w:pPr>
        <w:jc w:val="both"/>
        <w:rPr>
          <w:color w:val="000000" w:themeColor="text1"/>
          <w:lang w:val="en-US"/>
        </w:rPr>
      </w:pPr>
    </w:p>
    <w:p w:rsidR="00853754" w:rsidRPr="00A55D15" w:rsidRDefault="00A55D15" w:rsidP="00482B34">
      <w:pPr>
        <w:jc w:val="both"/>
        <w:rPr>
          <w:color w:val="000000" w:themeColor="text1"/>
          <w:lang w:val="en-US"/>
        </w:rPr>
      </w:pPr>
      <w:r w:rsidRPr="00A55D15">
        <w:rPr>
          <w:color w:val="000000" w:themeColor="text1"/>
          <w:lang w:val="en-US"/>
        </w:rPr>
        <w:t>Distinguishing influence-based contagion from homophily-driven diffusion in dynamic networks</w:t>
      </w:r>
      <w:r>
        <w:rPr>
          <w:color w:val="000000" w:themeColor="text1"/>
          <w:lang w:val="en-US"/>
        </w:rPr>
        <w:t xml:space="preserve">. </w:t>
      </w:r>
      <w:r w:rsidRPr="00A55D15">
        <w:rPr>
          <w:color w:val="000000" w:themeColor="text1"/>
          <w:lang w:val="en-US"/>
        </w:rPr>
        <w:t xml:space="preserve">Sinan </w:t>
      </w:r>
      <w:proofErr w:type="spellStart"/>
      <w:proofErr w:type="gramStart"/>
      <w:r w:rsidRPr="00A55D15">
        <w:rPr>
          <w:color w:val="000000" w:themeColor="text1"/>
          <w:lang w:val="en-US"/>
        </w:rPr>
        <w:t>Arala,Lev</w:t>
      </w:r>
      <w:proofErr w:type="spellEnd"/>
      <w:proofErr w:type="gramEnd"/>
      <w:r w:rsidRPr="00A55D15">
        <w:rPr>
          <w:color w:val="000000" w:themeColor="text1"/>
          <w:lang w:val="en-US"/>
        </w:rPr>
        <w:t xml:space="preserve"> </w:t>
      </w:r>
      <w:proofErr w:type="spellStart"/>
      <w:r w:rsidRPr="00A55D15">
        <w:rPr>
          <w:color w:val="000000" w:themeColor="text1"/>
          <w:lang w:val="en-US"/>
        </w:rPr>
        <w:t>Muchnika</w:t>
      </w:r>
      <w:proofErr w:type="spellEnd"/>
      <w:r w:rsidRPr="00A55D15">
        <w:rPr>
          <w:color w:val="000000" w:themeColor="text1"/>
          <w:lang w:val="en-US"/>
        </w:rPr>
        <w:t xml:space="preserve">, and Arun </w:t>
      </w:r>
      <w:proofErr w:type="spellStart"/>
      <w:r w:rsidRPr="00A55D15">
        <w:rPr>
          <w:color w:val="000000" w:themeColor="text1"/>
          <w:lang w:val="en-US"/>
        </w:rPr>
        <w:t>Sundararajana</w:t>
      </w:r>
      <w:proofErr w:type="spellEnd"/>
      <w:r w:rsidR="00BE2B96">
        <w:rPr>
          <w:color w:val="000000" w:themeColor="text1"/>
          <w:lang w:val="en-US"/>
        </w:rPr>
        <w:t xml:space="preserve">. </w:t>
      </w:r>
      <w:r w:rsidR="00BE2B96" w:rsidRPr="00BE2B96">
        <w:rPr>
          <w:color w:val="000000" w:themeColor="text1"/>
          <w:lang w:val="en-US"/>
        </w:rPr>
        <w:t>PNAS December 22, 2009</w:t>
      </w:r>
    </w:p>
    <w:p w:rsidR="00853754" w:rsidRDefault="00853754" w:rsidP="00482B34">
      <w:pPr>
        <w:jc w:val="both"/>
        <w:rPr>
          <w:color w:val="FF0000"/>
          <w:lang w:val="en-US"/>
        </w:rPr>
      </w:pPr>
    </w:p>
    <w:p w:rsidR="00853754" w:rsidRDefault="00853754" w:rsidP="00482B34">
      <w:pPr>
        <w:jc w:val="both"/>
        <w:rPr>
          <w:color w:val="FF0000"/>
          <w:lang w:val="en-US"/>
        </w:rPr>
      </w:pPr>
    </w:p>
    <w:p w:rsidR="00853754" w:rsidRDefault="00853754" w:rsidP="00482B34">
      <w:pPr>
        <w:jc w:val="both"/>
        <w:rPr>
          <w:color w:val="FF0000"/>
          <w:lang w:val="en-US"/>
        </w:rPr>
      </w:pPr>
    </w:p>
    <w:p w:rsidR="00853754" w:rsidRDefault="00853754" w:rsidP="00482B34">
      <w:pPr>
        <w:jc w:val="both"/>
        <w:rPr>
          <w:color w:val="FF0000"/>
          <w:lang w:val="en-US"/>
        </w:rPr>
      </w:pPr>
    </w:p>
    <w:p w:rsidR="00853754" w:rsidRDefault="00853754" w:rsidP="00482B34">
      <w:pPr>
        <w:jc w:val="both"/>
        <w:rPr>
          <w:color w:val="FF0000"/>
          <w:lang w:val="en-US"/>
        </w:rPr>
      </w:pPr>
    </w:p>
    <w:p w:rsidR="00853754" w:rsidRDefault="00853754" w:rsidP="00482B34">
      <w:pPr>
        <w:jc w:val="both"/>
        <w:rPr>
          <w:color w:val="FF0000"/>
          <w:lang w:val="en-US"/>
        </w:rPr>
      </w:pPr>
    </w:p>
    <w:p w:rsidR="00853754" w:rsidRDefault="00853754" w:rsidP="00482B34">
      <w:pPr>
        <w:jc w:val="both"/>
        <w:rPr>
          <w:color w:val="FF0000"/>
          <w:lang w:val="en-US"/>
        </w:rPr>
      </w:pPr>
    </w:p>
    <w:p w:rsidR="00853754" w:rsidRDefault="00853754" w:rsidP="00482B34">
      <w:pPr>
        <w:jc w:val="both"/>
        <w:rPr>
          <w:color w:val="FF0000"/>
          <w:lang w:val="en-US"/>
        </w:rPr>
      </w:pPr>
    </w:p>
    <w:p w:rsidR="00853754" w:rsidRDefault="00853754" w:rsidP="00482B34">
      <w:pPr>
        <w:jc w:val="both"/>
        <w:rPr>
          <w:color w:val="FF0000"/>
          <w:lang w:val="en-US"/>
        </w:rPr>
      </w:pPr>
    </w:p>
    <w:p w:rsidR="00853754" w:rsidRDefault="00853754" w:rsidP="00482B34">
      <w:pPr>
        <w:jc w:val="both"/>
        <w:rPr>
          <w:color w:val="FF0000"/>
          <w:lang w:val="en-US"/>
        </w:rPr>
      </w:pPr>
    </w:p>
    <w:p w:rsidR="00853754" w:rsidRPr="00853754" w:rsidRDefault="00853754" w:rsidP="00482B34">
      <w:pPr>
        <w:jc w:val="both"/>
        <w:rPr>
          <w:color w:val="FF0000"/>
          <w:lang w:val="en-US"/>
        </w:rPr>
      </w:pPr>
    </w:p>
    <w:sectPr w:rsidR="00853754" w:rsidRPr="008537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E33"/>
    <w:multiLevelType w:val="hybridMultilevel"/>
    <w:tmpl w:val="F9C8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A4E72"/>
    <w:multiLevelType w:val="multilevel"/>
    <w:tmpl w:val="6C48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B0F36"/>
    <w:multiLevelType w:val="hybridMultilevel"/>
    <w:tmpl w:val="996C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B2E81"/>
    <w:multiLevelType w:val="multilevel"/>
    <w:tmpl w:val="7DF0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0427787">
    <w:abstractNumId w:val="3"/>
  </w:num>
  <w:num w:numId="2" w16cid:durableId="209419896">
    <w:abstractNumId w:val="1"/>
  </w:num>
  <w:num w:numId="3" w16cid:durableId="449126732">
    <w:abstractNumId w:val="2"/>
  </w:num>
  <w:num w:numId="4" w16cid:durableId="28673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42"/>
    <w:rsid w:val="0001109B"/>
    <w:rsid w:val="0001631D"/>
    <w:rsid w:val="00016594"/>
    <w:rsid w:val="00023BF3"/>
    <w:rsid w:val="00064B91"/>
    <w:rsid w:val="000A2C81"/>
    <w:rsid w:val="000D624F"/>
    <w:rsid w:val="00112E0B"/>
    <w:rsid w:val="001213D6"/>
    <w:rsid w:val="00166292"/>
    <w:rsid w:val="001768E2"/>
    <w:rsid w:val="00177F3A"/>
    <w:rsid w:val="00194F50"/>
    <w:rsid w:val="001C2C95"/>
    <w:rsid w:val="001D7401"/>
    <w:rsid w:val="00215EBC"/>
    <w:rsid w:val="00216265"/>
    <w:rsid w:val="00260C63"/>
    <w:rsid w:val="00277251"/>
    <w:rsid w:val="002B7F35"/>
    <w:rsid w:val="0030023C"/>
    <w:rsid w:val="003130F3"/>
    <w:rsid w:val="0032179C"/>
    <w:rsid w:val="003734F4"/>
    <w:rsid w:val="003936FA"/>
    <w:rsid w:val="003961F8"/>
    <w:rsid w:val="003A1A40"/>
    <w:rsid w:val="003D406D"/>
    <w:rsid w:val="003E0142"/>
    <w:rsid w:val="00450FD5"/>
    <w:rsid w:val="00482B34"/>
    <w:rsid w:val="004C2B1E"/>
    <w:rsid w:val="004D5DC7"/>
    <w:rsid w:val="004F0799"/>
    <w:rsid w:val="00513A0D"/>
    <w:rsid w:val="00543B3F"/>
    <w:rsid w:val="005702FD"/>
    <w:rsid w:val="00575290"/>
    <w:rsid w:val="005934BC"/>
    <w:rsid w:val="005C34AA"/>
    <w:rsid w:val="005F410A"/>
    <w:rsid w:val="00651C9C"/>
    <w:rsid w:val="00680EE0"/>
    <w:rsid w:val="006856F8"/>
    <w:rsid w:val="006B5EDC"/>
    <w:rsid w:val="006D3BA6"/>
    <w:rsid w:val="006F3E05"/>
    <w:rsid w:val="00760686"/>
    <w:rsid w:val="00761E97"/>
    <w:rsid w:val="007719F0"/>
    <w:rsid w:val="007A68B1"/>
    <w:rsid w:val="007B3776"/>
    <w:rsid w:val="008038AC"/>
    <w:rsid w:val="00814CF1"/>
    <w:rsid w:val="00815F83"/>
    <w:rsid w:val="00853754"/>
    <w:rsid w:val="008B4533"/>
    <w:rsid w:val="008C3F00"/>
    <w:rsid w:val="008C6D38"/>
    <w:rsid w:val="009A2C62"/>
    <w:rsid w:val="00A274EB"/>
    <w:rsid w:val="00A352B4"/>
    <w:rsid w:val="00A50F17"/>
    <w:rsid w:val="00A55D15"/>
    <w:rsid w:val="00A630C9"/>
    <w:rsid w:val="00AC41FD"/>
    <w:rsid w:val="00B52E7F"/>
    <w:rsid w:val="00B542F7"/>
    <w:rsid w:val="00BA5E5D"/>
    <w:rsid w:val="00BE2B96"/>
    <w:rsid w:val="00BE47B4"/>
    <w:rsid w:val="00BF3648"/>
    <w:rsid w:val="00C216F9"/>
    <w:rsid w:val="00C23F3B"/>
    <w:rsid w:val="00C44842"/>
    <w:rsid w:val="00D628B7"/>
    <w:rsid w:val="00D80750"/>
    <w:rsid w:val="00DB45F4"/>
    <w:rsid w:val="00DE4544"/>
    <w:rsid w:val="00E06584"/>
    <w:rsid w:val="00E235F6"/>
    <w:rsid w:val="00E86B7B"/>
    <w:rsid w:val="00EF7B7A"/>
    <w:rsid w:val="00F40ECF"/>
    <w:rsid w:val="00F412C3"/>
    <w:rsid w:val="00F514CB"/>
    <w:rsid w:val="00F97D24"/>
    <w:rsid w:val="00FA2FD6"/>
    <w:rsid w:val="00FE00C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04BA"/>
  <w15:chartTrackingRefBased/>
  <w15:docId w15:val="{BA6F26B9-3BC1-7244-BE23-B0812B50B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Next" w:eastAsiaTheme="minorHAnsi" w:hAnsi="Avenir Next" w:cs="Times New Roman (Body CS)"/>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2090">
      <w:bodyDiv w:val="1"/>
      <w:marLeft w:val="0"/>
      <w:marRight w:val="0"/>
      <w:marTop w:val="0"/>
      <w:marBottom w:val="0"/>
      <w:divBdr>
        <w:top w:val="none" w:sz="0" w:space="0" w:color="auto"/>
        <w:left w:val="none" w:sz="0" w:space="0" w:color="auto"/>
        <w:bottom w:val="none" w:sz="0" w:space="0" w:color="auto"/>
        <w:right w:val="none" w:sz="0" w:space="0" w:color="auto"/>
      </w:divBdr>
      <w:divsChild>
        <w:div w:id="1151871156">
          <w:marLeft w:val="0"/>
          <w:marRight w:val="0"/>
          <w:marTop w:val="0"/>
          <w:marBottom w:val="0"/>
          <w:divBdr>
            <w:top w:val="none" w:sz="0" w:space="0" w:color="auto"/>
            <w:left w:val="none" w:sz="0" w:space="0" w:color="auto"/>
            <w:bottom w:val="none" w:sz="0" w:space="0" w:color="auto"/>
            <w:right w:val="none" w:sz="0" w:space="0" w:color="auto"/>
          </w:divBdr>
          <w:divsChild>
            <w:div w:id="2014792564">
              <w:marLeft w:val="0"/>
              <w:marRight w:val="0"/>
              <w:marTop w:val="0"/>
              <w:marBottom w:val="0"/>
              <w:divBdr>
                <w:top w:val="none" w:sz="0" w:space="0" w:color="auto"/>
                <w:left w:val="none" w:sz="0" w:space="0" w:color="auto"/>
                <w:bottom w:val="none" w:sz="0" w:space="0" w:color="auto"/>
                <w:right w:val="none" w:sz="0" w:space="0" w:color="auto"/>
              </w:divBdr>
              <w:divsChild>
                <w:div w:id="16983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0201">
      <w:bodyDiv w:val="1"/>
      <w:marLeft w:val="0"/>
      <w:marRight w:val="0"/>
      <w:marTop w:val="0"/>
      <w:marBottom w:val="0"/>
      <w:divBdr>
        <w:top w:val="none" w:sz="0" w:space="0" w:color="auto"/>
        <w:left w:val="none" w:sz="0" w:space="0" w:color="auto"/>
        <w:bottom w:val="none" w:sz="0" w:space="0" w:color="auto"/>
        <w:right w:val="none" w:sz="0" w:space="0" w:color="auto"/>
      </w:divBdr>
      <w:divsChild>
        <w:div w:id="1119689159">
          <w:marLeft w:val="0"/>
          <w:marRight w:val="0"/>
          <w:marTop w:val="0"/>
          <w:marBottom w:val="0"/>
          <w:divBdr>
            <w:top w:val="none" w:sz="0" w:space="0" w:color="auto"/>
            <w:left w:val="none" w:sz="0" w:space="0" w:color="auto"/>
            <w:bottom w:val="none" w:sz="0" w:space="0" w:color="auto"/>
            <w:right w:val="none" w:sz="0" w:space="0" w:color="auto"/>
          </w:divBdr>
          <w:divsChild>
            <w:div w:id="1211726651">
              <w:marLeft w:val="0"/>
              <w:marRight w:val="0"/>
              <w:marTop w:val="0"/>
              <w:marBottom w:val="0"/>
              <w:divBdr>
                <w:top w:val="none" w:sz="0" w:space="0" w:color="auto"/>
                <w:left w:val="none" w:sz="0" w:space="0" w:color="auto"/>
                <w:bottom w:val="none" w:sz="0" w:space="0" w:color="auto"/>
                <w:right w:val="none" w:sz="0" w:space="0" w:color="auto"/>
              </w:divBdr>
              <w:divsChild>
                <w:div w:id="1563562684">
                  <w:marLeft w:val="0"/>
                  <w:marRight w:val="0"/>
                  <w:marTop w:val="0"/>
                  <w:marBottom w:val="0"/>
                  <w:divBdr>
                    <w:top w:val="none" w:sz="0" w:space="0" w:color="auto"/>
                    <w:left w:val="none" w:sz="0" w:space="0" w:color="auto"/>
                    <w:bottom w:val="none" w:sz="0" w:space="0" w:color="auto"/>
                    <w:right w:val="none" w:sz="0" w:space="0" w:color="auto"/>
                  </w:divBdr>
                  <w:divsChild>
                    <w:div w:id="14933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547507">
      <w:bodyDiv w:val="1"/>
      <w:marLeft w:val="0"/>
      <w:marRight w:val="0"/>
      <w:marTop w:val="0"/>
      <w:marBottom w:val="0"/>
      <w:divBdr>
        <w:top w:val="none" w:sz="0" w:space="0" w:color="auto"/>
        <w:left w:val="none" w:sz="0" w:space="0" w:color="auto"/>
        <w:bottom w:val="none" w:sz="0" w:space="0" w:color="auto"/>
        <w:right w:val="none" w:sz="0" w:space="0" w:color="auto"/>
      </w:divBdr>
      <w:divsChild>
        <w:div w:id="910120319">
          <w:marLeft w:val="0"/>
          <w:marRight w:val="0"/>
          <w:marTop w:val="0"/>
          <w:marBottom w:val="0"/>
          <w:divBdr>
            <w:top w:val="none" w:sz="0" w:space="0" w:color="auto"/>
            <w:left w:val="none" w:sz="0" w:space="0" w:color="auto"/>
            <w:bottom w:val="none" w:sz="0" w:space="0" w:color="auto"/>
            <w:right w:val="none" w:sz="0" w:space="0" w:color="auto"/>
          </w:divBdr>
          <w:divsChild>
            <w:div w:id="1513109506">
              <w:marLeft w:val="0"/>
              <w:marRight w:val="0"/>
              <w:marTop w:val="0"/>
              <w:marBottom w:val="0"/>
              <w:divBdr>
                <w:top w:val="none" w:sz="0" w:space="0" w:color="auto"/>
                <w:left w:val="none" w:sz="0" w:space="0" w:color="auto"/>
                <w:bottom w:val="none" w:sz="0" w:space="0" w:color="auto"/>
                <w:right w:val="none" w:sz="0" w:space="0" w:color="auto"/>
              </w:divBdr>
              <w:divsChild>
                <w:div w:id="227694714">
                  <w:marLeft w:val="0"/>
                  <w:marRight w:val="0"/>
                  <w:marTop w:val="0"/>
                  <w:marBottom w:val="0"/>
                  <w:divBdr>
                    <w:top w:val="none" w:sz="0" w:space="0" w:color="auto"/>
                    <w:left w:val="none" w:sz="0" w:space="0" w:color="auto"/>
                    <w:bottom w:val="none" w:sz="0" w:space="0" w:color="auto"/>
                    <w:right w:val="none" w:sz="0" w:space="0" w:color="auto"/>
                  </w:divBdr>
                  <w:divsChild>
                    <w:div w:id="530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78699">
      <w:bodyDiv w:val="1"/>
      <w:marLeft w:val="0"/>
      <w:marRight w:val="0"/>
      <w:marTop w:val="0"/>
      <w:marBottom w:val="0"/>
      <w:divBdr>
        <w:top w:val="none" w:sz="0" w:space="0" w:color="auto"/>
        <w:left w:val="none" w:sz="0" w:space="0" w:color="auto"/>
        <w:bottom w:val="none" w:sz="0" w:space="0" w:color="auto"/>
        <w:right w:val="none" w:sz="0" w:space="0" w:color="auto"/>
      </w:divBdr>
      <w:divsChild>
        <w:div w:id="783767205">
          <w:marLeft w:val="0"/>
          <w:marRight w:val="0"/>
          <w:marTop w:val="0"/>
          <w:marBottom w:val="0"/>
          <w:divBdr>
            <w:top w:val="none" w:sz="0" w:space="0" w:color="auto"/>
            <w:left w:val="none" w:sz="0" w:space="0" w:color="auto"/>
            <w:bottom w:val="none" w:sz="0" w:space="0" w:color="auto"/>
            <w:right w:val="none" w:sz="0" w:space="0" w:color="auto"/>
          </w:divBdr>
          <w:divsChild>
            <w:div w:id="863860165">
              <w:marLeft w:val="0"/>
              <w:marRight w:val="0"/>
              <w:marTop w:val="0"/>
              <w:marBottom w:val="0"/>
              <w:divBdr>
                <w:top w:val="none" w:sz="0" w:space="0" w:color="auto"/>
                <w:left w:val="none" w:sz="0" w:space="0" w:color="auto"/>
                <w:bottom w:val="none" w:sz="0" w:space="0" w:color="auto"/>
                <w:right w:val="none" w:sz="0" w:space="0" w:color="auto"/>
              </w:divBdr>
              <w:divsChild>
                <w:div w:id="8596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30706">
      <w:bodyDiv w:val="1"/>
      <w:marLeft w:val="0"/>
      <w:marRight w:val="0"/>
      <w:marTop w:val="0"/>
      <w:marBottom w:val="0"/>
      <w:divBdr>
        <w:top w:val="none" w:sz="0" w:space="0" w:color="auto"/>
        <w:left w:val="none" w:sz="0" w:space="0" w:color="auto"/>
        <w:bottom w:val="none" w:sz="0" w:space="0" w:color="auto"/>
        <w:right w:val="none" w:sz="0" w:space="0" w:color="auto"/>
      </w:divBdr>
    </w:div>
    <w:div w:id="838620989">
      <w:bodyDiv w:val="1"/>
      <w:marLeft w:val="0"/>
      <w:marRight w:val="0"/>
      <w:marTop w:val="0"/>
      <w:marBottom w:val="0"/>
      <w:divBdr>
        <w:top w:val="none" w:sz="0" w:space="0" w:color="auto"/>
        <w:left w:val="none" w:sz="0" w:space="0" w:color="auto"/>
        <w:bottom w:val="none" w:sz="0" w:space="0" w:color="auto"/>
        <w:right w:val="none" w:sz="0" w:space="0" w:color="auto"/>
      </w:divBdr>
      <w:divsChild>
        <w:div w:id="2122871624">
          <w:marLeft w:val="0"/>
          <w:marRight w:val="0"/>
          <w:marTop w:val="0"/>
          <w:marBottom w:val="0"/>
          <w:divBdr>
            <w:top w:val="none" w:sz="0" w:space="0" w:color="auto"/>
            <w:left w:val="none" w:sz="0" w:space="0" w:color="auto"/>
            <w:bottom w:val="none" w:sz="0" w:space="0" w:color="auto"/>
            <w:right w:val="none" w:sz="0" w:space="0" w:color="auto"/>
          </w:divBdr>
          <w:divsChild>
            <w:div w:id="143549537">
              <w:marLeft w:val="0"/>
              <w:marRight w:val="0"/>
              <w:marTop w:val="0"/>
              <w:marBottom w:val="0"/>
              <w:divBdr>
                <w:top w:val="none" w:sz="0" w:space="0" w:color="auto"/>
                <w:left w:val="none" w:sz="0" w:space="0" w:color="auto"/>
                <w:bottom w:val="none" w:sz="0" w:space="0" w:color="auto"/>
                <w:right w:val="none" w:sz="0" w:space="0" w:color="auto"/>
              </w:divBdr>
              <w:divsChild>
                <w:div w:id="431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3225">
      <w:bodyDiv w:val="1"/>
      <w:marLeft w:val="0"/>
      <w:marRight w:val="0"/>
      <w:marTop w:val="0"/>
      <w:marBottom w:val="0"/>
      <w:divBdr>
        <w:top w:val="none" w:sz="0" w:space="0" w:color="auto"/>
        <w:left w:val="none" w:sz="0" w:space="0" w:color="auto"/>
        <w:bottom w:val="none" w:sz="0" w:space="0" w:color="auto"/>
        <w:right w:val="none" w:sz="0" w:space="0" w:color="auto"/>
      </w:divBdr>
      <w:divsChild>
        <w:div w:id="234510554">
          <w:marLeft w:val="0"/>
          <w:marRight w:val="0"/>
          <w:marTop w:val="0"/>
          <w:marBottom w:val="0"/>
          <w:divBdr>
            <w:top w:val="none" w:sz="0" w:space="0" w:color="auto"/>
            <w:left w:val="none" w:sz="0" w:space="0" w:color="auto"/>
            <w:bottom w:val="none" w:sz="0" w:space="0" w:color="auto"/>
            <w:right w:val="none" w:sz="0" w:space="0" w:color="auto"/>
          </w:divBdr>
          <w:divsChild>
            <w:div w:id="1302227642">
              <w:marLeft w:val="0"/>
              <w:marRight w:val="0"/>
              <w:marTop w:val="0"/>
              <w:marBottom w:val="0"/>
              <w:divBdr>
                <w:top w:val="none" w:sz="0" w:space="0" w:color="auto"/>
                <w:left w:val="none" w:sz="0" w:space="0" w:color="auto"/>
                <w:bottom w:val="none" w:sz="0" w:space="0" w:color="auto"/>
                <w:right w:val="none" w:sz="0" w:space="0" w:color="auto"/>
              </w:divBdr>
              <w:divsChild>
                <w:div w:id="19885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0026">
      <w:bodyDiv w:val="1"/>
      <w:marLeft w:val="0"/>
      <w:marRight w:val="0"/>
      <w:marTop w:val="0"/>
      <w:marBottom w:val="0"/>
      <w:divBdr>
        <w:top w:val="none" w:sz="0" w:space="0" w:color="auto"/>
        <w:left w:val="none" w:sz="0" w:space="0" w:color="auto"/>
        <w:bottom w:val="none" w:sz="0" w:space="0" w:color="auto"/>
        <w:right w:val="none" w:sz="0" w:space="0" w:color="auto"/>
      </w:divBdr>
      <w:divsChild>
        <w:div w:id="824517043">
          <w:marLeft w:val="0"/>
          <w:marRight w:val="0"/>
          <w:marTop w:val="0"/>
          <w:marBottom w:val="0"/>
          <w:divBdr>
            <w:top w:val="none" w:sz="0" w:space="0" w:color="auto"/>
            <w:left w:val="none" w:sz="0" w:space="0" w:color="auto"/>
            <w:bottom w:val="none" w:sz="0" w:space="0" w:color="auto"/>
            <w:right w:val="none" w:sz="0" w:space="0" w:color="auto"/>
          </w:divBdr>
          <w:divsChild>
            <w:div w:id="1448550333">
              <w:marLeft w:val="0"/>
              <w:marRight w:val="0"/>
              <w:marTop w:val="0"/>
              <w:marBottom w:val="0"/>
              <w:divBdr>
                <w:top w:val="none" w:sz="0" w:space="0" w:color="auto"/>
                <w:left w:val="none" w:sz="0" w:space="0" w:color="auto"/>
                <w:bottom w:val="none" w:sz="0" w:space="0" w:color="auto"/>
                <w:right w:val="none" w:sz="0" w:space="0" w:color="auto"/>
              </w:divBdr>
              <w:divsChild>
                <w:div w:id="645164379">
                  <w:marLeft w:val="0"/>
                  <w:marRight w:val="0"/>
                  <w:marTop w:val="0"/>
                  <w:marBottom w:val="0"/>
                  <w:divBdr>
                    <w:top w:val="none" w:sz="0" w:space="0" w:color="auto"/>
                    <w:left w:val="none" w:sz="0" w:space="0" w:color="auto"/>
                    <w:bottom w:val="none" w:sz="0" w:space="0" w:color="auto"/>
                    <w:right w:val="none" w:sz="0" w:space="0" w:color="auto"/>
                  </w:divBdr>
                  <w:divsChild>
                    <w:div w:id="17613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093">
      <w:bodyDiv w:val="1"/>
      <w:marLeft w:val="0"/>
      <w:marRight w:val="0"/>
      <w:marTop w:val="0"/>
      <w:marBottom w:val="0"/>
      <w:divBdr>
        <w:top w:val="none" w:sz="0" w:space="0" w:color="auto"/>
        <w:left w:val="none" w:sz="0" w:space="0" w:color="auto"/>
        <w:bottom w:val="none" w:sz="0" w:space="0" w:color="auto"/>
        <w:right w:val="none" w:sz="0" w:space="0" w:color="auto"/>
      </w:divBdr>
    </w:div>
    <w:div w:id="1971663781">
      <w:bodyDiv w:val="1"/>
      <w:marLeft w:val="0"/>
      <w:marRight w:val="0"/>
      <w:marTop w:val="0"/>
      <w:marBottom w:val="0"/>
      <w:divBdr>
        <w:top w:val="none" w:sz="0" w:space="0" w:color="auto"/>
        <w:left w:val="none" w:sz="0" w:space="0" w:color="auto"/>
        <w:bottom w:val="none" w:sz="0" w:space="0" w:color="auto"/>
        <w:right w:val="none" w:sz="0" w:space="0" w:color="auto"/>
      </w:divBdr>
      <w:divsChild>
        <w:div w:id="1934240997">
          <w:marLeft w:val="0"/>
          <w:marRight w:val="0"/>
          <w:marTop w:val="0"/>
          <w:marBottom w:val="0"/>
          <w:divBdr>
            <w:top w:val="none" w:sz="0" w:space="0" w:color="auto"/>
            <w:left w:val="none" w:sz="0" w:space="0" w:color="auto"/>
            <w:bottom w:val="none" w:sz="0" w:space="0" w:color="auto"/>
            <w:right w:val="none" w:sz="0" w:space="0" w:color="auto"/>
          </w:divBdr>
          <w:divsChild>
            <w:div w:id="2029486075">
              <w:marLeft w:val="0"/>
              <w:marRight w:val="0"/>
              <w:marTop w:val="0"/>
              <w:marBottom w:val="0"/>
              <w:divBdr>
                <w:top w:val="none" w:sz="0" w:space="0" w:color="auto"/>
                <w:left w:val="none" w:sz="0" w:space="0" w:color="auto"/>
                <w:bottom w:val="none" w:sz="0" w:space="0" w:color="auto"/>
                <w:right w:val="none" w:sz="0" w:space="0" w:color="auto"/>
              </w:divBdr>
              <w:divsChild>
                <w:div w:id="316543901">
                  <w:marLeft w:val="0"/>
                  <w:marRight w:val="0"/>
                  <w:marTop w:val="0"/>
                  <w:marBottom w:val="0"/>
                  <w:divBdr>
                    <w:top w:val="none" w:sz="0" w:space="0" w:color="auto"/>
                    <w:left w:val="none" w:sz="0" w:space="0" w:color="auto"/>
                    <w:bottom w:val="none" w:sz="0" w:space="0" w:color="auto"/>
                    <w:right w:val="none" w:sz="0" w:space="0" w:color="auto"/>
                  </w:divBdr>
                  <w:divsChild>
                    <w:div w:id="10367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0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2022-11-16T17:15:00Z</dcterms:created>
  <dcterms:modified xsi:type="dcterms:W3CDTF">2022-11-16T17:16:00Z</dcterms:modified>
</cp:coreProperties>
</file>