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2FD0987" w14:textId="77777777" w:rsidR="003C3E7E" w:rsidRPr="003E13BA" w:rsidRDefault="003C3E7E" w:rsidP="003E13BA">
      <w:pPr>
        <w:pBdr>
          <w:top w:val="nil"/>
          <w:left w:val="nil"/>
          <w:bottom w:val="nil"/>
          <w:right w:val="nil"/>
          <w:between w:val="nil"/>
        </w:pBdr>
        <w:jc w:val="center"/>
        <w:rPr>
          <w:rFonts w:ascii="Calibri" w:eastAsia="Calibri" w:hAnsi="Calibri" w:cs="Calibri"/>
          <w:b/>
          <w:i/>
          <w:color w:val="666666"/>
          <w:sz w:val="36"/>
          <w:szCs w:val="36"/>
        </w:rPr>
      </w:pPr>
    </w:p>
    <w:p w14:paraId="10633E9C"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4A65B3D9"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3AB1691E"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431A8335"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6B2863E4"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078D014A" w14:textId="77777777" w:rsidR="003C3E7E" w:rsidRPr="003E13BA" w:rsidRDefault="00A5448F" w:rsidP="003E13BA">
      <w:pPr>
        <w:pBdr>
          <w:top w:val="nil"/>
          <w:left w:val="nil"/>
          <w:bottom w:val="nil"/>
          <w:right w:val="nil"/>
          <w:between w:val="nil"/>
        </w:pBdr>
        <w:jc w:val="right"/>
        <w:rPr>
          <w:rFonts w:ascii="Calibri" w:eastAsia="Calibri" w:hAnsi="Calibri" w:cs="Calibri"/>
          <w:b/>
          <w:color w:val="0B5394"/>
          <w:sz w:val="48"/>
          <w:szCs w:val="48"/>
        </w:rPr>
      </w:pPr>
      <w:r w:rsidRPr="003E13BA">
        <w:rPr>
          <w:rFonts w:ascii="Calibri" w:eastAsia="Calibri" w:hAnsi="Calibri" w:cs="Calibri"/>
          <w:b/>
          <w:color w:val="0B5394"/>
          <w:sz w:val="48"/>
          <w:szCs w:val="48"/>
        </w:rPr>
        <w:t xml:space="preserve">Enunciado del alcance del proyecto </w:t>
      </w:r>
    </w:p>
    <w:p w14:paraId="09CC778B" w14:textId="77777777" w:rsidR="00DA0F89" w:rsidRDefault="00DA0F89" w:rsidP="00DA0F89">
      <w:pPr>
        <w:pBdr>
          <w:top w:val="nil"/>
          <w:left w:val="nil"/>
          <w:bottom w:val="nil"/>
          <w:right w:val="nil"/>
          <w:between w:val="nil"/>
        </w:pBdr>
        <w:jc w:val="right"/>
        <w:rPr>
          <w:rFonts w:ascii="Calibri" w:eastAsia="Calibri" w:hAnsi="Calibri" w:cs="Calibri"/>
          <w:b/>
          <w:sz w:val="28"/>
          <w:szCs w:val="28"/>
        </w:rPr>
      </w:pPr>
      <w:r>
        <w:rPr>
          <w:rFonts w:ascii="Calibri" w:eastAsia="Calibri" w:hAnsi="Calibri" w:cs="Calibri"/>
          <w:b/>
          <w:color w:val="3D85C6"/>
          <w:sz w:val="28"/>
          <w:szCs w:val="28"/>
        </w:rPr>
        <w:t xml:space="preserve">Nombre del proyecto: </w:t>
      </w:r>
      <w:r>
        <w:rPr>
          <w:rFonts w:ascii="Calibri" w:eastAsia="Calibri" w:hAnsi="Calibri" w:cs="Calibri"/>
          <w:b/>
          <w:sz w:val="28"/>
          <w:szCs w:val="28"/>
        </w:rPr>
        <w:t xml:space="preserve"> </w:t>
      </w:r>
      <w:r w:rsidRPr="00EC27DE">
        <w:rPr>
          <w:rFonts w:ascii="Calibri" w:eastAsia="Times New Roman" w:hAnsi="Calibri" w:cs="Calibri"/>
          <w:b/>
          <w:bCs/>
          <w:color w:val="CCCCCC"/>
          <w:sz w:val="28"/>
          <w:szCs w:val="28"/>
        </w:rPr>
        <w:t>Implementación de estrategia TI para HIPERMAXI</w:t>
      </w:r>
      <w:r>
        <w:rPr>
          <w:rFonts w:ascii="Calibri" w:eastAsia="Calibri" w:hAnsi="Calibri" w:cs="Calibri"/>
          <w:b/>
          <w:sz w:val="28"/>
          <w:szCs w:val="28"/>
        </w:rPr>
        <w:t xml:space="preserve"> </w:t>
      </w:r>
    </w:p>
    <w:p w14:paraId="0412C79F" w14:textId="77777777" w:rsidR="00DA0F89" w:rsidRDefault="00DA0F89" w:rsidP="00DA0F89">
      <w:pPr>
        <w:pBdr>
          <w:top w:val="nil"/>
          <w:left w:val="nil"/>
          <w:bottom w:val="nil"/>
          <w:right w:val="nil"/>
          <w:between w:val="nil"/>
        </w:pBdr>
        <w:jc w:val="right"/>
        <w:rPr>
          <w:rFonts w:ascii="Calibri" w:eastAsia="Calibri" w:hAnsi="Calibri" w:cs="Calibri"/>
          <w:b/>
          <w:color w:val="CCCCCC"/>
          <w:sz w:val="28"/>
          <w:szCs w:val="28"/>
        </w:rPr>
      </w:pPr>
      <w:r>
        <w:rPr>
          <w:rFonts w:ascii="Calibri" w:eastAsia="Calibri" w:hAnsi="Calibri" w:cs="Calibri"/>
          <w:b/>
          <w:sz w:val="28"/>
          <w:szCs w:val="28"/>
        </w:rPr>
        <w:t>I</w:t>
      </w:r>
      <w:r>
        <w:rPr>
          <w:rFonts w:ascii="Calibri" w:eastAsia="Calibri" w:hAnsi="Calibri" w:cs="Calibri"/>
          <w:b/>
          <w:color w:val="3D85C6"/>
          <w:sz w:val="28"/>
          <w:szCs w:val="28"/>
        </w:rPr>
        <w:t>dentificador del proyecto:</w:t>
      </w:r>
      <w:r w:rsidRPr="000715A8">
        <w:rPr>
          <w:rFonts w:ascii="Calibri" w:eastAsia="Times New Roman" w:hAnsi="Calibri" w:cs="Calibri"/>
          <w:b/>
          <w:bCs/>
          <w:color w:val="CCCCCC"/>
          <w:sz w:val="28"/>
          <w:szCs w:val="28"/>
        </w:rPr>
        <w:t xml:space="preserve"> </w:t>
      </w:r>
      <w:r w:rsidRPr="00EC27DE">
        <w:rPr>
          <w:rFonts w:ascii="Calibri" w:eastAsia="Times New Roman" w:hAnsi="Calibri" w:cs="Calibri"/>
          <w:b/>
          <w:bCs/>
          <w:color w:val="CCCCCC"/>
          <w:sz w:val="28"/>
          <w:szCs w:val="28"/>
        </w:rPr>
        <w:t>SIGSUP</w:t>
      </w:r>
    </w:p>
    <w:p w14:paraId="5F80D41C" w14:textId="77777777" w:rsidR="00DA0F89" w:rsidRDefault="00DA0F89" w:rsidP="00DA0F89">
      <w:pPr>
        <w:pBdr>
          <w:top w:val="nil"/>
          <w:left w:val="nil"/>
          <w:bottom w:val="nil"/>
          <w:right w:val="nil"/>
          <w:between w:val="nil"/>
        </w:pBdr>
        <w:jc w:val="right"/>
        <w:rPr>
          <w:rFonts w:ascii="Calibri" w:eastAsia="Calibri" w:hAnsi="Calibri" w:cs="Calibri"/>
          <w:b/>
          <w:sz w:val="28"/>
          <w:szCs w:val="28"/>
        </w:rPr>
      </w:pPr>
      <w:r>
        <w:rPr>
          <w:rFonts w:ascii="Calibri" w:eastAsia="Calibri" w:hAnsi="Calibri" w:cs="Calibri"/>
          <w:b/>
          <w:color w:val="3D85C6"/>
          <w:sz w:val="28"/>
          <w:szCs w:val="28"/>
        </w:rPr>
        <w:t>Fecha elaboración:</w:t>
      </w:r>
      <w:r>
        <w:rPr>
          <w:rFonts w:ascii="Calibri" w:eastAsia="Calibri" w:hAnsi="Calibri" w:cs="Calibri"/>
          <w:b/>
          <w:sz w:val="28"/>
          <w:szCs w:val="28"/>
        </w:rPr>
        <w:t xml:space="preserve"> </w:t>
      </w:r>
      <w:bookmarkStart w:id="0" w:name="_Hlk229769779"/>
      <w:r w:rsidRPr="00EC27DE">
        <w:rPr>
          <w:rFonts w:ascii="Calibri" w:eastAsia="Times New Roman" w:hAnsi="Calibri" w:cs="Calibri"/>
          <w:b/>
          <w:bCs/>
          <w:color w:val="CCCCCC"/>
          <w:sz w:val="28"/>
          <w:szCs w:val="28"/>
        </w:rPr>
        <w:t>01/03/2026</w:t>
      </w:r>
      <w:bookmarkEnd w:id="0"/>
    </w:p>
    <w:p w14:paraId="4E474B62" w14:textId="77777777" w:rsidR="003C3E7E" w:rsidRPr="003E13BA" w:rsidRDefault="003C3E7E" w:rsidP="003E13BA">
      <w:pPr>
        <w:pBdr>
          <w:top w:val="nil"/>
          <w:left w:val="nil"/>
          <w:bottom w:val="nil"/>
          <w:right w:val="nil"/>
          <w:between w:val="nil"/>
        </w:pBdr>
        <w:jc w:val="right"/>
        <w:rPr>
          <w:rFonts w:ascii="Calibri" w:eastAsia="Calibri" w:hAnsi="Calibri" w:cs="Calibri"/>
          <w:b/>
          <w:color w:val="CCCCCC"/>
          <w:sz w:val="28"/>
          <w:szCs w:val="28"/>
        </w:rPr>
      </w:pPr>
    </w:p>
    <w:p w14:paraId="2023CF09"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18CA5D58"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266BC0FA"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0ED6FFA7"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691A726C"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36A48163"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600478DF"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269DEEE9"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13E329B4"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0CC395B1"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46525CB9"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60BC129A"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2A227F47"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08799EC3" w14:textId="77777777" w:rsidR="003C3E7E" w:rsidRPr="003E13BA" w:rsidRDefault="003C3E7E" w:rsidP="003E13BA">
      <w:pPr>
        <w:pBdr>
          <w:top w:val="nil"/>
          <w:left w:val="nil"/>
          <w:bottom w:val="nil"/>
          <w:right w:val="nil"/>
          <w:between w:val="nil"/>
        </w:pBdr>
        <w:jc w:val="center"/>
        <w:rPr>
          <w:rFonts w:ascii="Calibri" w:eastAsia="Calibri" w:hAnsi="Calibri" w:cs="Calibri"/>
          <w:b/>
          <w:sz w:val="36"/>
          <w:szCs w:val="36"/>
        </w:rPr>
      </w:pPr>
    </w:p>
    <w:p w14:paraId="3CCC5BC2" w14:textId="77777777" w:rsidR="003C3E7E" w:rsidRPr="003E13BA" w:rsidRDefault="003C3E7E" w:rsidP="003E13BA">
      <w:pPr>
        <w:pBdr>
          <w:top w:val="nil"/>
          <w:left w:val="nil"/>
          <w:bottom w:val="nil"/>
          <w:right w:val="nil"/>
          <w:between w:val="nil"/>
        </w:pBdr>
        <w:rPr>
          <w:rFonts w:ascii="Calibri" w:eastAsia="Calibri" w:hAnsi="Calibri" w:cs="Calibri"/>
          <w:b/>
          <w:sz w:val="36"/>
          <w:szCs w:val="36"/>
        </w:rPr>
      </w:pPr>
    </w:p>
    <w:p w14:paraId="06E8EECE" w14:textId="77777777" w:rsidR="003C3E7E" w:rsidRPr="003E13BA" w:rsidRDefault="00A5448F" w:rsidP="003E13BA">
      <w:pPr>
        <w:pBdr>
          <w:top w:val="nil"/>
          <w:left w:val="nil"/>
          <w:bottom w:val="nil"/>
          <w:right w:val="nil"/>
          <w:between w:val="nil"/>
        </w:pBdr>
        <w:jc w:val="center"/>
        <w:rPr>
          <w:rFonts w:ascii="Calibri" w:eastAsia="Calibri" w:hAnsi="Calibri" w:cs="Calibri"/>
          <w:b/>
          <w:color w:val="3D85C6"/>
          <w:sz w:val="36"/>
          <w:szCs w:val="36"/>
        </w:rPr>
      </w:pPr>
      <w:r w:rsidRPr="003E13BA">
        <w:rPr>
          <w:rFonts w:ascii="Calibri" w:eastAsia="Calibri" w:hAnsi="Calibri" w:cs="Calibri"/>
          <w:b/>
          <w:color w:val="3D85C6"/>
          <w:sz w:val="36"/>
          <w:szCs w:val="36"/>
        </w:rPr>
        <w:lastRenderedPageBreak/>
        <w:t>Contenido</w:t>
      </w:r>
    </w:p>
    <w:p w14:paraId="311E19B2" w14:textId="77777777" w:rsidR="003C3E7E" w:rsidRPr="003E13BA" w:rsidRDefault="003C3E7E" w:rsidP="003E13BA">
      <w:pPr>
        <w:pBdr>
          <w:top w:val="nil"/>
          <w:left w:val="nil"/>
          <w:bottom w:val="nil"/>
          <w:right w:val="nil"/>
          <w:between w:val="nil"/>
        </w:pBdr>
        <w:rPr>
          <w:rFonts w:ascii="Calibri" w:eastAsia="Calibri" w:hAnsi="Calibri" w:cs="Calibri"/>
          <w:b/>
          <w:sz w:val="28"/>
          <w:szCs w:val="28"/>
        </w:rPr>
      </w:pPr>
    </w:p>
    <w:sdt>
      <w:sdtPr>
        <w:id w:val="-1246496339"/>
        <w:docPartObj>
          <w:docPartGallery w:val="Table of Contents"/>
          <w:docPartUnique/>
        </w:docPartObj>
      </w:sdtPr>
      <w:sdtContent>
        <w:p w14:paraId="6ACC98BA" w14:textId="77777777" w:rsidR="003C3E7E" w:rsidRPr="003E13BA" w:rsidRDefault="00A5448F" w:rsidP="003E13BA">
          <w:pPr>
            <w:pBdr>
              <w:top w:val="nil"/>
              <w:left w:val="nil"/>
              <w:bottom w:val="nil"/>
              <w:right w:val="nil"/>
              <w:between w:val="nil"/>
            </w:pBdr>
            <w:ind w:left="360"/>
            <w:rPr>
              <w:color w:val="1155CC"/>
              <w:u w:val="single"/>
            </w:rPr>
          </w:pPr>
          <w:r>
            <w:fldChar w:fldCharType="begin"/>
          </w:r>
          <w:r>
            <w:instrText xml:space="preserve"> TOC \h \u \z \n </w:instrText>
          </w:r>
          <w:r>
            <w:fldChar w:fldCharType="separate"/>
          </w:r>
          <w:hyperlink w:anchor="_hk43gnh1qrli" w:history="1">
            <w:r>
              <w:rPr>
                <w:color w:val="1155CC"/>
                <w:u w:val="single"/>
              </w:rPr>
              <w:t>I</w:t>
            </w:r>
          </w:hyperlink>
          <w:hyperlink w:anchor="_hk43gnh1qrli" w:history="1">
            <w:r>
              <w:rPr>
                <w:color w:val="1155CC"/>
                <w:u w:val="single"/>
              </w:rPr>
              <w:t>nformación del Proyecto</w:t>
            </w:r>
          </w:hyperlink>
        </w:p>
        <w:p w14:paraId="460C1A52" w14:textId="77777777" w:rsidR="003C3E7E" w:rsidRDefault="003C3E7E" w:rsidP="003E13BA">
          <w:pPr>
            <w:pBdr>
              <w:top w:val="nil"/>
              <w:left w:val="nil"/>
              <w:bottom w:val="nil"/>
              <w:right w:val="nil"/>
              <w:between w:val="nil"/>
            </w:pBdr>
            <w:ind w:left="360"/>
            <w:rPr>
              <w:color w:val="1155CC"/>
              <w:u w:val="single"/>
            </w:rPr>
          </w:pPr>
        </w:p>
        <w:p w14:paraId="595A9447" w14:textId="77777777" w:rsidR="003C3E7E" w:rsidRDefault="00000000" w:rsidP="003E13BA">
          <w:pPr>
            <w:pBdr>
              <w:top w:val="nil"/>
              <w:left w:val="nil"/>
              <w:bottom w:val="nil"/>
              <w:right w:val="nil"/>
              <w:between w:val="nil"/>
            </w:pBdr>
            <w:ind w:left="360"/>
            <w:rPr>
              <w:color w:val="1155CC"/>
              <w:u w:val="single"/>
            </w:rPr>
          </w:pPr>
          <w:hyperlink w:anchor="_ltb74dk816qp" w:history="1">
            <w:r w:rsidR="00A5448F">
              <w:rPr>
                <w:color w:val="1155CC"/>
                <w:u w:val="single"/>
              </w:rPr>
              <w:t>2.- Entregables del Proyecto</w:t>
            </w:r>
          </w:hyperlink>
        </w:p>
        <w:p w14:paraId="02F7557E" w14:textId="77777777" w:rsidR="003C3E7E" w:rsidRDefault="00000000" w:rsidP="003E13BA">
          <w:pPr>
            <w:pBdr>
              <w:top w:val="nil"/>
              <w:left w:val="nil"/>
              <w:bottom w:val="nil"/>
              <w:right w:val="nil"/>
              <w:between w:val="nil"/>
            </w:pBdr>
            <w:ind w:left="360"/>
            <w:rPr>
              <w:color w:val="1155CC"/>
              <w:u w:val="single"/>
            </w:rPr>
          </w:pPr>
          <w:hyperlink w:anchor="_laoh52nw3539" w:history="1">
            <w:r w:rsidR="00A5448F">
              <w:rPr>
                <w:color w:val="1155CC"/>
                <w:u w:val="single"/>
              </w:rPr>
              <w:t>3.- Criterios de aceptación del proyecto</w:t>
            </w:r>
          </w:hyperlink>
        </w:p>
        <w:p w14:paraId="65977340" w14:textId="77777777" w:rsidR="003C3E7E" w:rsidRDefault="00000000" w:rsidP="003E13BA">
          <w:pPr>
            <w:pBdr>
              <w:top w:val="nil"/>
              <w:left w:val="nil"/>
              <w:bottom w:val="nil"/>
              <w:right w:val="nil"/>
              <w:between w:val="nil"/>
            </w:pBdr>
            <w:ind w:left="360"/>
            <w:rPr>
              <w:color w:val="1155CC"/>
              <w:u w:val="single"/>
            </w:rPr>
          </w:pPr>
          <w:hyperlink w:anchor="_d7vq0kbnnjak" w:history="1">
            <w:r w:rsidR="00A5448F">
              <w:rPr>
                <w:color w:val="1155CC"/>
                <w:u w:val="single"/>
              </w:rPr>
              <w:t>4.- Exclusiones del Proyecto</w:t>
            </w:r>
          </w:hyperlink>
        </w:p>
        <w:p w14:paraId="7E2D4C18" w14:textId="77777777" w:rsidR="003C3E7E" w:rsidRDefault="00000000" w:rsidP="003E13BA">
          <w:pPr>
            <w:pBdr>
              <w:top w:val="nil"/>
              <w:left w:val="nil"/>
              <w:bottom w:val="nil"/>
              <w:right w:val="nil"/>
              <w:between w:val="nil"/>
            </w:pBdr>
            <w:ind w:left="360"/>
            <w:rPr>
              <w:color w:val="1155CC"/>
              <w:u w:val="single"/>
            </w:rPr>
          </w:pPr>
          <w:hyperlink w:anchor="_lrwnmq1m6wv0" w:history="1">
            <w:r w:rsidR="00A5448F">
              <w:rPr>
                <w:color w:val="1155CC"/>
                <w:u w:val="single"/>
              </w:rPr>
              <w:t>5.- Restricciones del Proyecto</w:t>
            </w:r>
          </w:hyperlink>
        </w:p>
        <w:p w14:paraId="2ACD3080" w14:textId="77777777" w:rsidR="003C3E7E" w:rsidRDefault="00000000" w:rsidP="003E13BA">
          <w:pPr>
            <w:pBdr>
              <w:top w:val="nil"/>
              <w:left w:val="nil"/>
              <w:bottom w:val="nil"/>
              <w:right w:val="nil"/>
              <w:between w:val="nil"/>
            </w:pBdr>
            <w:ind w:left="360"/>
            <w:rPr>
              <w:color w:val="1155CC"/>
              <w:u w:val="single"/>
            </w:rPr>
          </w:pPr>
          <w:hyperlink w:anchor="_ku4jgnxj6fih" w:history="1">
            <w:r w:rsidR="00A5448F">
              <w:rPr>
                <w:color w:val="1155CC"/>
                <w:u w:val="single"/>
              </w:rPr>
              <w:t>6.- Supuestos del Proyecto</w:t>
            </w:r>
          </w:hyperlink>
          <w:r w:rsidR="00A5448F">
            <w:fldChar w:fldCharType="end"/>
          </w:r>
        </w:p>
      </w:sdtContent>
    </w:sdt>
    <w:p w14:paraId="1CCA7B0A" w14:textId="77777777" w:rsidR="003C3E7E" w:rsidRDefault="003C3E7E" w:rsidP="003E13BA">
      <w:pPr>
        <w:pBdr>
          <w:top w:val="nil"/>
          <w:left w:val="nil"/>
          <w:bottom w:val="nil"/>
          <w:right w:val="nil"/>
          <w:between w:val="nil"/>
        </w:pBdr>
        <w:rPr>
          <w:rFonts w:ascii="Calibri" w:eastAsia="Calibri" w:hAnsi="Calibri" w:cs="Calibri"/>
          <w:b/>
          <w:sz w:val="28"/>
          <w:szCs w:val="28"/>
        </w:rPr>
      </w:pPr>
    </w:p>
    <w:p w14:paraId="1EDEEEA0" w14:textId="77777777" w:rsidR="003C3E7E" w:rsidRDefault="003C3E7E" w:rsidP="003E13BA">
      <w:pPr>
        <w:pBdr>
          <w:top w:val="nil"/>
          <w:left w:val="nil"/>
          <w:bottom w:val="nil"/>
          <w:right w:val="nil"/>
          <w:between w:val="nil"/>
        </w:pBdr>
        <w:rPr>
          <w:rFonts w:ascii="Calibri" w:eastAsia="Calibri" w:hAnsi="Calibri" w:cs="Calibri"/>
          <w:b/>
          <w:sz w:val="28"/>
          <w:szCs w:val="28"/>
        </w:rPr>
      </w:pPr>
    </w:p>
    <w:p w14:paraId="6975283E" w14:textId="77777777" w:rsidR="003C3E7E" w:rsidRDefault="003C3E7E" w:rsidP="003E13BA">
      <w:pPr>
        <w:pBdr>
          <w:top w:val="nil"/>
          <w:left w:val="nil"/>
          <w:bottom w:val="nil"/>
          <w:right w:val="nil"/>
          <w:between w:val="nil"/>
        </w:pBdr>
        <w:rPr>
          <w:rFonts w:ascii="Calibri" w:eastAsia="Calibri" w:hAnsi="Calibri" w:cs="Calibri"/>
          <w:b/>
          <w:sz w:val="28"/>
          <w:szCs w:val="28"/>
        </w:rPr>
      </w:pPr>
    </w:p>
    <w:p w14:paraId="4E95D499"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1" w:name="_l91iiiwt9i73" w:colFirst="0" w:colLast="0"/>
      <w:bookmarkEnd w:id="1"/>
    </w:p>
    <w:p w14:paraId="6509D802"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2" w:name="_1rx8u2vh6bv0" w:colFirst="0" w:colLast="0"/>
      <w:bookmarkEnd w:id="2"/>
    </w:p>
    <w:p w14:paraId="45B0AA2E"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3" w:name="_s55135m7u8l5" w:colFirst="0" w:colLast="0"/>
      <w:bookmarkEnd w:id="3"/>
    </w:p>
    <w:p w14:paraId="257D7E4E"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4" w:name="_pvgywzxsthyc" w:colFirst="0" w:colLast="0"/>
      <w:bookmarkEnd w:id="4"/>
    </w:p>
    <w:p w14:paraId="5A6336C6"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5" w:name="_7bzw9u8v6fr5" w:colFirst="0" w:colLast="0"/>
      <w:bookmarkEnd w:id="5"/>
    </w:p>
    <w:p w14:paraId="2B392BDD"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6" w:name="_71bg5is32rct" w:colFirst="0" w:colLast="0"/>
      <w:bookmarkEnd w:id="6"/>
    </w:p>
    <w:p w14:paraId="4B548045"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7" w:name="_r1zowjhlctcs" w:colFirst="0" w:colLast="0"/>
      <w:bookmarkEnd w:id="7"/>
    </w:p>
    <w:p w14:paraId="03C9BFBF" w14:textId="77777777" w:rsidR="003C3E7E" w:rsidRDefault="003C3E7E" w:rsidP="003E13BA">
      <w:pPr>
        <w:pStyle w:val="Ttulo1"/>
        <w:pBdr>
          <w:top w:val="nil"/>
          <w:left w:val="nil"/>
          <w:bottom w:val="nil"/>
          <w:right w:val="nil"/>
          <w:between w:val="nil"/>
        </w:pBdr>
        <w:rPr>
          <w:rFonts w:ascii="Calibri" w:eastAsia="Calibri" w:hAnsi="Calibri" w:cs="Calibri"/>
          <w:b/>
          <w:sz w:val="24"/>
          <w:szCs w:val="24"/>
        </w:rPr>
      </w:pPr>
      <w:bookmarkStart w:id="8" w:name="_7ikfrkzoy3h" w:colFirst="0" w:colLast="0"/>
      <w:bookmarkEnd w:id="8"/>
    </w:p>
    <w:p w14:paraId="6DCDAC58" w14:textId="77777777" w:rsidR="003C3E7E" w:rsidRDefault="003C3E7E" w:rsidP="003E13BA">
      <w:pPr>
        <w:pBdr>
          <w:top w:val="nil"/>
          <w:left w:val="nil"/>
          <w:bottom w:val="nil"/>
          <w:right w:val="nil"/>
          <w:between w:val="nil"/>
        </w:pBdr>
      </w:pPr>
    </w:p>
    <w:p w14:paraId="0659A163" w14:textId="77777777" w:rsidR="003C3E7E" w:rsidRDefault="003C3E7E" w:rsidP="003E13BA">
      <w:pPr>
        <w:pBdr>
          <w:top w:val="nil"/>
          <w:left w:val="nil"/>
          <w:bottom w:val="nil"/>
          <w:right w:val="nil"/>
          <w:between w:val="nil"/>
        </w:pBdr>
      </w:pPr>
    </w:p>
    <w:p w14:paraId="3790F85B" w14:textId="77777777" w:rsidR="003C3E7E" w:rsidRDefault="003C3E7E" w:rsidP="003E13BA">
      <w:pPr>
        <w:pBdr>
          <w:top w:val="nil"/>
          <w:left w:val="nil"/>
          <w:bottom w:val="nil"/>
          <w:right w:val="nil"/>
          <w:between w:val="nil"/>
        </w:pBdr>
      </w:pPr>
    </w:p>
    <w:p w14:paraId="4F948709" w14:textId="77777777" w:rsidR="003C3E7E" w:rsidRDefault="003C3E7E" w:rsidP="003E13BA">
      <w:pPr>
        <w:pBdr>
          <w:top w:val="nil"/>
          <w:left w:val="nil"/>
          <w:bottom w:val="nil"/>
          <w:right w:val="nil"/>
          <w:between w:val="nil"/>
        </w:pBdr>
      </w:pPr>
    </w:p>
    <w:p w14:paraId="100D4528" w14:textId="77777777" w:rsidR="003C3E7E" w:rsidRDefault="003C3E7E" w:rsidP="003E13BA">
      <w:pPr>
        <w:pBdr>
          <w:top w:val="nil"/>
          <w:left w:val="nil"/>
          <w:bottom w:val="nil"/>
          <w:right w:val="nil"/>
          <w:between w:val="nil"/>
        </w:pBdr>
      </w:pPr>
    </w:p>
    <w:p w14:paraId="6822BDAF" w14:textId="77777777" w:rsidR="003C3E7E" w:rsidRDefault="003C3E7E" w:rsidP="003E13BA">
      <w:pPr>
        <w:pBdr>
          <w:top w:val="nil"/>
          <w:left w:val="nil"/>
          <w:bottom w:val="nil"/>
          <w:right w:val="nil"/>
          <w:between w:val="nil"/>
        </w:pBdr>
      </w:pPr>
    </w:p>
    <w:p w14:paraId="17D3DE95" w14:textId="77777777" w:rsidR="003C3E7E" w:rsidRDefault="003C3E7E" w:rsidP="003E13BA">
      <w:pPr>
        <w:pBdr>
          <w:top w:val="nil"/>
          <w:left w:val="nil"/>
          <w:bottom w:val="nil"/>
          <w:right w:val="nil"/>
          <w:between w:val="nil"/>
        </w:pBdr>
      </w:pPr>
    </w:p>
    <w:p w14:paraId="360EC535" w14:textId="77777777" w:rsidR="003C3E7E" w:rsidRDefault="003C3E7E" w:rsidP="003E13BA">
      <w:pPr>
        <w:pBdr>
          <w:top w:val="nil"/>
          <w:left w:val="nil"/>
          <w:bottom w:val="nil"/>
          <w:right w:val="nil"/>
          <w:between w:val="nil"/>
        </w:pBdr>
      </w:pPr>
    </w:p>
    <w:p w14:paraId="6FB05C3D" w14:textId="77777777" w:rsidR="003C3E7E" w:rsidRDefault="003C3E7E" w:rsidP="003E13BA">
      <w:pPr>
        <w:pBdr>
          <w:top w:val="nil"/>
          <w:left w:val="nil"/>
          <w:bottom w:val="nil"/>
          <w:right w:val="nil"/>
          <w:between w:val="nil"/>
        </w:pBdr>
      </w:pPr>
    </w:p>
    <w:p w14:paraId="5BCF9621" w14:textId="77777777" w:rsidR="003C3E7E" w:rsidRDefault="003C3E7E" w:rsidP="003E13BA">
      <w:pPr>
        <w:pBdr>
          <w:top w:val="nil"/>
          <w:left w:val="nil"/>
          <w:bottom w:val="nil"/>
          <w:right w:val="nil"/>
          <w:between w:val="nil"/>
        </w:pBdr>
      </w:pPr>
    </w:p>
    <w:p w14:paraId="45BF6780" w14:textId="77777777" w:rsidR="003C3E7E" w:rsidRDefault="003C3E7E" w:rsidP="003E13BA">
      <w:pPr>
        <w:pBdr>
          <w:top w:val="nil"/>
          <w:left w:val="nil"/>
          <w:bottom w:val="nil"/>
          <w:right w:val="nil"/>
          <w:between w:val="nil"/>
        </w:pBdr>
      </w:pPr>
    </w:p>
    <w:p w14:paraId="5AF26879" w14:textId="77777777" w:rsidR="003C3E7E" w:rsidRDefault="003C3E7E" w:rsidP="003E13BA">
      <w:pPr>
        <w:pBdr>
          <w:top w:val="nil"/>
          <w:left w:val="nil"/>
          <w:bottom w:val="nil"/>
          <w:right w:val="nil"/>
          <w:between w:val="nil"/>
        </w:pBdr>
      </w:pPr>
    </w:p>
    <w:p w14:paraId="209ED508" w14:textId="3CAE045E" w:rsidR="003C3E7E" w:rsidRDefault="00A5448F" w:rsidP="003E13BA">
      <w:pPr>
        <w:pStyle w:val="Ttulo1"/>
        <w:pBdr>
          <w:top w:val="nil"/>
          <w:left w:val="nil"/>
          <w:bottom w:val="nil"/>
          <w:right w:val="nil"/>
          <w:between w:val="nil"/>
        </w:pBdr>
        <w:rPr>
          <w:rFonts w:ascii="Calibri" w:eastAsia="Calibri" w:hAnsi="Calibri" w:cs="Calibri"/>
          <w:b/>
          <w:color w:val="0B5394"/>
          <w:sz w:val="24"/>
          <w:szCs w:val="24"/>
        </w:rPr>
      </w:pPr>
      <w:bookmarkStart w:id="9" w:name="_hk43gnh1qrli" w:colFirst="0" w:colLast="0"/>
      <w:bookmarkEnd w:id="9"/>
      <w:r>
        <w:rPr>
          <w:rFonts w:ascii="Calibri" w:eastAsia="Calibri" w:hAnsi="Calibri" w:cs="Calibri"/>
          <w:b/>
          <w:color w:val="0B5394"/>
          <w:sz w:val="24"/>
          <w:szCs w:val="24"/>
        </w:rPr>
        <w:lastRenderedPageBreak/>
        <w:t>Información del Proyecto</w:t>
      </w:r>
      <w:r w:rsidR="00DA0F89">
        <w:rPr>
          <w:rFonts w:ascii="Calibri" w:eastAsia="Calibri" w:hAnsi="Calibri" w:cs="Calibri"/>
          <w:b/>
          <w:color w:val="0B5394"/>
          <w:sz w:val="24"/>
          <w:szCs w:val="24"/>
        </w:rPr>
        <w:tab/>
      </w:r>
    </w:p>
    <w:tbl>
      <w:tblPr>
        <w:tblStyle w:val="a"/>
        <w:tblW w:w="9360" w:type="dxa"/>
        <w:tblInd w:w="1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DA0F89" w14:paraId="69F27D38" w14:textId="77777777" w:rsidTr="003E13BA">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085F5D0A" w14:textId="6BDE2020"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Empresa/Organización</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4D8106E6" w14:textId="1FE422C5"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FLOWY</w:t>
            </w:r>
          </w:p>
        </w:tc>
      </w:tr>
      <w:tr w:rsidR="00DA0F89" w14:paraId="380A8AB2" w14:textId="77777777">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16BABB1E" w14:textId="16415A12"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Nombre del proyecto</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14A92559" w14:textId="1AEC5C33"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Implementación de estrategia TI para HIPERMAXI</w:t>
            </w:r>
          </w:p>
        </w:tc>
      </w:tr>
      <w:tr w:rsidR="00DA0F89" w14:paraId="4622C4A1" w14:textId="77777777">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07778D75" w14:textId="41C420B6"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Fecha de elaboración</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107A7D3A" w14:textId="3C01AB6B"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01/03/2026</w:t>
            </w:r>
          </w:p>
        </w:tc>
      </w:tr>
      <w:tr w:rsidR="00DA0F89" w14:paraId="575B5734" w14:textId="77777777">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3EDE34EC" w14:textId="2A7303CB"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Cliente</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6DA112CE" w14:textId="5D731CA2"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HIPERMAXI</w:t>
            </w:r>
          </w:p>
        </w:tc>
      </w:tr>
      <w:tr w:rsidR="00DA0F89" w14:paraId="5D97F26D" w14:textId="77777777">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662D5528" w14:textId="3B0EE15A"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Patrocinador principal</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7428D59E" w14:textId="137F2042"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 xml:space="preserve">HIPERMAXI </w:t>
            </w:r>
          </w:p>
        </w:tc>
      </w:tr>
      <w:tr w:rsidR="00DA0F89" w14:paraId="4CAC7242" w14:textId="77777777">
        <w:tc>
          <w:tcPr>
            <w:tcW w:w="4680" w:type="dxa"/>
            <w:tcBorders>
              <w:top w:val="single" w:sz="6" w:space="0" w:color="0B5394"/>
              <w:left w:val="single" w:sz="6" w:space="0" w:color="0B5394"/>
              <w:bottom w:val="single" w:sz="6" w:space="0" w:color="0B5394"/>
              <w:right w:val="single" w:sz="6" w:space="0" w:color="0B5394"/>
            </w:tcBorders>
            <w:shd w:val="clear" w:color="auto" w:fill="6FA8DC"/>
            <w:tcMar>
              <w:top w:w="100" w:type="dxa"/>
              <w:left w:w="100" w:type="dxa"/>
              <w:bottom w:w="100" w:type="dxa"/>
              <w:right w:w="100" w:type="dxa"/>
            </w:tcMar>
          </w:tcPr>
          <w:p w14:paraId="293C2C52" w14:textId="588E9365" w:rsidR="00DA0F89" w:rsidRDefault="00DA0F89" w:rsidP="00DA0F89">
            <w:pPr>
              <w:widowControl w:val="0"/>
              <w:pBdr>
                <w:top w:val="nil"/>
                <w:left w:val="nil"/>
                <w:bottom w:val="nil"/>
                <w:right w:val="nil"/>
                <w:between w:val="nil"/>
              </w:pBdr>
              <w:spacing w:line="240" w:lineRule="auto"/>
              <w:rPr>
                <w:rFonts w:ascii="Calibri" w:eastAsia="Calibri" w:hAnsi="Calibri" w:cs="Calibri"/>
                <w:b/>
                <w:color w:val="FFFFFF"/>
                <w:sz w:val="24"/>
                <w:szCs w:val="24"/>
              </w:rPr>
            </w:pPr>
            <w:r w:rsidRPr="008832F2">
              <w:t>Empresa/Organización</w:t>
            </w:r>
          </w:p>
        </w:tc>
        <w:tc>
          <w:tcPr>
            <w:tcW w:w="4680" w:type="dxa"/>
            <w:tcBorders>
              <w:top w:val="single" w:sz="6" w:space="0" w:color="0B5394"/>
              <w:left w:val="single" w:sz="6" w:space="0" w:color="0B5394"/>
              <w:bottom w:val="single" w:sz="6" w:space="0" w:color="0B5394"/>
              <w:right w:val="single" w:sz="6" w:space="0" w:color="0B5394"/>
            </w:tcBorders>
            <w:shd w:val="clear" w:color="auto" w:fill="FFFFFF"/>
            <w:tcMar>
              <w:top w:w="100" w:type="dxa"/>
              <w:left w:w="100" w:type="dxa"/>
              <w:bottom w:w="100" w:type="dxa"/>
              <w:right w:w="100" w:type="dxa"/>
            </w:tcMar>
          </w:tcPr>
          <w:p w14:paraId="047D0EC6" w14:textId="14685BDB" w:rsidR="00DA0F89" w:rsidRDefault="00DA0F89" w:rsidP="00DA0F89">
            <w:pPr>
              <w:widowControl w:val="0"/>
              <w:pBdr>
                <w:top w:val="nil"/>
                <w:left w:val="nil"/>
                <w:bottom w:val="nil"/>
                <w:right w:val="nil"/>
                <w:between w:val="nil"/>
              </w:pBdr>
              <w:spacing w:line="240" w:lineRule="auto"/>
              <w:rPr>
                <w:rFonts w:ascii="Calibri" w:eastAsia="Calibri" w:hAnsi="Calibri" w:cs="Calibri"/>
                <w:color w:val="CCCCCC"/>
                <w:sz w:val="24"/>
                <w:szCs w:val="24"/>
              </w:rPr>
            </w:pPr>
            <w:r w:rsidRPr="008832F2">
              <w:t>FLOWY</w:t>
            </w:r>
          </w:p>
        </w:tc>
      </w:tr>
    </w:tbl>
    <w:p w14:paraId="0EA82DE3" w14:textId="77777777" w:rsidR="003C3E7E" w:rsidRDefault="003C3E7E" w:rsidP="003E13BA">
      <w:pPr>
        <w:pBdr>
          <w:top w:val="nil"/>
          <w:left w:val="nil"/>
          <w:bottom w:val="nil"/>
          <w:right w:val="nil"/>
          <w:between w:val="nil"/>
        </w:pBdr>
        <w:rPr>
          <w:rFonts w:ascii="Calibri" w:eastAsia="Calibri" w:hAnsi="Calibri" w:cs="Calibri"/>
          <w:sz w:val="24"/>
          <w:szCs w:val="24"/>
        </w:rPr>
      </w:pPr>
    </w:p>
    <w:p w14:paraId="2B779E1E" w14:textId="6785C337" w:rsidR="003C3E7E" w:rsidRDefault="00A5448F" w:rsidP="00DA0F89">
      <w:pPr>
        <w:pStyle w:val="Ttulo1"/>
        <w:pBdr>
          <w:top w:val="nil"/>
          <w:left w:val="nil"/>
          <w:bottom w:val="nil"/>
          <w:right w:val="nil"/>
          <w:between w:val="nil"/>
        </w:pBdr>
        <w:rPr>
          <w:rFonts w:ascii="Calibri" w:eastAsia="Calibri" w:hAnsi="Calibri" w:cs="Calibri"/>
          <w:b/>
          <w:color w:val="0B5394"/>
          <w:sz w:val="24"/>
          <w:szCs w:val="24"/>
        </w:rPr>
      </w:pPr>
      <w:bookmarkStart w:id="10" w:name="_oxsernu4u310" w:colFirst="0" w:colLast="0"/>
      <w:bookmarkEnd w:id="10"/>
      <w:r>
        <w:rPr>
          <w:rFonts w:ascii="Calibri" w:eastAsia="Calibri" w:hAnsi="Calibri" w:cs="Calibri"/>
          <w:b/>
          <w:color w:val="0B5394"/>
          <w:sz w:val="24"/>
          <w:szCs w:val="24"/>
        </w:rPr>
        <w:t>1.- Descripción del Alcance del Producto</w:t>
      </w:r>
    </w:p>
    <w:p w14:paraId="6BFD6B39" w14:textId="4D22E264" w:rsidR="00DA0F89" w:rsidRDefault="00DA0F89" w:rsidP="00DA0F89">
      <w:pPr>
        <w:jc w:val="both"/>
      </w:pPr>
      <w:r>
        <w:t>El producto del proyecto consiste en el diseño e implementación de una estrategia integral de Tecnologías de Información para HIPERMAXI, orientada a modernizar una empresa actualmente desactualizada en sus procesos tecnológicos, operativos y administrativos. La solución no se limita al desarrollo de un sistema informático, sino que contempla una modernización completa compuesta por software, infraestructura tecnológica, red corporativa, nube híbrida, seguridad informática, control biométrico, migración de datos, capacitación y despliegue progresivo.</w:t>
      </w:r>
    </w:p>
    <w:p w14:paraId="59E4737F" w14:textId="65E63F9A" w:rsidR="00DA0F89" w:rsidRDefault="00DA0F89" w:rsidP="00DA0F89">
      <w:pPr>
        <w:jc w:val="both"/>
      </w:pPr>
      <w:r>
        <w:t>El alcance del producto busca centralizar e integrar los procesos principales del supermercado, especialmente inventarios, ventas, compras, proveedores, contabilidad, logística, reportes gerenciales, usuarios, auditoría y seguridad. Esto responde al problema de sistemas aislados, hojas de cálculo, duplicidad de registros, pérdidas de stock, errores en precios y retrasos en la atención al cliente. En el documento base del proyecto se establece que la solución debe centralizar inventarios, ventas, compras, contabilidad, logística y seguridad, además de incluir software, hardware, infraestructura de red, nube, control biométrico y obras civiles necesarias para su implementación.</w:t>
      </w:r>
    </w:p>
    <w:p w14:paraId="3CA8C287" w14:textId="609B239B" w:rsidR="00DA0F89" w:rsidRDefault="00DA0F89" w:rsidP="00DA0F89">
      <w:pPr>
        <w:jc w:val="both"/>
      </w:pPr>
      <w:r>
        <w:t>La solución tecnológica permitirá que HIPERMAXI cuente con una plataforma web segura, escalable y accesible desde las áreas y sucursales definidas. Esta plataforma integrará los módulos críticos de operación, permitiendo que las ventas actualicen automáticamente el inventario, que las compras se relacionen con proveedores y abastecimiento, que la contabilidad reciba información confiable de las operaciones y que la gerencia pueda acceder a reportes actualizados para la toma de decisiones.</w:t>
      </w:r>
    </w:p>
    <w:p w14:paraId="515EAE62" w14:textId="2468B958" w:rsidR="00DA0F89" w:rsidRDefault="00DA0F89" w:rsidP="00DA0F89">
      <w:pPr>
        <w:jc w:val="both"/>
      </w:pPr>
      <w:r>
        <w:t>Además del sistema, el alcance incluye la modernización de la infraestructura tecnológica necesaria para sostener la operación. Esto contempla servidores, estaciones de trabajo, dispositivos operativos, impresoras, almacenamiento, red LAN, WiFi corporativo, segmentación por áreas, firewall, internet redundante, respaldos automáticos y mecanismos de recuperación ante incidentes.</w:t>
      </w:r>
    </w:p>
    <w:p w14:paraId="26F9AB1C" w14:textId="24A33659" w:rsidR="003C3E7E" w:rsidRDefault="00DA0F89" w:rsidP="00DA0F89">
      <w:pPr>
        <w:jc w:val="both"/>
      </w:pPr>
      <w:r>
        <w:lastRenderedPageBreak/>
        <w:t>También se incluye la seguridad informática y física, mediante roles y permisos, autenticación segura, cifrado, auditoría de actividades, control de accesos y biometría en áreas críticas como almacenes, administración y sala de servidores. Finalmente, el proyecto contempla la migración y depuración de datos históricos, la capacitación del personal operativo, administrativo y técnico, la ejecución de pruebas, una implementación piloto y el despliegue progresivo de la solución.</w:t>
      </w:r>
    </w:p>
    <w:p w14:paraId="67BE882A" w14:textId="0CD4150B" w:rsidR="003C3E7E" w:rsidRDefault="00A5448F" w:rsidP="003E13BA">
      <w:pPr>
        <w:pStyle w:val="Ttulo1"/>
        <w:pBdr>
          <w:top w:val="nil"/>
          <w:left w:val="nil"/>
          <w:bottom w:val="nil"/>
          <w:right w:val="nil"/>
          <w:between w:val="nil"/>
        </w:pBdr>
        <w:rPr>
          <w:rFonts w:ascii="Calibri" w:eastAsia="Calibri" w:hAnsi="Calibri" w:cs="Calibri"/>
          <w:b/>
          <w:color w:val="0B5394"/>
          <w:sz w:val="24"/>
          <w:szCs w:val="24"/>
        </w:rPr>
      </w:pPr>
      <w:bookmarkStart w:id="11" w:name="_ltb74dk816qp" w:colFirst="0" w:colLast="0"/>
      <w:bookmarkEnd w:id="11"/>
      <w:r>
        <w:rPr>
          <w:rFonts w:ascii="Calibri" w:eastAsia="Calibri" w:hAnsi="Calibri" w:cs="Calibri"/>
          <w:b/>
          <w:color w:val="0B5394"/>
          <w:sz w:val="24"/>
          <w:szCs w:val="24"/>
        </w:rPr>
        <w:t>2.- Entregables del Proyecto</w:t>
      </w:r>
      <w:bookmarkStart w:id="12" w:name="_6kvthcgu5grj" w:colFirst="0" w:colLast="0"/>
      <w:bookmarkEnd w:id="12"/>
    </w:p>
    <w:tbl>
      <w:tblPr>
        <w:tblStyle w:val="Tablaconcuadrcula"/>
        <w:tblW w:w="0" w:type="auto"/>
        <w:tblLook w:val="04A0" w:firstRow="1" w:lastRow="0" w:firstColumn="1" w:lastColumn="0" w:noHBand="0" w:noVBand="1"/>
      </w:tblPr>
      <w:tblGrid>
        <w:gridCol w:w="2972"/>
        <w:gridCol w:w="6378"/>
      </w:tblGrid>
      <w:tr w:rsidR="00DA0F89" w:rsidRPr="00DA0F89" w14:paraId="7D1D5E48" w14:textId="77777777" w:rsidTr="00DA0F89">
        <w:tc>
          <w:tcPr>
            <w:tcW w:w="2972" w:type="dxa"/>
          </w:tcPr>
          <w:p w14:paraId="0421AB42" w14:textId="3CE6755E" w:rsidR="00DA0F89" w:rsidRPr="00DA0F89" w:rsidRDefault="00DA0F89" w:rsidP="00DA0F89">
            <w:pPr>
              <w:rPr>
                <w:b/>
                <w:bCs/>
              </w:rPr>
            </w:pPr>
            <w:r w:rsidRPr="00DA0F89">
              <w:rPr>
                <w:b/>
                <w:bCs/>
              </w:rPr>
              <w:t>Entregable del proyecto</w:t>
            </w:r>
          </w:p>
        </w:tc>
        <w:tc>
          <w:tcPr>
            <w:tcW w:w="6378" w:type="dxa"/>
          </w:tcPr>
          <w:p w14:paraId="1AB3C1C5" w14:textId="70317482" w:rsidR="00DA0F89" w:rsidRPr="00DA0F89" w:rsidRDefault="00DA0F89" w:rsidP="00DA0F89">
            <w:pPr>
              <w:rPr>
                <w:b/>
                <w:bCs/>
              </w:rPr>
            </w:pPr>
            <w:r w:rsidRPr="00DA0F89">
              <w:rPr>
                <w:b/>
                <w:bCs/>
              </w:rPr>
              <w:t>Descripción</w:t>
            </w:r>
          </w:p>
        </w:tc>
      </w:tr>
      <w:tr w:rsidR="00DA0F89" w14:paraId="3421EEDA" w14:textId="77777777" w:rsidTr="00DA0F89">
        <w:tc>
          <w:tcPr>
            <w:tcW w:w="2972" w:type="dxa"/>
          </w:tcPr>
          <w:p w14:paraId="1F1F70E6" w14:textId="344F8581" w:rsidR="00DA0F89" w:rsidRDefault="00DA0F89" w:rsidP="00DA0F89">
            <w:r w:rsidRPr="00CC227F">
              <w:t>Plan de gestión del proyecto</w:t>
            </w:r>
          </w:p>
        </w:tc>
        <w:tc>
          <w:tcPr>
            <w:tcW w:w="6378" w:type="dxa"/>
          </w:tcPr>
          <w:p w14:paraId="143AF050" w14:textId="69C17D74" w:rsidR="00DA0F89" w:rsidRDefault="00DA0F89" w:rsidP="00DA0F89">
            <w:r w:rsidRPr="00CC227F">
              <w:t>Documento que contiene la planificación general del proyecto, gestión del alcance, tiempo, costo, calidad, riesgos, comunicaciones, interesados y control de cambios.</w:t>
            </w:r>
          </w:p>
        </w:tc>
      </w:tr>
      <w:tr w:rsidR="00DA0F89" w14:paraId="2DB617E5" w14:textId="77777777" w:rsidTr="00DA0F89">
        <w:tc>
          <w:tcPr>
            <w:tcW w:w="2972" w:type="dxa"/>
          </w:tcPr>
          <w:p w14:paraId="51F04506" w14:textId="3EF6B1F1" w:rsidR="00DA0F89" w:rsidRDefault="00DA0F89" w:rsidP="00DA0F89">
            <w:r w:rsidRPr="00CC227F">
              <w:t>Informe de diagnóstico tecnológico y operativo</w:t>
            </w:r>
          </w:p>
        </w:tc>
        <w:tc>
          <w:tcPr>
            <w:tcW w:w="6378" w:type="dxa"/>
          </w:tcPr>
          <w:p w14:paraId="0994D4D8" w14:textId="19154C7C" w:rsidR="00DA0F89" w:rsidRDefault="00DA0F89" w:rsidP="00DA0F89">
            <w:r w:rsidRPr="00CC227F">
              <w:t>Documento que identifica la situación actual de HIPERMAXI, problemas tecnológicos, procesos manuales, sistemas aislados, riesgos y necesidades de modernización.</w:t>
            </w:r>
          </w:p>
        </w:tc>
      </w:tr>
      <w:tr w:rsidR="00DA0F89" w14:paraId="1DF0895B" w14:textId="77777777" w:rsidTr="00DA0F89">
        <w:tc>
          <w:tcPr>
            <w:tcW w:w="2972" w:type="dxa"/>
          </w:tcPr>
          <w:p w14:paraId="4016DE99" w14:textId="6123F408" w:rsidR="00DA0F89" w:rsidRDefault="00DA0F89" w:rsidP="00DA0F89">
            <w:r w:rsidRPr="00CC227F">
              <w:t>Diseño de la estrategia integral de TI</w:t>
            </w:r>
          </w:p>
        </w:tc>
        <w:tc>
          <w:tcPr>
            <w:tcW w:w="6378" w:type="dxa"/>
          </w:tcPr>
          <w:p w14:paraId="48667703" w14:textId="3B55BF95" w:rsidR="00DA0F89" w:rsidRDefault="00DA0F89" w:rsidP="00DA0F89">
            <w:r w:rsidRPr="00CC227F">
              <w:t>Documento que define la arquitectura objetivo de la solución, considerando software, infraestructura, red, seguridad, nube, datos, respaldo e integración entre áreas.</w:t>
            </w:r>
          </w:p>
        </w:tc>
      </w:tr>
      <w:tr w:rsidR="00DA0F89" w14:paraId="6A378B90" w14:textId="77777777" w:rsidTr="00DA0F89">
        <w:tc>
          <w:tcPr>
            <w:tcW w:w="2972" w:type="dxa"/>
          </w:tcPr>
          <w:p w14:paraId="45E5C71A" w14:textId="63A38773" w:rsidR="00DA0F89" w:rsidRDefault="00DA0F89" w:rsidP="00DA0F89">
            <w:r w:rsidRPr="00CC227F">
              <w:t>Plan de modernización de infraestructura tecnológica</w:t>
            </w:r>
          </w:p>
        </w:tc>
        <w:tc>
          <w:tcPr>
            <w:tcW w:w="6378" w:type="dxa"/>
          </w:tcPr>
          <w:p w14:paraId="1B140604" w14:textId="13903C31" w:rsidR="00DA0F89" w:rsidRDefault="00DA0F89" w:rsidP="00DA0F89">
            <w:r w:rsidRPr="00CC227F">
              <w:t>Documento y evidencia de la planificación para adquisición, instalación y configuración de servidores, equipos, impresoras, dispositivos, almacenamiento y UPS.</w:t>
            </w:r>
          </w:p>
        </w:tc>
      </w:tr>
      <w:tr w:rsidR="00DA0F89" w14:paraId="23B7FA77" w14:textId="77777777" w:rsidTr="00DA0F89">
        <w:tc>
          <w:tcPr>
            <w:tcW w:w="2972" w:type="dxa"/>
          </w:tcPr>
          <w:p w14:paraId="17A41F57" w14:textId="1F61EF7B" w:rsidR="00DA0F89" w:rsidRDefault="00DA0F89" w:rsidP="00DA0F89">
            <w:r w:rsidRPr="00CC227F">
              <w:t>Diseño e implementación de red corporativa y conectividad</w:t>
            </w:r>
          </w:p>
        </w:tc>
        <w:tc>
          <w:tcPr>
            <w:tcW w:w="6378" w:type="dxa"/>
          </w:tcPr>
          <w:p w14:paraId="0E5310CB" w14:textId="0B2D06B2" w:rsidR="00DA0F89" w:rsidRDefault="00DA0F89" w:rsidP="00DA0F89">
            <w:r w:rsidRPr="00CC227F">
              <w:t>Diseño técnico de red LAN, WiFi, segmentación por VLAN, firewall, internet redundante y conectividad entre áreas y sucursales.</w:t>
            </w:r>
          </w:p>
        </w:tc>
      </w:tr>
      <w:tr w:rsidR="00DA0F89" w14:paraId="7FFB7CBD" w14:textId="77777777" w:rsidTr="00DA0F89">
        <w:tc>
          <w:tcPr>
            <w:tcW w:w="2972" w:type="dxa"/>
          </w:tcPr>
          <w:p w14:paraId="025B6E22" w14:textId="5966994E" w:rsidR="00DA0F89" w:rsidRDefault="00DA0F89" w:rsidP="00DA0F89">
            <w:r w:rsidRPr="00CC227F">
              <w:t>Sistema integral de gestión para HIPERMAXI</w:t>
            </w:r>
          </w:p>
        </w:tc>
        <w:tc>
          <w:tcPr>
            <w:tcW w:w="6378" w:type="dxa"/>
          </w:tcPr>
          <w:p w14:paraId="089CBC96" w14:textId="5014197B" w:rsidR="00DA0F89" w:rsidRDefault="00DA0F89" w:rsidP="00DA0F89">
            <w:r w:rsidRPr="00CC227F">
              <w:t>Plataforma tecnológica con módulos críticos de inventarios, ventas, compras, proveedores, contabilidad web, logística, reportes gerenciales, usuarios y auditoría.</w:t>
            </w:r>
          </w:p>
        </w:tc>
      </w:tr>
      <w:tr w:rsidR="00DA0F89" w14:paraId="71C642B7" w14:textId="77777777" w:rsidTr="00DA0F89">
        <w:tc>
          <w:tcPr>
            <w:tcW w:w="2972" w:type="dxa"/>
          </w:tcPr>
          <w:p w14:paraId="1F7CD003" w14:textId="2E225CDA" w:rsidR="00DA0F89" w:rsidRDefault="00DA0F89" w:rsidP="00DA0F89">
            <w:r w:rsidRPr="00CC227F">
              <w:t>Módulo de inventarios</w:t>
            </w:r>
          </w:p>
        </w:tc>
        <w:tc>
          <w:tcPr>
            <w:tcW w:w="6378" w:type="dxa"/>
          </w:tcPr>
          <w:p w14:paraId="1244BAFD" w14:textId="7750D083" w:rsidR="00DA0F89" w:rsidRDefault="00DA0F89" w:rsidP="00DA0F89">
            <w:r w:rsidRPr="00CC227F">
              <w:t>Componente para registrar productos, controlar stock por sucursal, gestionar códigos de barras, vencimientos, mínimos de stock y alertas de reposición.</w:t>
            </w:r>
          </w:p>
        </w:tc>
      </w:tr>
      <w:tr w:rsidR="00DA0F89" w14:paraId="0BFBF586" w14:textId="77777777" w:rsidTr="00DA0F89">
        <w:tc>
          <w:tcPr>
            <w:tcW w:w="2972" w:type="dxa"/>
          </w:tcPr>
          <w:p w14:paraId="699354D8" w14:textId="725C3011" w:rsidR="00DA0F89" w:rsidRDefault="00DA0F89" w:rsidP="00DA0F89">
            <w:r w:rsidRPr="00CC227F">
              <w:t>Módulo de ventas y cajas</w:t>
            </w:r>
          </w:p>
        </w:tc>
        <w:tc>
          <w:tcPr>
            <w:tcW w:w="6378" w:type="dxa"/>
          </w:tcPr>
          <w:p w14:paraId="542AE0B9" w14:textId="55ACED64" w:rsidR="00DA0F89" w:rsidRDefault="00DA0F89" w:rsidP="00DA0F89">
            <w:r w:rsidRPr="00CC227F">
              <w:t>Componente para registrar ventas, integrar terminales POS, actualizar inventario y generar información para reportes comerciales y contables.</w:t>
            </w:r>
          </w:p>
        </w:tc>
      </w:tr>
      <w:tr w:rsidR="00DA0F89" w14:paraId="0F6F6708" w14:textId="77777777" w:rsidTr="00DA0F89">
        <w:tc>
          <w:tcPr>
            <w:tcW w:w="2972" w:type="dxa"/>
          </w:tcPr>
          <w:p w14:paraId="37B4B187" w14:textId="661C00D9" w:rsidR="00DA0F89" w:rsidRDefault="00DA0F89" w:rsidP="00DA0F89">
            <w:r w:rsidRPr="00CC227F">
              <w:t>Módulo de compras y proveedores</w:t>
            </w:r>
          </w:p>
        </w:tc>
        <w:tc>
          <w:tcPr>
            <w:tcW w:w="6378" w:type="dxa"/>
          </w:tcPr>
          <w:p w14:paraId="2A0B52AC" w14:textId="5B5977C5" w:rsidR="00DA0F89" w:rsidRDefault="00DA0F89" w:rsidP="00DA0F89">
            <w:r w:rsidRPr="00CC227F">
              <w:t>Componente para registrar proveedores, órdenes de compra, recepción de mercadería, precios, abastecimiento y seguimiento de compras.</w:t>
            </w:r>
          </w:p>
        </w:tc>
      </w:tr>
      <w:tr w:rsidR="00DA0F89" w14:paraId="5F6CD7F6" w14:textId="77777777" w:rsidTr="00DA0F89">
        <w:tc>
          <w:tcPr>
            <w:tcW w:w="2972" w:type="dxa"/>
          </w:tcPr>
          <w:p w14:paraId="23B65E4D" w14:textId="1254B2D6" w:rsidR="00DA0F89" w:rsidRDefault="00DA0F89" w:rsidP="00DA0F89">
            <w:r w:rsidRPr="00CC227F">
              <w:t>Módulo de contabilidad web</w:t>
            </w:r>
          </w:p>
        </w:tc>
        <w:tc>
          <w:tcPr>
            <w:tcW w:w="6378" w:type="dxa"/>
          </w:tcPr>
          <w:p w14:paraId="264C7D3A" w14:textId="565D6F4B" w:rsidR="00DA0F89" w:rsidRDefault="00DA0F89" w:rsidP="00DA0F89">
            <w:r w:rsidRPr="00CC227F">
              <w:t>Componente para integrar ventas, compras e inventarios con reportes contables, financieros y fiscales.</w:t>
            </w:r>
          </w:p>
        </w:tc>
      </w:tr>
    </w:tbl>
    <w:p w14:paraId="61BEC38F" w14:textId="77777777" w:rsidR="00DA0F89" w:rsidRPr="00DA0F89" w:rsidRDefault="00DA0F89" w:rsidP="00DA0F89"/>
    <w:p w14:paraId="7EB16403" w14:textId="12335549" w:rsidR="003C3E7E" w:rsidRDefault="00A5448F" w:rsidP="00DA0F89">
      <w:pPr>
        <w:pStyle w:val="Ttulo1"/>
        <w:pBdr>
          <w:top w:val="nil"/>
          <w:left w:val="nil"/>
          <w:bottom w:val="nil"/>
          <w:right w:val="nil"/>
          <w:between w:val="nil"/>
        </w:pBdr>
        <w:rPr>
          <w:rFonts w:ascii="Calibri" w:eastAsia="Calibri" w:hAnsi="Calibri" w:cs="Calibri"/>
          <w:b/>
          <w:color w:val="0B5394"/>
          <w:sz w:val="24"/>
          <w:szCs w:val="24"/>
        </w:rPr>
      </w:pPr>
      <w:bookmarkStart w:id="13" w:name="_laoh52nw3539" w:colFirst="0" w:colLast="0"/>
      <w:bookmarkEnd w:id="13"/>
      <w:r>
        <w:rPr>
          <w:rFonts w:ascii="Calibri" w:eastAsia="Calibri" w:hAnsi="Calibri" w:cs="Calibri"/>
          <w:b/>
          <w:color w:val="0B5394"/>
          <w:sz w:val="24"/>
          <w:szCs w:val="24"/>
        </w:rPr>
        <w:t>3.- Criterios de aceptación del proyecto</w:t>
      </w:r>
    </w:p>
    <w:p w14:paraId="7656CC76" w14:textId="66C6270A" w:rsidR="003C3E7E" w:rsidRDefault="00DA0F89" w:rsidP="00DA0F89">
      <w:pPr>
        <w:jc w:val="both"/>
      </w:pPr>
      <w:r w:rsidRPr="00DA0F89">
        <w:t>Los criterios de aceptación permitirán verificar que cada entregable cumple con lo planificado y que la estrategia integral de TI responde a las necesidades de HIPERMAXI. La aceptación será realizada por el director del proyecto, el área responsable, usuarios clave y, cuando corresponda, la gerencia o patrocinador del proyecto.</w:t>
      </w:r>
    </w:p>
    <w:tbl>
      <w:tblPr>
        <w:tblStyle w:val="Tablaconcuadrcula"/>
        <w:tblW w:w="0" w:type="auto"/>
        <w:tblLook w:val="04A0" w:firstRow="1" w:lastRow="0" w:firstColumn="1" w:lastColumn="0" w:noHBand="0" w:noVBand="1"/>
      </w:tblPr>
      <w:tblGrid>
        <w:gridCol w:w="4675"/>
        <w:gridCol w:w="4675"/>
      </w:tblGrid>
      <w:tr w:rsidR="00DA0F89" w14:paraId="3608A998" w14:textId="77777777" w:rsidTr="00DA0F89">
        <w:tc>
          <w:tcPr>
            <w:tcW w:w="4675" w:type="dxa"/>
          </w:tcPr>
          <w:p w14:paraId="7D03AA8C" w14:textId="0C5A692B" w:rsidR="00DA0F89" w:rsidRDefault="00DA0F89" w:rsidP="00DA0F89">
            <w:pPr>
              <w:jc w:val="both"/>
            </w:pPr>
            <w:r w:rsidRPr="0013329A">
              <w:t>Entregable</w:t>
            </w:r>
          </w:p>
        </w:tc>
        <w:tc>
          <w:tcPr>
            <w:tcW w:w="4675" w:type="dxa"/>
          </w:tcPr>
          <w:p w14:paraId="10B2CA54" w14:textId="12F5E7E5" w:rsidR="00DA0F89" w:rsidRDefault="00DA0F89" w:rsidP="00DA0F89">
            <w:pPr>
              <w:jc w:val="both"/>
            </w:pPr>
            <w:r w:rsidRPr="0013329A">
              <w:t>Criterios de aceptación</w:t>
            </w:r>
          </w:p>
        </w:tc>
      </w:tr>
      <w:tr w:rsidR="00DA0F89" w14:paraId="2F0A7798" w14:textId="77777777" w:rsidTr="00DA0F89">
        <w:tc>
          <w:tcPr>
            <w:tcW w:w="4675" w:type="dxa"/>
          </w:tcPr>
          <w:p w14:paraId="198D5A39" w14:textId="3D3C871F" w:rsidR="00DA0F89" w:rsidRDefault="00DA0F89" w:rsidP="00DA0F89">
            <w:pPr>
              <w:jc w:val="both"/>
            </w:pPr>
            <w:r w:rsidRPr="0013329A">
              <w:lastRenderedPageBreak/>
              <w:t>Plan de gestión del proyecto</w:t>
            </w:r>
          </w:p>
        </w:tc>
        <w:tc>
          <w:tcPr>
            <w:tcW w:w="4675" w:type="dxa"/>
          </w:tcPr>
          <w:p w14:paraId="5ECB0EFA" w14:textId="0603DE4B" w:rsidR="00DA0F89" w:rsidRDefault="00DA0F89" w:rsidP="00DA0F89">
            <w:pPr>
              <w:jc w:val="both"/>
            </w:pPr>
            <w:r w:rsidRPr="0013329A">
              <w:t>Debe incluir alcance, cronograma, costos, calidad, riesgos, comunicaciones, interesados, control de cambios y responsables definidos. Debe ser aprobado por el director del proyecto y patrocinador.</w:t>
            </w:r>
          </w:p>
        </w:tc>
      </w:tr>
      <w:tr w:rsidR="00DA0F89" w14:paraId="27862C52" w14:textId="77777777" w:rsidTr="00DA0F89">
        <w:tc>
          <w:tcPr>
            <w:tcW w:w="4675" w:type="dxa"/>
          </w:tcPr>
          <w:p w14:paraId="543F12BA" w14:textId="380DB600" w:rsidR="00DA0F89" w:rsidRDefault="00DA0F89" w:rsidP="00DA0F89">
            <w:pPr>
              <w:jc w:val="both"/>
            </w:pPr>
            <w:r w:rsidRPr="0013329A">
              <w:t>Informe de diagnóstico tecnológico y operativo</w:t>
            </w:r>
          </w:p>
        </w:tc>
        <w:tc>
          <w:tcPr>
            <w:tcW w:w="4675" w:type="dxa"/>
          </w:tcPr>
          <w:p w14:paraId="12BE3F11" w14:textId="3F3072D1" w:rsidR="00DA0F89" w:rsidRDefault="00DA0F89" w:rsidP="00DA0F89">
            <w:pPr>
              <w:jc w:val="both"/>
            </w:pPr>
            <w:r w:rsidRPr="0013329A">
              <w:t>Debe identificar procesos actuales, problemas, sistemas aislados, uso de hojas de cálculo, riesgos, infraestructura existente y necesidades de modernización.</w:t>
            </w:r>
          </w:p>
        </w:tc>
      </w:tr>
      <w:tr w:rsidR="00DA0F89" w14:paraId="6606648A" w14:textId="77777777" w:rsidTr="00DA0F89">
        <w:tc>
          <w:tcPr>
            <w:tcW w:w="4675" w:type="dxa"/>
          </w:tcPr>
          <w:p w14:paraId="73F7CB04" w14:textId="791E8E13" w:rsidR="00DA0F89" w:rsidRDefault="00DA0F89" w:rsidP="00DA0F89">
            <w:pPr>
              <w:jc w:val="both"/>
            </w:pPr>
            <w:r w:rsidRPr="0013329A">
              <w:t>Diseño de la estrategia integral de TI</w:t>
            </w:r>
          </w:p>
        </w:tc>
        <w:tc>
          <w:tcPr>
            <w:tcW w:w="4675" w:type="dxa"/>
          </w:tcPr>
          <w:p w14:paraId="043450A4" w14:textId="647489A0" w:rsidR="00DA0F89" w:rsidRDefault="00DA0F89" w:rsidP="00DA0F89">
            <w:pPr>
              <w:jc w:val="both"/>
            </w:pPr>
            <w:r w:rsidRPr="0013329A">
              <w:t>Debe presentar una arquitectura clara que incluya software, red, infraestructura, nube, seguridad, datos, respaldos e integración entre áreas.</w:t>
            </w:r>
          </w:p>
        </w:tc>
      </w:tr>
      <w:tr w:rsidR="00DA0F89" w14:paraId="1A93E021" w14:textId="77777777" w:rsidTr="00DA0F89">
        <w:tc>
          <w:tcPr>
            <w:tcW w:w="4675" w:type="dxa"/>
          </w:tcPr>
          <w:p w14:paraId="02824360" w14:textId="103B19E1" w:rsidR="00DA0F89" w:rsidRDefault="00DA0F89" w:rsidP="00DA0F89">
            <w:pPr>
              <w:jc w:val="both"/>
            </w:pPr>
            <w:r w:rsidRPr="0013329A">
              <w:t>Plan de modernización de infraestructura tecnológica</w:t>
            </w:r>
          </w:p>
        </w:tc>
        <w:tc>
          <w:tcPr>
            <w:tcW w:w="4675" w:type="dxa"/>
          </w:tcPr>
          <w:p w14:paraId="5A5F718C" w14:textId="64597F0A" w:rsidR="00DA0F89" w:rsidRDefault="00DA0F89" w:rsidP="00DA0F89">
            <w:pPr>
              <w:jc w:val="both"/>
            </w:pPr>
            <w:r w:rsidRPr="0013329A">
              <w:t>Debe especificar equipos, servidores, dispositivos, impresoras, almacenamiento, UPS y recursos necesarios, con características técnicas y criterios de instalación.</w:t>
            </w:r>
          </w:p>
        </w:tc>
      </w:tr>
      <w:tr w:rsidR="00DA0F89" w14:paraId="6F2C24F7" w14:textId="77777777" w:rsidTr="00DA0F89">
        <w:tc>
          <w:tcPr>
            <w:tcW w:w="4675" w:type="dxa"/>
          </w:tcPr>
          <w:p w14:paraId="471BE446" w14:textId="33026C8C" w:rsidR="00DA0F89" w:rsidRDefault="00DA0F89" w:rsidP="00DA0F89">
            <w:pPr>
              <w:jc w:val="both"/>
            </w:pPr>
            <w:r w:rsidRPr="0013329A">
              <w:t>Red corporativa y conectividad</w:t>
            </w:r>
          </w:p>
        </w:tc>
        <w:tc>
          <w:tcPr>
            <w:tcW w:w="4675" w:type="dxa"/>
          </w:tcPr>
          <w:p w14:paraId="14111A57" w14:textId="63FFF20E" w:rsidR="00DA0F89" w:rsidRDefault="00DA0F89" w:rsidP="00DA0F89">
            <w:pPr>
              <w:jc w:val="both"/>
            </w:pPr>
            <w:r w:rsidRPr="0013329A">
              <w:t>Debe permitir conectividad estable y segura, segmentación por áreas, control mediante firewall, WiFi corporativo e internet redundante según lo definido en el alcance.</w:t>
            </w:r>
          </w:p>
        </w:tc>
      </w:tr>
      <w:tr w:rsidR="00DA0F89" w14:paraId="667BFF47" w14:textId="77777777" w:rsidTr="00DA0F89">
        <w:tc>
          <w:tcPr>
            <w:tcW w:w="4675" w:type="dxa"/>
          </w:tcPr>
          <w:p w14:paraId="13E62383" w14:textId="315128F1" w:rsidR="00DA0F89" w:rsidRDefault="00DA0F89" w:rsidP="00DA0F89">
            <w:pPr>
              <w:jc w:val="both"/>
            </w:pPr>
            <w:r w:rsidRPr="0013329A">
              <w:t>Sistema integral de gestión</w:t>
            </w:r>
          </w:p>
        </w:tc>
        <w:tc>
          <w:tcPr>
            <w:tcW w:w="4675" w:type="dxa"/>
          </w:tcPr>
          <w:p w14:paraId="7EED08EA" w14:textId="382C9AE7" w:rsidR="00DA0F89" w:rsidRDefault="00DA0F89" w:rsidP="00DA0F89">
            <w:pPr>
              <w:jc w:val="both"/>
            </w:pPr>
            <w:r w:rsidRPr="0013329A">
              <w:t>Debe operar con los módulos críticos aprobados y permitir la integración entre inventarios, ventas, compras, contabilidad, logística, reportes, usuarios y auditoría.</w:t>
            </w:r>
          </w:p>
        </w:tc>
      </w:tr>
      <w:tr w:rsidR="00DA0F89" w14:paraId="4A347F6B" w14:textId="77777777" w:rsidTr="00DA0F89">
        <w:tc>
          <w:tcPr>
            <w:tcW w:w="4675" w:type="dxa"/>
          </w:tcPr>
          <w:p w14:paraId="2BF2AA15" w14:textId="749856DB" w:rsidR="00DA0F89" w:rsidRDefault="00DA0F89" w:rsidP="00DA0F89">
            <w:pPr>
              <w:jc w:val="both"/>
            </w:pPr>
            <w:r w:rsidRPr="0013329A">
              <w:t>Módulo de inventarios</w:t>
            </w:r>
          </w:p>
        </w:tc>
        <w:tc>
          <w:tcPr>
            <w:tcW w:w="4675" w:type="dxa"/>
          </w:tcPr>
          <w:p w14:paraId="1773A2AD" w14:textId="7156A6F8" w:rsidR="00DA0F89" w:rsidRDefault="00DA0F89" w:rsidP="00DA0F89">
            <w:pPr>
              <w:jc w:val="both"/>
            </w:pPr>
            <w:r w:rsidRPr="0013329A">
              <w:t>Debe permitir registrar productos, controlar stock por sucursal, actualizar movimientos y generar alertas de bajo inventario o vencimiento.</w:t>
            </w:r>
          </w:p>
        </w:tc>
      </w:tr>
      <w:tr w:rsidR="00DA0F89" w14:paraId="0C59ED7C" w14:textId="77777777" w:rsidTr="00DA0F89">
        <w:tc>
          <w:tcPr>
            <w:tcW w:w="4675" w:type="dxa"/>
          </w:tcPr>
          <w:p w14:paraId="5F72C502" w14:textId="3B860B91" w:rsidR="00DA0F89" w:rsidRDefault="00DA0F89" w:rsidP="00DA0F89">
            <w:pPr>
              <w:jc w:val="both"/>
            </w:pPr>
            <w:r w:rsidRPr="0013329A">
              <w:t>Módulo de ventas y cajas</w:t>
            </w:r>
          </w:p>
        </w:tc>
        <w:tc>
          <w:tcPr>
            <w:tcW w:w="4675" w:type="dxa"/>
          </w:tcPr>
          <w:p w14:paraId="50FCC68D" w14:textId="7C76C99E" w:rsidR="00DA0F89" w:rsidRDefault="00DA0F89" w:rsidP="00DA0F89">
            <w:pPr>
              <w:jc w:val="both"/>
            </w:pPr>
            <w:r w:rsidRPr="0013329A">
              <w:t>Debe registrar ventas correctamente, integrarse con POS, actualizar inventario y generar información para reportes.</w:t>
            </w:r>
          </w:p>
        </w:tc>
      </w:tr>
      <w:tr w:rsidR="00DA0F89" w14:paraId="7C31E472" w14:textId="77777777" w:rsidTr="00DA0F89">
        <w:tc>
          <w:tcPr>
            <w:tcW w:w="4675" w:type="dxa"/>
          </w:tcPr>
          <w:p w14:paraId="6CC9C4E0" w14:textId="4C09ECE7" w:rsidR="00DA0F89" w:rsidRDefault="00DA0F89" w:rsidP="00DA0F89">
            <w:pPr>
              <w:jc w:val="both"/>
            </w:pPr>
            <w:r w:rsidRPr="0013329A">
              <w:t>Módulo de compras y proveedores</w:t>
            </w:r>
          </w:p>
        </w:tc>
        <w:tc>
          <w:tcPr>
            <w:tcW w:w="4675" w:type="dxa"/>
          </w:tcPr>
          <w:p w14:paraId="1392A789" w14:textId="20917CBD" w:rsidR="00DA0F89" w:rsidRDefault="00DA0F89" w:rsidP="00DA0F89">
            <w:pPr>
              <w:jc w:val="both"/>
            </w:pPr>
            <w:r w:rsidRPr="0013329A">
              <w:t>Debe permitir registrar proveedores, generar órdenes de compra, recibir mercadería y relacionar compras con inventario y contabilidad.</w:t>
            </w:r>
          </w:p>
        </w:tc>
      </w:tr>
      <w:tr w:rsidR="00DA0F89" w14:paraId="3778BBFB" w14:textId="77777777" w:rsidTr="00DA0F89">
        <w:tc>
          <w:tcPr>
            <w:tcW w:w="4675" w:type="dxa"/>
          </w:tcPr>
          <w:p w14:paraId="29D32DB5" w14:textId="121332D1" w:rsidR="00DA0F89" w:rsidRDefault="00DA0F89" w:rsidP="00DA0F89">
            <w:pPr>
              <w:jc w:val="both"/>
            </w:pPr>
            <w:r w:rsidRPr="0013329A">
              <w:t>Módulo de contabilidad web</w:t>
            </w:r>
          </w:p>
        </w:tc>
        <w:tc>
          <w:tcPr>
            <w:tcW w:w="4675" w:type="dxa"/>
          </w:tcPr>
          <w:p w14:paraId="258D440F" w14:textId="2E80CC55" w:rsidR="00DA0F89" w:rsidRDefault="00DA0F89" w:rsidP="00DA0F89">
            <w:pPr>
              <w:jc w:val="both"/>
            </w:pPr>
            <w:r w:rsidRPr="0013329A">
              <w:t>Debe generar información contable, financiera y fiscal a partir de datos integrados de ventas, compras e inventarios.</w:t>
            </w:r>
          </w:p>
        </w:tc>
      </w:tr>
      <w:tr w:rsidR="00DA0F89" w14:paraId="36A392FC" w14:textId="77777777" w:rsidTr="00DA0F89">
        <w:tc>
          <w:tcPr>
            <w:tcW w:w="4675" w:type="dxa"/>
          </w:tcPr>
          <w:p w14:paraId="33D43542" w14:textId="1E2BA130" w:rsidR="00DA0F89" w:rsidRPr="00215970" w:rsidRDefault="00DA0F89" w:rsidP="00DA0F89">
            <w:pPr>
              <w:jc w:val="both"/>
            </w:pPr>
            <w:r w:rsidRPr="0013329A">
              <w:t>Módulo de logística</w:t>
            </w:r>
          </w:p>
        </w:tc>
        <w:tc>
          <w:tcPr>
            <w:tcW w:w="4675" w:type="dxa"/>
          </w:tcPr>
          <w:p w14:paraId="6F0BE6D6" w14:textId="0AD36CC8" w:rsidR="00DA0F89" w:rsidRPr="00215970" w:rsidRDefault="00DA0F89" w:rsidP="00DA0F89">
            <w:pPr>
              <w:jc w:val="both"/>
            </w:pPr>
            <w:r w:rsidRPr="0013329A">
              <w:t>Debe apoyar el seguimiento de productos, entregas, disponibilidad y coordinación entre almacenes y sucursales.</w:t>
            </w:r>
          </w:p>
        </w:tc>
      </w:tr>
      <w:tr w:rsidR="00DA0F89" w14:paraId="64EF37F7" w14:textId="77777777" w:rsidTr="00DA0F89">
        <w:tc>
          <w:tcPr>
            <w:tcW w:w="4675" w:type="dxa"/>
          </w:tcPr>
          <w:p w14:paraId="0AC50C08" w14:textId="6C00ECED" w:rsidR="00DA0F89" w:rsidRPr="00215970" w:rsidRDefault="00DA0F89" w:rsidP="00DA0F89">
            <w:pPr>
              <w:jc w:val="both"/>
            </w:pPr>
            <w:r w:rsidRPr="0013329A">
              <w:t>Módulo de reportes gerenciales</w:t>
            </w:r>
          </w:p>
        </w:tc>
        <w:tc>
          <w:tcPr>
            <w:tcW w:w="4675" w:type="dxa"/>
          </w:tcPr>
          <w:p w14:paraId="446B56D6" w14:textId="7A8E29BE" w:rsidR="00DA0F89" w:rsidRPr="00215970" w:rsidRDefault="00DA0F89" w:rsidP="00DA0F89">
            <w:pPr>
              <w:jc w:val="both"/>
            </w:pPr>
            <w:r w:rsidRPr="0013329A">
              <w:t>Debe generar reportes filtrables por fecha, sucursal, producto, área o categoría, permitiendo apoyar la toma de decisiones.</w:t>
            </w:r>
          </w:p>
        </w:tc>
      </w:tr>
      <w:tr w:rsidR="00DA0F89" w14:paraId="56470DFB" w14:textId="77777777" w:rsidTr="00DA0F89">
        <w:tc>
          <w:tcPr>
            <w:tcW w:w="4675" w:type="dxa"/>
          </w:tcPr>
          <w:p w14:paraId="62609A71" w14:textId="3AE462B9" w:rsidR="00DA0F89" w:rsidRPr="00215970" w:rsidRDefault="00DA0F89" w:rsidP="00DA0F89">
            <w:pPr>
              <w:jc w:val="both"/>
            </w:pPr>
            <w:r w:rsidRPr="0013329A">
              <w:lastRenderedPageBreak/>
              <w:t>Módulo de usuarios, roles y auditoría</w:t>
            </w:r>
          </w:p>
        </w:tc>
        <w:tc>
          <w:tcPr>
            <w:tcW w:w="4675" w:type="dxa"/>
          </w:tcPr>
          <w:p w14:paraId="2F11BB31" w14:textId="66AC210E" w:rsidR="00DA0F89" w:rsidRPr="00215970" w:rsidRDefault="00DA0F89" w:rsidP="00DA0F89">
            <w:pPr>
              <w:jc w:val="both"/>
            </w:pPr>
            <w:r w:rsidRPr="0013329A">
              <w:t>Debe controlar accesos por perfil y registrar acciones críticas con usuario, fecha, hora, módulo y operación realizada.</w:t>
            </w:r>
          </w:p>
        </w:tc>
      </w:tr>
      <w:tr w:rsidR="00DA0F89" w14:paraId="612E8947" w14:textId="77777777" w:rsidTr="00DA0F89">
        <w:tc>
          <w:tcPr>
            <w:tcW w:w="4675" w:type="dxa"/>
          </w:tcPr>
          <w:p w14:paraId="7902FC50" w14:textId="747D0BB8" w:rsidR="00DA0F89" w:rsidRPr="00215970" w:rsidRDefault="00DA0F89" w:rsidP="00DA0F89">
            <w:pPr>
              <w:jc w:val="both"/>
            </w:pPr>
            <w:r w:rsidRPr="0013329A">
              <w:t>Seguridad informática y control de accesos</w:t>
            </w:r>
          </w:p>
        </w:tc>
        <w:tc>
          <w:tcPr>
            <w:tcW w:w="4675" w:type="dxa"/>
          </w:tcPr>
          <w:p w14:paraId="029675B6" w14:textId="7C3798C9" w:rsidR="00DA0F89" w:rsidRPr="00215970" w:rsidRDefault="00DA0F89" w:rsidP="00DA0F89">
            <w:pPr>
              <w:jc w:val="both"/>
            </w:pPr>
            <w:r w:rsidRPr="0013329A">
              <w:t>Debe incluir autenticación segura, cifrado, roles, permisos, auditoría, respaldos, recuperación ante incidentes y control biométrico en áreas definidas.</w:t>
            </w:r>
          </w:p>
        </w:tc>
      </w:tr>
      <w:tr w:rsidR="00DA0F89" w14:paraId="458A7BA3" w14:textId="77777777" w:rsidTr="00DA0F89">
        <w:tc>
          <w:tcPr>
            <w:tcW w:w="4675" w:type="dxa"/>
          </w:tcPr>
          <w:p w14:paraId="4104409C" w14:textId="7BED5C77" w:rsidR="00DA0F89" w:rsidRPr="00215970" w:rsidRDefault="00DA0F89" w:rsidP="00DA0F89">
            <w:pPr>
              <w:jc w:val="both"/>
            </w:pPr>
            <w:r w:rsidRPr="0013329A">
              <w:t>Migración y depuración de datos</w:t>
            </w:r>
          </w:p>
        </w:tc>
        <w:tc>
          <w:tcPr>
            <w:tcW w:w="4675" w:type="dxa"/>
          </w:tcPr>
          <w:p w14:paraId="5B2F6D8C" w14:textId="5C012E66" w:rsidR="00DA0F89" w:rsidRPr="00215970" w:rsidRDefault="00DA0F89" w:rsidP="00DA0F89">
            <w:pPr>
              <w:jc w:val="both"/>
            </w:pPr>
            <w:r w:rsidRPr="0013329A">
              <w:t>Los datos migrados deben estar completos, depurados, sin duplicidades críticas y validados por las áreas responsables.</w:t>
            </w:r>
          </w:p>
        </w:tc>
      </w:tr>
      <w:tr w:rsidR="00DA0F89" w14:paraId="724FFE35" w14:textId="77777777" w:rsidTr="00DA0F89">
        <w:tc>
          <w:tcPr>
            <w:tcW w:w="4675" w:type="dxa"/>
          </w:tcPr>
          <w:p w14:paraId="0B907DE4" w14:textId="345DF1EC" w:rsidR="00DA0F89" w:rsidRPr="00215970" w:rsidRDefault="00DA0F89" w:rsidP="00DA0F89">
            <w:pPr>
              <w:jc w:val="both"/>
            </w:pPr>
            <w:r w:rsidRPr="0013329A">
              <w:t>Capacitación y gestión del cambio</w:t>
            </w:r>
          </w:p>
        </w:tc>
        <w:tc>
          <w:tcPr>
            <w:tcW w:w="4675" w:type="dxa"/>
          </w:tcPr>
          <w:p w14:paraId="413A3D57" w14:textId="1316AFAC" w:rsidR="00DA0F89" w:rsidRPr="00215970" w:rsidRDefault="00DA0F89" w:rsidP="00DA0F89">
            <w:pPr>
              <w:jc w:val="both"/>
            </w:pPr>
            <w:r w:rsidRPr="0013329A">
              <w:t>El personal definido debe recibir capacitación práctica, manuales de uso y acompañamiento inicial. Debe existir evidencia de asistencia o validación de aprendizaje.</w:t>
            </w:r>
          </w:p>
        </w:tc>
      </w:tr>
      <w:tr w:rsidR="00DA0F89" w14:paraId="29A4029E" w14:textId="77777777" w:rsidTr="00DA0F89">
        <w:tc>
          <w:tcPr>
            <w:tcW w:w="4675" w:type="dxa"/>
          </w:tcPr>
          <w:p w14:paraId="42C9034E" w14:textId="685E1127" w:rsidR="00DA0F89" w:rsidRPr="00215970" w:rsidRDefault="00DA0F89" w:rsidP="00DA0F89">
            <w:pPr>
              <w:jc w:val="both"/>
            </w:pPr>
            <w:r w:rsidRPr="0013329A">
              <w:t>Pruebas, piloto y despliegue</w:t>
            </w:r>
          </w:p>
        </w:tc>
        <w:tc>
          <w:tcPr>
            <w:tcW w:w="4675" w:type="dxa"/>
          </w:tcPr>
          <w:p w14:paraId="349094AA" w14:textId="7BC503CB" w:rsidR="00DA0F89" w:rsidRPr="00215970" w:rsidRDefault="00DA0F89" w:rsidP="00DA0F89">
            <w:pPr>
              <w:jc w:val="both"/>
            </w:pPr>
            <w:r w:rsidRPr="0013329A">
              <w:t>Las pruebas funcionales, integración, rendimiento, seguridad y aceptación deben ejecutarse con evidencia documentada. Las incidencias críticas deben corregirse antes del despliegue general.</w:t>
            </w:r>
          </w:p>
        </w:tc>
      </w:tr>
      <w:tr w:rsidR="00DA0F89" w14:paraId="1EBEFBD9" w14:textId="77777777" w:rsidTr="00DA0F89">
        <w:tc>
          <w:tcPr>
            <w:tcW w:w="4675" w:type="dxa"/>
          </w:tcPr>
          <w:p w14:paraId="5C7480D0" w14:textId="502F81E6" w:rsidR="00DA0F89" w:rsidRPr="00215970" w:rsidRDefault="00DA0F89" w:rsidP="00DA0F89">
            <w:pPr>
              <w:jc w:val="both"/>
            </w:pPr>
            <w:r w:rsidRPr="0013329A">
              <w:t>Informe final y cierre del proyecto</w:t>
            </w:r>
          </w:p>
        </w:tc>
        <w:tc>
          <w:tcPr>
            <w:tcW w:w="4675" w:type="dxa"/>
          </w:tcPr>
          <w:p w14:paraId="7C7E9249" w14:textId="499737D6" w:rsidR="00DA0F89" w:rsidRPr="00215970" w:rsidRDefault="00DA0F89" w:rsidP="00DA0F89">
            <w:pPr>
              <w:jc w:val="both"/>
            </w:pPr>
            <w:r w:rsidRPr="0013329A">
              <w:t>Debe incluir resultados, cumplimiento de objetivos, aceptación de entregables, indicadores, conclusiones, recomendaciones y lecciones aprendidas.</w:t>
            </w:r>
          </w:p>
        </w:tc>
      </w:tr>
    </w:tbl>
    <w:p w14:paraId="273858A1" w14:textId="77777777" w:rsidR="00DA0F89" w:rsidRDefault="00DA0F89" w:rsidP="00DA0F89">
      <w:pPr>
        <w:jc w:val="both"/>
      </w:pPr>
    </w:p>
    <w:p w14:paraId="61F46DEB" w14:textId="06819187" w:rsidR="00DA0F89" w:rsidRDefault="00DA0F89" w:rsidP="00DA0F89">
      <w:pPr>
        <w:jc w:val="both"/>
      </w:pPr>
      <w:r>
        <w:t>El proyecto será aceptado de manera general cuando se cumplan los siguientes criterios:</w:t>
      </w:r>
    </w:p>
    <w:p w14:paraId="7929A9D5" w14:textId="77777777" w:rsidR="00DA0F89" w:rsidRDefault="00DA0F89" w:rsidP="00DA0F89">
      <w:pPr>
        <w:pStyle w:val="Prrafodelista"/>
        <w:numPr>
          <w:ilvl w:val="0"/>
          <w:numId w:val="2"/>
        </w:numPr>
        <w:jc w:val="both"/>
      </w:pPr>
      <w:r>
        <w:t>La solución tecnológica integral esté implementada dentro del alcance aprobado.</w:t>
      </w:r>
    </w:p>
    <w:p w14:paraId="4E654BEF" w14:textId="77777777" w:rsidR="00DA0F89" w:rsidRDefault="00DA0F89" w:rsidP="00DA0F89">
      <w:pPr>
        <w:pStyle w:val="Prrafodelista"/>
        <w:numPr>
          <w:ilvl w:val="0"/>
          <w:numId w:val="2"/>
        </w:numPr>
        <w:jc w:val="both"/>
      </w:pPr>
      <w:r>
        <w:t>Los módulos críticos definidos estén operativos y validados.</w:t>
      </w:r>
    </w:p>
    <w:p w14:paraId="1F1EFDE5" w14:textId="77777777" w:rsidR="00DA0F89" w:rsidRDefault="00DA0F89" w:rsidP="00DA0F89">
      <w:pPr>
        <w:pStyle w:val="Prrafodelista"/>
        <w:numPr>
          <w:ilvl w:val="0"/>
          <w:numId w:val="2"/>
        </w:numPr>
        <w:jc w:val="both"/>
      </w:pPr>
      <w:r>
        <w:t>La infraestructura tecnológica funcione correctamente.</w:t>
      </w:r>
    </w:p>
    <w:p w14:paraId="02FF0D84" w14:textId="77777777" w:rsidR="00DA0F89" w:rsidRDefault="00DA0F89" w:rsidP="00DA0F89">
      <w:pPr>
        <w:pStyle w:val="Prrafodelista"/>
        <w:numPr>
          <w:ilvl w:val="0"/>
          <w:numId w:val="2"/>
        </w:numPr>
        <w:jc w:val="both"/>
      </w:pPr>
      <w:r>
        <w:t>La red corporativa permita conectividad segura y estable.</w:t>
      </w:r>
    </w:p>
    <w:p w14:paraId="0DB633D5" w14:textId="77777777" w:rsidR="00DA0F89" w:rsidRDefault="00DA0F89" w:rsidP="00DA0F89">
      <w:pPr>
        <w:pStyle w:val="Prrafodelista"/>
        <w:numPr>
          <w:ilvl w:val="0"/>
          <w:numId w:val="2"/>
        </w:numPr>
        <w:jc w:val="both"/>
      </w:pPr>
      <w:r>
        <w:t>Los datos históricos hayan sido migrados y validados.</w:t>
      </w:r>
    </w:p>
    <w:p w14:paraId="21EF32AC" w14:textId="77777777" w:rsidR="00DA0F89" w:rsidRDefault="00DA0F89" w:rsidP="00DA0F89">
      <w:pPr>
        <w:pStyle w:val="Prrafodelista"/>
        <w:numPr>
          <w:ilvl w:val="0"/>
          <w:numId w:val="2"/>
        </w:numPr>
        <w:jc w:val="both"/>
      </w:pPr>
      <w:r>
        <w:t>Los mecanismos de seguridad, respaldo y auditoría estén configurados.</w:t>
      </w:r>
    </w:p>
    <w:p w14:paraId="7077B51E" w14:textId="77777777" w:rsidR="00DA0F89" w:rsidRDefault="00DA0F89" w:rsidP="00DA0F89">
      <w:pPr>
        <w:pStyle w:val="Prrafodelista"/>
        <w:numPr>
          <w:ilvl w:val="0"/>
          <w:numId w:val="2"/>
        </w:numPr>
        <w:jc w:val="both"/>
      </w:pPr>
      <w:r>
        <w:t>El personal haya sido capacitado.</w:t>
      </w:r>
    </w:p>
    <w:p w14:paraId="3B6C286D" w14:textId="77777777" w:rsidR="00DA0F89" w:rsidRDefault="00DA0F89" w:rsidP="00DA0F89">
      <w:pPr>
        <w:pStyle w:val="Prrafodelista"/>
        <w:numPr>
          <w:ilvl w:val="0"/>
          <w:numId w:val="2"/>
        </w:numPr>
        <w:jc w:val="both"/>
      </w:pPr>
      <w:r>
        <w:t>Las pruebas funcionales, técnicas, de integración y seguridad hayan sido aprobadas.</w:t>
      </w:r>
    </w:p>
    <w:p w14:paraId="3F57A00F" w14:textId="77777777" w:rsidR="00DA0F89" w:rsidRDefault="00DA0F89" w:rsidP="00DA0F89">
      <w:pPr>
        <w:pStyle w:val="Prrafodelista"/>
        <w:numPr>
          <w:ilvl w:val="0"/>
          <w:numId w:val="2"/>
        </w:numPr>
        <w:jc w:val="both"/>
      </w:pPr>
      <w:r>
        <w:t>El piloto haya demostrado operación estable.</w:t>
      </w:r>
    </w:p>
    <w:p w14:paraId="1FA43DB6" w14:textId="77777777" w:rsidR="00DA0F89" w:rsidRDefault="00DA0F89" w:rsidP="00DA0F89">
      <w:pPr>
        <w:pStyle w:val="Prrafodelista"/>
        <w:numPr>
          <w:ilvl w:val="0"/>
          <w:numId w:val="2"/>
        </w:numPr>
        <w:jc w:val="both"/>
      </w:pPr>
      <w:r>
        <w:t>Las áreas usuarias acepten los entregables correspondientes.</w:t>
      </w:r>
    </w:p>
    <w:p w14:paraId="29DB3D3F" w14:textId="7AE035EC" w:rsidR="00DA0F89" w:rsidRPr="00DA0F89" w:rsidRDefault="00DA0F89" w:rsidP="00DA0F89">
      <w:pPr>
        <w:pStyle w:val="Prrafodelista"/>
        <w:numPr>
          <w:ilvl w:val="0"/>
          <w:numId w:val="2"/>
        </w:numPr>
        <w:jc w:val="both"/>
      </w:pPr>
      <w:r>
        <w:t>El proyecto cuente con documentación final completa y aprobada.</w:t>
      </w:r>
    </w:p>
    <w:p w14:paraId="1BF73601" w14:textId="4945DA11" w:rsidR="003C3E7E" w:rsidRDefault="00A5448F" w:rsidP="00DA0F89">
      <w:pPr>
        <w:pStyle w:val="Ttulo1"/>
        <w:pBdr>
          <w:top w:val="nil"/>
          <w:left w:val="nil"/>
          <w:bottom w:val="nil"/>
          <w:right w:val="nil"/>
          <w:between w:val="nil"/>
        </w:pBdr>
        <w:rPr>
          <w:rFonts w:ascii="Calibri" w:eastAsia="Calibri" w:hAnsi="Calibri" w:cs="Calibri"/>
          <w:b/>
          <w:color w:val="0B5394"/>
          <w:sz w:val="24"/>
          <w:szCs w:val="24"/>
        </w:rPr>
      </w:pPr>
      <w:bookmarkStart w:id="14" w:name="_d7vq0kbnnjak" w:colFirst="0" w:colLast="0"/>
      <w:bookmarkEnd w:id="14"/>
      <w:r w:rsidRPr="003E13BA">
        <w:rPr>
          <w:rFonts w:ascii="Calibri" w:eastAsia="Calibri" w:hAnsi="Calibri" w:cs="Calibri"/>
          <w:b/>
          <w:color w:val="0B5394"/>
          <w:sz w:val="24"/>
          <w:szCs w:val="24"/>
        </w:rPr>
        <w:t>4.- Exclusiones del Proyecto</w:t>
      </w:r>
    </w:p>
    <w:p w14:paraId="4ECA99BC" w14:textId="1F015A5D" w:rsidR="00DA0F89" w:rsidRPr="00DA0F89" w:rsidRDefault="00DA0F89" w:rsidP="00DA0F89">
      <w:r w:rsidRPr="00DA0F89">
        <w:t>Quedan fuera del proyecto los siguientes elementos:</w:t>
      </w:r>
    </w:p>
    <w:p w14:paraId="24BBD8FE" w14:textId="77777777" w:rsidR="00DA0F89" w:rsidRDefault="00DA0F89" w:rsidP="00DA0F89">
      <w:pPr>
        <w:pStyle w:val="Prrafodelista"/>
        <w:numPr>
          <w:ilvl w:val="0"/>
          <w:numId w:val="1"/>
        </w:numPr>
      </w:pPr>
      <w:r>
        <w:t>No se incluye la modernización total de todas las sucursales de HIPERMAXI si no fueron definidas dentro del alcance inicial.</w:t>
      </w:r>
    </w:p>
    <w:p w14:paraId="55803B99" w14:textId="77777777" w:rsidR="00DA0F89" w:rsidRDefault="00DA0F89" w:rsidP="00DA0F89">
      <w:pPr>
        <w:pStyle w:val="Prrafodelista"/>
        <w:numPr>
          <w:ilvl w:val="0"/>
          <w:numId w:val="1"/>
        </w:numPr>
      </w:pPr>
      <w:r>
        <w:t>No se incluirán módulos adicionales que no hayan sido aprobados durante la fase de análisis y planificación.</w:t>
      </w:r>
    </w:p>
    <w:p w14:paraId="337B46AE" w14:textId="77777777" w:rsidR="00DA0F89" w:rsidRDefault="00DA0F89" w:rsidP="00DA0F89">
      <w:pPr>
        <w:pStyle w:val="Prrafodelista"/>
        <w:numPr>
          <w:ilvl w:val="0"/>
          <w:numId w:val="1"/>
        </w:numPr>
      </w:pPr>
      <w:r>
        <w:lastRenderedPageBreak/>
        <w:t>No se contempla el desarrollo de una aplicación móvil completa para clientes finales, salvo que se apruebe como fase futura.</w:t>
      </w:r>
    </w:p>
    <w:p w14:paraId="1B5362D8" w14:textId="77777777" w:rsidR="00DA0F89" w:rsidRDefault="00DA0F89" w:rsidP="00DA0F89">
      <w:pPr>
        <w:pStyle w:val="Prrafodelista"/>
        <w:numPr>
          <w:ilvl w:val="0"/>
          <w:numId w:val="1"/>
        </w:numPr>
      </w:pPr>
      <w:r>
        <w:t>No se incluye la creación de un sistema de comercio electrónico completo o tienda online, a menos que sea aprobado posteriormente.</w:t>
      </w:r>
    </w:p>
    <w:p w14:paraId="6903C5F1" w14:textId="77777777" w:rsidR="00DA0F89" w:rsidRDefault="00DA0F89" w:rsidP="00DA0F89">
      <w:pPr>
        <w:pStyle w:val="Prrafodelista"/>
        <w:numPr>
          <w:ilvl w:val="0"/>
          <w:numId w:val="1"/>
        </w:numPr>
      </w:pPr>
      <w:r>
        <w:t>No se incluye la automatización total de procesos externos de proveedores que dependan de sistemas ajenos a HIPERMAXI.</w:t>
      </w:r>
    </w:p>
    <w:p w14:paraId="50CDA7B6" w14:textId="77777777" w:rsidR="00DA0F89" w:rsidRDefault="00DA0F89" w:rsidP="00DA0F89">
      <w:pPr>
        <w:pStyle w:val="Prrafodelista"/>
        <w:numPr>
          <w:ilvl w:val="0"/>
          <w:numId w:val="1"/>
        </w:numPr>
      </w:pPr>
      <w:r>
        <w:t>No se incluye la sustitución completa de todos los sistemas corporativos existentes si alguno debe mantenerse por decisión de la empresa.</w:t>
      </w:r>
    </w:p>
    <w:p w14:paraId="7CA7BFF0" w14:textId="77777777" w:rsidR="00DA0F89" w:rsidRDefault="00DA0F89" w:rsidP="00DA0F89">
      <w:pPr>
        <w:pStyle w:val="Prrafodelista"/>
        <w:numPr>
          <w:ilvl w:val="0"/>
          <w:numId w:val="1"/>
        </w:numPr>
      </w:pPr>
      <w:r>
        <w:t>No se realizarán cambios estructurales mayores en edificios o sucursales, salvo las adecuaciones mínimas necesarias para infraestructura TI, red o sala técnica.</w:t>
      </w:r>
    </w:p>
    <w:p w14:paraId="4A7B5DB0" w14:textId="77777777" w:rsidR="00DA0F89" w:rsidRDefault="00DA0F89" w:rsidP="00DA0F89">
      <w:pPr>
        <w:pStyle w:val="Prrafodelista"/>
        <w:numPr>
          <w:ilvl w:val="0"/>
          <w:numId w:val="1"/>
        </w:numPr>
      </w:pPr>
      <w:r>
        <w:t>No se incluye mantenimiento indefinido posterior al cierre del proyecto; únicamente se contempla el soporte inicial definido.</w:t>
      </w:r>
    </w:p>
    <w:p w14:paraId="79C5FA62" w14:textId="77777777" w:rsidR="00DA0F89" w:rsidRDefault="00DA0F89" w:rsidP="00DA0F89">
      <w:pPr>
        <w:pStyle w:val="Prrafodelista"/>
        <w:numPr>
          <w:ilvl w:val="0"/>
          <w:numId w:val="1"/>
        </w:numPr>
      </w:pPr>
      <w:r>
        <w:t>No se incluyen costos adicionales no aprobados de licencias, equipos, servicios en la nube o proveedores externos.</w:t>
      </w:r>
    </w:p>
    <w:p w14:paraId="3B236C73" w14:textId="77777777" w:rsidR="00DA0F89" w:rsidRDefault="00DA0F89" w:rsidP="00DA0F89">
      <w:pPr>
        <w:pStyle w:val="Prrafodelista"/>
        <w:numPr>
          <w:ilvl w:val="0"/>
          <w:numId w:val="1"/>
        </w:numPr>
      </w:pPr>
      <w:r>
        <w:t>No se incluye capacitación a personal que no forme parte de las áreas definidas dentro del alcance.</w:t>
      </w:r>
    </w:p>
    <w:p w14:paraId="59045284" w14:textId="77777777" w:rsidR="00DA0F89" w:rsidRDefault="00DA0F89" w:rsidP="00DA0F89">
      <w:pPr>
        <w:pStyle w:val="Prrafodelista"/>
        <w:numPr>
          <w:ilvl w:val="0"/>
          <w:numId w:val="1"/>
        </w:numPr>
      </w:pPr>
      <w:r>
        <w:t>No se incluyen integraciones con entidades bancarias, plataformas externas o sistemas gubernamentales que no hayan sido previamente definidas.</w:t>
      </w:r>
    </w:p>
    <w:p w14:paraId="7B2E851E" w14:textId="15DE6A85" w:rsidR="00DA0F89" w:rsidRPr="00DA0F89" w:rsidRDefault="00DA0F89" w:rsidP="00DA0F89">
      <w:pPr>
        <w:pStyle w:val="Prrafodelista"/>
        <w:numPr>
          <w:ilvl w:val="0"/>
          <w:numId w:val="1"/>
        </w:numPr>
      </w:pPr>
      <w:r>
        <w:t>No se incluye la operación diaria del sistema después del cierre formal del proyecto, ya que esta responsabilidad pasará al área TI y a las áreas operativas de HIPERMAXI.</w:t>
      </w:r>
    </w:p>
    <w:p w14:paraId="40B560E0" w14:textId="11F4714A" w:rsidR="003C3E7E" w:rsidRDefault="00A5448F" w:rsidP="00DA0F89">
      <w:pPr>
        <w:pStyle w:val="Ttulo1"/>
        <w:pBdr>
          <w:top w:val="nil"/>
          <w:left w:val="nil"/>
          <w:bottom w:val="nil"/>
          <w:right w:val="nil"/>
          <w:between w:val="nil"/>
        </w:pBdr>
        <w:rPr>
          <w:rFonts w:ascii="Calibri" w:eastAsia="Calibri" w:hAnsi="Calibri" w:cs="Calibri"/>
          <w:b/>
          <w:color w:val="0B5394"/>
          <w:sz w:val="24"/>
          <w:szCs w:val="24"/>
        </w:rPr>
      </w:pPr>
      <w:bookmarkStart w:id="15" w:name="_lrwnmq1m6wv0" w:colFirst="0" w:colLast="0"/>
      <w:bookmarkEnd w:id="15"/>
      <w:r w:rsidRPr="003E13BA">
        <w:rPr>
          <w:rFonts w:ascii="Calibri" w:eastAsia="Calibri" w:hAnsi="Calibri" w:cs="Calibri"/>
          <w:b/>
          <w:color w:val="0B5394"/>
          <w:sz w:val="24"/>
          <w:szCs w:val="24"/>
        </w:rPr>
        <w:t>5.- Restricciones del Proyecto</w:t>
      </w:r>
    </w:p>
    <w:p w14:paraId="22697F73" w14:textId="53FF4757" w:rsidR="00DA0F89" w:rsidRDefault="00DA0F89" w:rsidP="00DA0F89">
      <w:r>
        <w:t>Las principales restricciones del proyecto son:</w:t>
      </w:r>
    </w:p>
    <w:p w14:paraId="444B2BCE" w14:textId="77777777" w:rsidR="00DA0F89" w:rsidRDefault="00DA0F89" w:rsidP="00DA0F89">
      <w:pPr>
        <w:pStyle w:val="Prrafodelista"/>
        <w:numPr>
          <w:ilvl w:val="0"/>
          <w:numId w:val="3"/>
        </w:numPr>
      </w:pPr>
      <w:r>
        <w:t>El proyecto deberá ejecutarse dentro del plazo máximo definido en el cronograma aprobado.</w:t>
      </w:r>
    </w:p>
    <w:p w14:paraId="12DC4D30" w14:textId="77777777" w:rsidR="00DA0F89" w:rsidRDefault="00DA0F89" w:rsidP="00DA0F89">
      <w:pPr>
        <w:pStyle w:val="Prrafodelista"/>
        <w:numPr>
          <w:ilvl w:val="0"/>
          <w:numId w:val="3"/>
        </w:numPr>
      </w:pPr>
      <w:r>
        <w:t>El presupuesto aprobado limitará la adquisición de equipos, servidores, licencias, servicios de nube, red, biometría y soporte externo.</w:t>
      </w:r>
    </w:p>
    <w:p w14:paraId="2889EBA0" w14:textId="77777777" w:rsidR="00DA0F89" w:rsidRDefault="00DA0F89" w:rsidP="00DA0F89">
      <w:pPr>
        <w:pStyle w:val="Prrafodelista"/>
        <w:numPr>
          <w:ilvl w:val="0"/>
          <w:numId w:val="3"/>
        </w:numPr>
      </w:pPr>
      <w:r>
        <w:t>La implementación deberá realizarse sin interrumpir gravemente la operación diaria del supermercado.</w:t>
      </w:r>
    </w:p>
    <w:p w14:paraId="4E213403" w14:textId="77777777" w:rsidR="00DA0F89" w:rsidRDefault="00DA0F89" w:rsidP="00DA0F89">
      <w:pPr>
        <w:pStyle w:val="Prrafodelista"/>
        <w:numPr>
          <w:ilvl w:val="0"/>
          <w:numId w:val="3"/>
        </w:numPr>
      </w:pPr>
      <w:r>
        <w:t>La disponibilidad de usuarios clave para entrevistas, validaciones y pruebas estará limitada por sus responsabilidades operativas.</w:t>
      </w:r>
    </w:p>
    <w:p w14:paraId="6AD53D97" w14:textId="77777777" w:rsidR="00DA0F89" w:rsidRDefault="00DA0F89" w:rsidP="00DA0F89">
      <w:pPr>
        <w:pStyle w:val="Prrafodelista"/>
        <w:numPr>
          <w:ilvl w:val="0"/>
          <w:numId w:val="3"/>
        </w:numPr>
      </w:pPr>
      <w:r>
        <w:t>La calidad de los datos históricos condicionará el tiempo y esfuerzo necesario para la migración.</w:t>
      </w:r>
    </w:p>
    <w:p w14:paraId="11A8B648" w14:textId="77777777" w:rsidR="00DA0F89" w:rsidRDefault="00DA0F89" w:rsidP="00DA0F89">
      <w:pPr>
        <w:pStyle w:val="Prrafodelista"/>
        <w:numPr>
          <w:ilvl w:val="0"/>
          <w:numId w:val="3"/>
        </w:numPr>
      </w:pPr>
      <w:r>
        <w:t>La conectividad entre sucursales puede afectar el rendimiento y disponibilidad de la solución.</w:t>
      </w:r>
    </w:p>
    <w:p w14:paraId="10659557" w14:textId="77777777" w:rsidR="00DA0F89" w:rsidRDefault="00DA0F89" w:rsidP="00DA0F89">
      <w:pPr>
        <w:pStyle w:val="Prrafodelista"/>
        <w:numPr>
          <w:ilvl w:val="0"/>
          <w:numId w:val="3"/>
        </w:numPr>
      </w:pPr>
      <w:r>
        <w:t>La infraestructura física existente puede requerir adecuaciones previas para soportar servidores, red, UPS, cableado o control biométrico.</w:t>
      </w:r>
    </w:p>
    <w:p w14:paraId="241EF264" w14:textId="77777777" w:rsidR="00DA0F89" w:rsidRDefault="00DA0F89" w:rsidP="00DA0F89">
      <w:pPr>
        <w:pStyle w:val="Prrafodelista"/>
        <w:numPr>
          <w:ilvl w:val="0"/>
          <w:numId w:val="3"/>
        </w:numPr>
      </w:pPr>
      <w:r>
        <w:t>La adquisición de equipos dependerá de disponibilidad de proveedores, tiempos de entrega y aprobación presupuestaria.</w:t>
      </w:r>
    </w:p>
    <w:p w14:paraId="52459A41" w14:textId="77777777" w:rsidR="00DA0F89" w:rsidRDefault="00DA0F89" w:rsidP="00DA0F89">
      <w:pPr>
        <w:pStyle w:val="Prrafodelista"/>
        <w:numPr>
          <w:ilvl w:val="0"/>
          <w:numId w:val="3"/>
        </w:numPr>
      </w:pPr>
      <w:r>
        <w:lastRenderedPageBreak/>
        <w:t>Los cambios al alcance deberán pasar por un proceso formal de evaluación y aprobación.</w:t>
      </w:r>
    </w:p>
    <w:p w14:paraId="533B84BB" w14:textId="77777777" w:rsidR="00DA0F89" w:rsidRDefault="00DA0F89" w:rsidP="00DA0F89">
      <w:pPr>
        <w:pStyle w:val="Prrafodelista"/>
        <w:numPr>
          <w:ilvl w:val="0"/>
          <w:numId w:val="3"/>
        </w:numPr>
      </w:pPr>
      <w:r>
        <w:t>Los módulos críticos tendrán prioridad sobre funcionalidades secundarias o deseables.</w:t>
      </w:r>
    </w:p>
    <w:p w14:paraId="2D5FE0F6" w14:textId="77777777" w:rsidR="00DA0F89" w:rsidRDefault="00DA0F89" w:rsidP="00DA0F89">
      <w:pPr>
        <w:pStyle w:val="Prrafodelista"/>
        <w:numPr>
          <w:ilvl w:val="0"/>
          <w:numId w:val="3"/>
        </w:numPr>
      </w:pPr>
      <w:r>
        <w:t>La solución deberá cumplir criterios de seguridad, trazabilidad, respaldo y acceso controlado.</w:t>
      </w:r>
    </w:p>
    <w:p w14:paraId="52460DD7" w14:textId="77777777" w:rsidR="00DA0F89" w:rsidRDefault="00DA0F89" w:rsidP="00DA0F89">
      <w:pPr>
        <w:pStyle w:val="Prrafodelista"/>
        <w:numPr>
          <w:ilvl w:val="0"/>
          <w:numId w:val="3"/>
        </w:numPr>
      </w:pPr>
      <w:r>
        <w:t>Las pruebas deberán completarse antes de la puesta en marcha oficial.</w:t>
      </w:r>
    </w:p>
    <w:p w14:paraId="648DCE17" w14:textId="77777777" w:rsidR="00DA0F89" w:rsidRDefault="00DA0F89" w:rsidP="00DA0F89">
      <w:pPr>
        <w:pStyle w:val="Prrafodelista"/>
        <w:numPr>
          <w:ilvl w:val="0"/>
          <w:numId w:val="3"/>
        </w:numPr>
      </w:pPr>
      <w:r>
        <w:t>La capacitación deberá realizarse dentro de los tiempos definidos, sin afectar en exceso la operación normal de las áreas.</w:t>
      </w:r>
    </w:p>
    <w:p w14:paraId="5879A896" w14:textId="2F283228" w:rsidR="00DA0F89" w:rsidRPr="00DA0F89" w:rsidRDefault="00DA0F89" w:rsidP="00DA0F89">
      <w:pPr>
        <w:pStyle w:val="Prrafodelista"/>
        <w:numPr>
          <w:ilvl w:val="0"/>
          <w:numId w:val="3"/>
        </w:numPr>
      </w:pPr>
      <w:r>
        <w:t>La aceptación de entregables dependerá de la revisión y aprobación de las áreas responsables.</w:t>
      </w:r>
    </w:p>
    <w:p w14:paraId="2BFA0662" w14:textId="60F81853" w:rsidR="003C3E7E" w:rsidRDefault="00A5448F" w:rsidP="00DA0F89">
      <w:pPr>
        <w:pStyle w:val="Ttulo1"/>
        <w:pBdr>
          <w:top w:val="nil"/>
          <w:left w:val="nil"/>
          <w:bottom w:val="nil"/>
          <w:right w:val="nil"/>
          <w:between w:val="nil"/>
        </w:pBdr>
        <w:rPr>
          <w:rFonts w:ascii="Calibri" w:eastAsia="Calibri" w:hAnsi="Calibri" w:cs="Calibri"/>
          <w:b/>
          <w:color w:val="0B5394"/>
          <w:sz w:val="24"/>
          <w:szCs w:val="24"/>
        </w:rPr>
      </w:pPr>
      <w:bookmarkStart w:id="16" w:name="_ku4jgnxj6fih" w:colFirst="0" w:colLast="0"/>
      <w:bookmarkEnd w:id="16"/>
      <w:r w:rsidRPr="003E13BA">
        <w:rPr>
          <w:rFonts w:ascii="Calibri" w:eastAsia="Calibri" w:hAnsi="Calibri" w:cs="Calibri"/>
          <w:b/>
          <w:color w:val="0B5394"/>
          <w:sz w:val="24"/>
          <w:szCs w:val="24"/>
        </w:rPr>
        <w:t>6.- Supuestos del Proyecto</w:t>
      </w:r>
    </w:p>
    <w:p w14:paraId="5320ED32" w14:textId="64B6831C" w:rsidR="00DA0F89" w:rsidRDefault="00DA0F89" w:rsidP="00DA0F89">
      <w:r>
        <w:t>Para este proyecto se consideran los siguientes supuestos:</w:t>
      </w:r>
    </w:p>
    <w:p w14:paraId="31386624" w14:textId="77777777" w:rsidR="00DA0F89" w:rsidRDefault="00DA0F89" w:rsidP="00DA0F89">
      <w:pPr>
        <w:pStyle w:val="Prrafodelista"/>
        <w:numPr>
          <w:ilvl w:val="0"/>
          <w:numId w:val="4"/>
        </w:numPr>
      </w:pPr>
      <w:r>
        <w:t>HIPERMAXI proporcionará información suficiente sobre sus procesos actuales de inventarios, ventas, compras, contabilidad, logística, seguridad y administración.</w:t>
      </w:r>
    </w:p>
    <w:p w14:paraId="5BB337C9" w14:textId="77777777" w:rsidR="00DA0F89" w:rsidRDefault="00DA0F89" w:rsidP="00DA0F89">
      <w:pPr>
        <w:pStyle w:val="Prrafodelista"/>
        <w:numPr>
          <w:ilvl w:val="0"/>
          <w:numId w:val="4"/>
        </w:numPr>
      </w:pPr>
      <w:r>
        <w:t>Las áreas usuarias participarán en entrevistas, reuniones, validaciones y pruebas.</w:t>
      </w:r>
    </w:p>
    <w:p w14:paraId="05700984" w14:textId="77777777" w:rsidR="00DA0F89" w:rsidRDefault="00DA0F89" w:rsidP="00DA0F89">
      <w:pPr>
        <w:pStyle w:val="Prrafodelista"/>
        <w:numPr>
          <w:ilvl w:val="0"/>
          <w:numId w:val="4"/>
        </w:numPr>
      </w:pPr>
      <w:r>
        <w:t>La gerencia de HIPERMAXI aprobará oportunamente el alcance, presupuesto, cronograma y decisiones críticas.</w:t>
      </w:r>
    </w:p>
    <w:p w14:paraId="3629CB38" w14:textId="77777777" w:rsidR="00DA0F89" w:rsidRDefault="00DA0F89" w:rsidP="00DA0F89">
      <w:pPr>
        <w:pStyle w:val="Prrafodelista"/>
        <w:numPr>
          <w:ilvl w:val="0"/>
          <w:numId w:val="4"/>
        </w:numPr>
      </w:pPr>
      <w:r>
        <w:t>Existirá disponibilidad presupuestaria para adquirir equipos, servidores, red, nube, seguridad, biometría y servicios necesarios.</w:t>
      </w:r>
    </w:p>
    <w:p w14:paraId="7C65FB02" w14:textId="77777777" w:rsidR="00DA0F89" w:rsidRDefault="00DA0F89" w:rsidP="00DA0F89">
      <w:pPr>
        <w:pStyle w:val="Prrafodelista"/>
        <w:numPr>
          <w:ilvl w:val="0"/>
          <w:numId w:val="4"/>
        </w:numPr>
      </w:pPr>
      <w:r>
        <w:t>Los datos históricos podrán ser revisados, depurados y migrados a una base de datos centralizada.</w:t>
      </w:r>
    </w:p>
    <w:p w14:paraId="6F5B697E" w14:textId="77777777" w:rsidR="00DA0F89" w:rsidRDefault="00DA0F89" w:rsidP="00DA0F89">
      <w:pPr>
        <w:pStyle w:val="Prrafodelista"/>
        <w:numPr>
          <w:ilvl w:val="0"/>
          <w:numId w:val="4"/>
        </w:numPr>
      </w:pPr>
      <w:r>
        <w:t>Los usuarios finales estarán disponibles para recibir capacitación y participar en la adopción del sistema.</w:t>
      </w:r>
    </w:p>
    <w:p w14:paraId="20EB0B06" w14:textId="77777777" w:rsidR="00DA0F89" w:rsidRDefault="00DA0F89" w:rsidP="00DA0F89">
      <w:pPr>
        <w:pStyle w:val="Prrafodelista"/>
        <w:numPr>
          <w:ilvl w:val="0"/>
          <w:numId w:val="4"/>
        </w:numPr>
      </w:pPr>
      <w:r>
        <w:t>Los proveedores tecnológicos cumplirán con los tiempos de entrega, instalación y soporte acordados.</w:t>
      </w:r>
    </w:p>
    <w:p w14:paraId="7412AF95" w14:textId="77777777" w:rsidR="00DA0F89" w:rsidRDefault="00DA0F89" w:rsidP="00DA0F89">
      <w:pPr>
        <w:pStyle w:val="Prrafodelista"/>
        <w:numPr>
          <w:ilvl w:val="0"/>
          <w:numId w:val="4"/>
        </w:numPr>
      </w:pPr>
      <w:r>
        <w:t>La infraestructura existente podrá ser adaptada sin requerir obras mayores fuera del alcance.</w:t>
      </w:r>
    </w:p>
    <w:p w14:paraId="0BE6CF22" w14:textId="77777777" w:rsidR="00DA0F89" w:rsidRDefault="00DA0F89" w:rsidP="00DA0F89">
      <w:pPr>
        <w:pStyle w:val="Prrafodelista"/>
        <w:numPr>
          <w:ilvl w:val="0"/>
          <w:numId w:val="4"/>
        </w:numPr>
      </w:pPr>
      <w:r>
        <w:t>La red e internet podrán configurarse para soportar la comunicación entre áreas y sucursales.</w:t>
      </w:r>
    </w:p>
    <w:p w14:paraId="30A50353" w14:textId="77777777" w:rsidR="00DA0F89" w:rsidRDefault="00DA0F89" w:rsidP="00DA0F89">
      <w:pPr>
        <w:pStyle w:val="Prrafodelista"/>
        <w:numPr>
          <w:ilvl w:val="0"/>
          <w:numId w:val="4"/>
        </w:numPr>
      </w:pPr>
      <w:r>
        <w:t>La solución podrá implementarse progresivamente para reducir riesgos operativos.</w:t>
      </w:r>
    </w:p>
    <w:p w14:paraId="457D54EE" w14:textId="77777777" w:rsidR="00DA0F89" w:rsidRDefault="00DA0F89" w:rsidP="00DA0F89">
      <w:pPr>
        <w:pStyle w:val="Prrafodelista"/>
        <w:numPr>
          <w:ilvl w:val="0"/>
          <w:numId w:val="4"/>
        </w:numPr>
      </w:pPr>
      <w:r>
        <w:t>Los módulos críticos definidos serán suficientes para cubrir las necesidades principales de la empresa durante esta etapa del proyecto.</w:t>
      </w:r>
    </w:p>
    <w:p w14:paraId="742FF6C4" w14:textId="77777777" w:rsidR="00DA0F89" w:rsidRDefault="00DA0F89" w:rsidP="00DA0F89">
      <w:pPr>
        <w:pStyle w:val="Prrafodelista"/>
        <w:numPr>
          <w:ilvl w:val="0"/>
          <w:numId w:val="4"/>
        </w:numPr>
      </w:pPr>
      <w:r>
        <w:t>El equipo del proyecto contará con los recursos humanos y técnicos necesarios para ejecutar las actividades planificadas.</w:t>
      </w:r>
    </w:p>
    <w:p w14:paraId="6F1AA1E7" w14:textId="77777777" w:rsidR="00DA0F89" w:rsidRDefault="00DA0F89" w:rsidP="00DA0F89">
      <w:pPr>
        <w:pStyle w:val="Prrafodelista"/>
        <w:numPr>
          <w:ilvl w:val="0"/>
          <w:numId w:val="4"/>
        </w:numPr>
      </w:pPr>
      <w:r>
        <w:t>Las áreas responsables aprobarán los entregables cuando estos cumplan los criterios de aceptación establecidos.</w:t>
      </w:r>
    </w:p>
    <w:p w14:paraId="6BC21FEA" w14:textId="77777777" w:rsidR="00DA0F89" w:rsidRDefault="00DA0F89" w:rsidP="00DA0F89">
      <w:pPr>
        <w:pStyle w:val="Prrafodelista"/>
        <w:numPr>
          <w:ilvl w:val="0"/>
          <w:numId w:val="4"/>
        </w:numPr>
      </w:pPr>
      <w:r>
        <w:t>Los cambios relevantes al alcance serán gestionados mediante control formal de cambios.</w:t>
      </w:r>
    </w:p>
    <w:p w14:paraId="695C37B3" w14:textId="114F3DBC" w:rsidR="00DA0F89" w:rsidRPr="00DA0F89" w:rsidRDefault="00DA0F89" w:rsidP="00DA0F89">
      <w:pPr>
        <w:pStyle w:val="Prrafodelista"/>
        <w:numPr>
          <w:ilvl w:val="0"/>
          <w:numId w:val="4"/>
        </w:numPr>
      </w:pPr>
      <w:r>
        <w:lastRenderedPageBreak/>
        <w:t>La estrategia TI permitirá mejorar la trazabilidad, eficiencia operativa, seguridad y toma de decisiones en HIPERMAXI.</w:t>
      </w:r>
    </w:p>
    <w:sectPr w:rsidR="00DA0F89" w:rsidRPr="00DA0F89" w:rsidSect="003E13BA">
      <w:headerReference w:type="default" r:id="rId7"/>
      <w:footerReference w:type="default" r:id="rId8"/>
      <w:headerReference w:type="first" r:id="rId9"/>
      <w:footerReference w:type="first" r:id="rId10"/>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1E5ED" w14:textId="77777777" w:rsidR="008828BC" w:rsidRDefault="008828BC">
      <w:pPr>
        <w:spacing w:line="240" w:lineRule="auto"/>
      </w:pPr>
      <w:r>
        <w:separator/>
      </w:r>
    </w:p>
  </w:endnote>
  <w:endnote w:type="continuationSeparator" w:id="0">
    <w:p w14:paraId="09E479E0" w14:textId="77777777" w:rsidR="008828BC" w:rsidRDefault="008828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5BA6A" w14:textId="77777777" w:rsidR="003C3E7E" w:rsidRDefault="00000000">
    <w:pPr>
      <w:pBdr>
        <w:top w:val="nil"/>
        <w:left w:val="nil"/>
        <w:bottom w:val="nil"/>
        <w:right w:val="nil"/>
        <w:between w:val="nil"/>
      </w:pBdr>
      <w:rPr>
        <w:i/>
        <w:color w:val="3D85C6"/>
      </w:rPr>
    </w:pPr>
    <w:r>
      <w:pict w14:anchorId="372CDA71">
        <v:rect id="_x0000_i1030" style="width:0;height:1.5pt" o:hralign="center" o:hrstd="t" o:hr="t" fillcolor="#a0a0a0" stroked="f"/>
      </w:pict>
    </w:r>
  </w:p>
  <w:p w14:paraId="3F9D4A27" w14:textId="64BF3776" w:rsidR="003C3E7E" w:rsidRDefault="00DA0F89">
    <w:pPr>
      <w:pBdr>
        <w:top w:val="nil"/>
        <w:left w:val="nil"/>
        <w:bottom w:val="nil"/>
        <w:right w:val="nil"/>
        <w:between w:val="nil"/>
      </w:pBdr>
      <w:rPr>
        <w:i/>
        <w:color w:val="3D85C6"/>
      </w:rPr>
    </w:pPr>
    <w:r w:rsidRPr="00DA0F89">
      <w:rPr>
        <w:i/>
        <w:color w:val="3D85C6"/>
      </w:rPr>
      <w:t>SIGSUP-Flowy</w:t>
    </w:r>
  </w:p>
  <w:p w14:paraId="10328540" w14:textId="77777777" w:rsidR="003C3E7E" w:rsidRDefault="00A5448F">
    <w:pPr>
      <w:pBdr>
        <w:top w:val="nil"/>
        <w:left w:val="nil"/>
        <w:bottom w:val="nil"/>
        <w:right w:val="nil"/>
        <w:between w:val="nil"/>
      </w:pBdr>
      <w:jc w:val="right"/>
      <w:rPr>
        <w:color w:val="666666"/>
      </w:rPr>
    </w:pPr>
    <w:r>
      <w:rPr>
        <w:color w:val="666666"/>
      </w:rPr>
      <w:fldChar w:fldCharType="begin"/>
    </w:r>
    <w:r>
      <w:rPr>
        <w:color w:val="666666"/>
      </w:rPr>
      <w:instrText>PAGE</w:instrText>
    </w:r>
    <w:r>
      <w:rPr>
        <w:color w:val="666666"/>
      </w:rPr>
      <w:fldChar w:fldCharType="separate"/>
    </w:r>
    <w:r w:rsidR="003E13BA">
      <w:rPr>
        <w:noProof/>
        <w:color w:val="666666"/>
      </w:rPr>
      <w:t>3</w:t>
    </w:r>
    <w:r>
      <w:rPr>
        <w:color w:val="66666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636A4" w14:textId="77777777" w:rsidR="003C3E7E" w:rsidRDefault="003C3E7E">
    <w:pPr>
      <w:pBdr>
        <w:top w:val="nil"/>
        <w:left w:val="nil"/>
        <w:bottom w:val="nil"/>
        <w:right w:val="nil"/>
        <w:between w:val="nil"/>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FD94A" w14:textId="77777777" w:rsidR="008828BC" w:rsidRDefault="008828BC">
      <w:pPr>
        <w:spacing w:line="240" w:lineRule="auto"/>
      </w:pPr>
      <w:r>
        <w:separator/>
      </w:r>
    </w:p>
  </w:footnote>
  <w:footnote w:type="continuationSeparator" w:id="0">
    <w:p w14:paraId="0CE7C3D4" w14:textId="77777777" w:rsidR="008828BC" w:rsidRDefault="008828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57EFE" w14:textId="77777777" w:rsidR="003C3E7E" w:rsidRDefault="003C3E7E" w:rsidP="003E13BA">
    <w:pPr>
      <w:pBdr>
        <w:top w:val="nil"/>
        <w:left w:val="nil"/>
        <w:bottom w:val="nil"/>
        <w:right w:val="nil"/>
        <w:between w:val="nil"/>
      </w:pBdr>
    </w:pPr>
  </w:p>
  <w:p w14:paraId="5359F237" w14:textId="77777777" w:rsidR="00DA0F89" w:rsidRDefault="00DA0F89" w:rsidP="003E13BA">
    <w:pPr>
      <w:pBdr>
        <w:top w:val="nil"/>
        <w:left w:val="nil"/>
        <w:bottom w:val="nil"/>
        <w:right w:val="nil"/>
        <w:between w:val="nil"/>
      </w:pBdr>
      <w:ind w:left="720"/>
      <w:jc w:val="center"/>
      <w:rPr>
        <w:rFonts w:ascii="Calibri" w:eastAsia="Calibri" w:hAnsi="Calibri" w:cs="Calibri"/>
        <w:b/>
        <w:color w:val="0B5394"/>
        <w:sz w:val="36"/>
        <w:szCs w:val="36"/>
      </w:rPr>
    </w:pPr>
  </w:p>
  <w:p w14:paraId="4A15AFAA" w14:textId="20A0C95F" w:rsidR="003C3E7E" w:rsidRPr="003E13BA" w:rsidRDefault="00A5448F" w:rsidP="003E13BA">
    <w:pPr>
      <w:pBdr>
        <w:top w:val="nil"/>
        <w:left w:val="nil"/>
        <w:bottom w:val="nil"/>
        <w:right w:val="nil"/>
        <w:between w:val="nil"/>
      </w:pBdr>
      <w:ind w:left="720"/>
      <w:jc w:val="center"/>
      <w:rPr>
        <w:rFonts w:ascii="Calibri" w:eastAsia="Calibri" w:hAnsi="Calibri" w:cs="Calibri"/>
        <w:b/>
        <w:color w:val="0B5394"/>
        <w:sz w:val="36"/>
        <w:szCs w:val="36"/>
      </w:rPr>
    </w:pPr>
    <w:r w:rsidRPr="003E13BA">
      <w:rPr>
        <w:rFonts w:ascii="Calibri" w:eastAsia="Calibri" w:hAnsi="Calibri" w:cs="Calibri"/>
        <w:b/>
        <w:color w:val="0B5394"/>
        <w:sz w:val="36"/>
        <w:szCs w:val="36"/>
      </w:rPr>
      <w:t>Enunciado del alcance del proyecto</w:t>
    </w:r>
  </w:p>
  <w:p w14:paraId="3D00DAFC" w14:textId="77777777" w:rsidR="003C3E7E" w:rsidRPr="003E13BA" w:rsidRDefault="00A5448F" w:rsidP="003E13BA">
    <w:pPr>
      <w:pBdr>
        <w:top w:val="nil"/>
        <w:left w:val="nil"/>
        <w:bottom w:val="nil"/>
        <w:right w:val="nil"/>
        <w:between w:val="nil"/>
      </w:pBdr>
      <w:jc w:val="center"/>
      <w:rPr>
        <w:rFonts w:ascii="Calibri" w:eastAsia="Calibri" w:hAnsi="Calibri" w:cs="Calibri"/>
        <w:b/>
        <w:color w:val="CCCCCC"/>
        <w:sz w:val="20"/>
        <w:szCs w:val="20"/>
      </w:rPr>
    </w:pPr>
    <w:r w:rsidRPr="003E13BA">
      <w:rPr>
        <w:rFonts w:ascii="Calibri" w:eastAsia="Calibri" w:hAnsi="Calibri" w:cs="Calibri"/>
        <w:b/>
        <w:color w:val="3D85C6"/>
        <w:sz w:val="20"/>
        <w:szCs w:val="20"/>
      </w:rPr>
      <w:t>Identificador del proyecto:</w:t>
    </w:r>
    <w:r w:rsidRPr="003E13BA">
      <w:rPr>
        <w:rFonts w:ascii="Calibri" w:eastAsia="Calibri" w:hAnsi="Calibri" w:cs="Calibri"/>
        <w:b/>
        <w:color w:val="CCCCCC"/>
        <w:sz w:val="20"/>
        <w:szCs w:val="20"/>
      </w:rPr>
      <w:t>[Ingresar identificador del proyecto]</w:t>
    </w:r>
  </w:p>
  <w:p w14:paraId="64DDC14C" w14:textId="77777777" w:rsidR="003C3E7E" w:rsidRPr="003E13BA" w:rsidRDefault="00A5448F">
    <w:pPr>
      <w:pBdr>
        <w:top w:val="nil"/>
        <w:left w:val="nil"/>
        <w:bottom w:val="nil"/>
        <w:right w:val="nil"/>
        <w:between w:val="nil"/>
      </w:pBdr>
      <w:jc w:val="center"/>
      <w:rPr>
        <w:rFonts w:ascii="Calibri" w:eastAsia="Calibri" w:hAnsi="Calibri" w:cs="Calibri"/>
        <w:b/>
        <w:color w:val="6FA8DC"/>
        <w:sz w:val="36"/>
        <w:szCs w:val="36"/>
      </w:rPr>
    </w:pPr>
    <w:r w:rsidRPr="003E13BA">
      <w:rPr>
        <w:rFonts w:ascii="Calibri" w:eastAsia="Calibri" w:hAnsi="Calibri" w:cs="Calibri"/>
        <w:b/>
        <w:color w:val="6FA8DC"/>
        <w:sz w:val="20"/>
        <w:szCs w:val="20"/>
      </w:rPr>
      <w:t>Versión 1.0</w:t>
    </w:r>
  </w:p>
  <w:p w14:paraId="2A4D72F4" w14:textId="77777777" w:rsidR="003C3E7E" w:rsidRDefault="00000000">
    <w:pPr>
      <w:pBdr>
        <w:top w:val="nil"/>
        <w:left w:val="nil"/>
        <w:bottom w:val="nil"/>
        <w:right w:val="nil"/>
        <w:between w:val="nil"/>
      </w:pBdr>
      <w:rPr>
        <w:rFonts w:ascii="Calibri" w:eastAsia="Calibri" w:hAnsi="Calibri" w:cs="Calibri"/>
        <w:b/>
        <w:sz w:val="36"/>
        <w:szCs w:val="36"/>
      </w:rPr>
    </w:pPr>
    <w:r>
      <w:pict w14:anchorId="0E8248BB">
        <v:rect id="_x0000_i1025"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EBFFD" w14:textId="77777777" w:rsidR="003C3E7E" w:rsidRDefault="003C3E7E">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7510DB"/>
    <w:multiLevelType w:val="hybridMultilevel"/>
    <w:tmpl w:val="A60ED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D229CF"/>
    <w:multiLevelType w:val="hybridMultilevel"/>
    <w:tmpl w:val="3D16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FB6E79"/>
    <w:multiLevelType w:val="hybridMultilevel"/>
    <w:tmpl w:val="E73A3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BB262CB"/>
    <w:multiLevelType w:val="hybridMultilevel"/>
    <w:tmpl w:val="9D4E5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9529427">
    <w:abstractNumId w:val="2"/>
  </w:num>
  <w:num w:numId="2" w16cid:durableId="743721634">
    <w:abstractNumId w:val="3"/>
  </w:num>
  <w:num w:numId="3" w16cid:durableId="733046468">
    <w:abstractNumId w:val="1"/>
  </w:num>
  <w:num w:numId="4" w16cid:durableId="103042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E7E"/>
    <w:rsid w:val="003C3E7E"/>
    <w:rsid w:val="003E13BA"/>
    <w:rsid w:val="0044463F"/>
    <w:rsid w:val="00454AAA"/>
    <w:rsid w:val="008828BC"/>
    <w:rsid w:val="00A5448F"/>
    <w:rsid w:val="00DA0F89"/>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E957B"/>
  <w15:docId w15:val="{52E78D40-34AE-48C0-9D8D-4674858AC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BO" w:eastAsia="es-B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rPr>
      <w:rFonts w:ascii="Calibri" w:eastAsia="Calibri" w:hAnsi="Calibri" w:cs="Calibri"/>
      <w:b/>
      <w:sz w:val="28"/>
      <w:szCs w:val="28"/>
    </w:rPr>
  </w:style>
  <w:style w:type="paragraph" w:styleId="Subttulo">
    <w:name w:val="Subtitle"/>
    <w:basedOn w:val="Normal"/>
    <w:next w:val="Normal"/>
    <w:pPr>
      <w:keepNext/>
      <w:keepLines/>
      <w:spacing w:after="200"/>
    </w:pPr>
    <w:rPr>
      <w:rFonts w:ascii="Trebuchet MS" w:eastAsia="Trebuchet MS" w:hAnsi="Trebuchet MS" w:cs="Trebuchet MS"/>
      <w:i/>
      <w:color w:val="666666"/>
      <w:sz w:val="26"/>
      <w:szCs w:val="26"/>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Textodeglobo">
    <w:name w:val="Balloon Text"/>
    <w:basedOn w:val="Normal"/>
    <w:link w:val="TextodegloboCar"/>
    <w:uiPriority w:val="99"/>
    <w:semiHidden/>
    <w:unhideWhenUsed/>
    <w:rsid w:val="003E13B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E13BA"/>
    <w:rPr>
      <w:rFonts w:ascii="Segoe UI" w:hAnsi="Segoe UI" w:cs="Segoe UI"/>
      <w:sz w:val="18"/>
      <w:szCs w:val="18"/>
    </w:rPr>
  </w:style>
  <w:style w:type="paragraph" w:styleId="Encabezado">
    <w:name w:val="header"/>
    <w:basedOn w:val="Normal"/>
    <w:link w:val="EncabezadoCar"/>
    <w:uiPriority w:val="99"/>
    <w:unhideWhenUsed/>
    <w:rsid w:val="003E13B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3E13BA"/>
  </w:style>
  <w:style w:type="paragraph" w:styleId="Piedepgina">
    <w:name w:val="footer"/>
    <w:basedOn w:val="Normal"/>
    <w:link w:val="PiedepginaCar"/>
    <w:uiPriority w:val="99"/>
    <w:unhideWhenUsed/>
    <w:rsid w:val="003E13B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3E13BA"/>
  </w:style>
  <w:style w:type="table" w:styleId="Tablaconcuadrcula">
    <w:name w:val="Table Grid"/>
    <w:basedOn w:val="Tablanormal"/>
    <w:uiPriority w:val="39"/>
    <w:rsid w:val="00DA0F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DA0F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9</Pages>
  <Words>2204</Words>
  <Characters>12568</Characters>
  <Application>Microsoft Office Word</Application>
  <DocSecurity>0</DocSecurity>
  <Lines>104</Lines>
  <Paragraphs>29</Paragraphs>
  <ScaleCrop>false</ScaleCrop>
  <Company/>
  <LinksUpToDate>false</LinksUpToDate>
  <CharactersWithSpaces>14743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Hugo Javier Molina Barrero</dc:creator>
  <cp:lastModifiedBy>Pablo Arauz Caballero</cp:lastModifiedBy>
  <cp:revision>3</cp:revision>
  <dcterms:created xsi:type="dcterms:W3CDTF">2018-10-05T13:32:00Z</dcterms:created>
  <dcterms:modified xsi:type="dcterms:W3CDTF">2026-05-16T00:51:00Z</dcterms:modified>
</cp:coreProperties>
</file>