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C9B55D2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E383C32" w14:textId="77777777" w:rsidR="00F86E4E" w:rsidRDefault="00F86E4E" w:rsidP="00852E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E6A1B03" w14:textId="77777777" w:rsidR="00F86E4E" w:rsidRDefault="00F86E4E" w:rsidP="00852E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279B1B8E" w14:textId="77777777" w:rsidR="00F86E4E" w:rsidRDefault="00F86E4E" w:rsidP="00852E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047CEBC9" w14:textId="77777777" w:rsidR="00F86E4E" w:rsidRDefault="00F86E4E" w:rsidP="00852E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76E1F4A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66B3263C" w14:textId="77777777" w:rsidR="00F86E4E" w:rsidRDefault="005E59A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>
        <w:rPr>
          <w:rFonts w:ascii="Calibri" w:eastAsia="Calibri" w:hAnsi="Calibri" w:cs="Calibri"/>
          <w:b/>
          <w:color w:val="0B5394"/>
          <w:sz w:val="48"/>
          <w:szCs w:val="48"/>
        </w:rPr>
        <w:t>Plan de Gestión de los Costos</w:t>
      </w:r>
    </w:p>
    <w:p w14:paraId="01CEA929" w14:textId="5F64F93F" w:rsidR="00F86E4E" w:rsidRDefault="005E59A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color w:val="3D85C6"/>
          <w:sz w:val="28"/>
          <w:szCs w:val="28"/>
        </w:rPr>
        <w:t xml:space="preserve">Nombre del proyecto: </w:t>
      </w:r>
      <w:r w:rsidR="008D57A6" w:rsidRPr="00EC27DE">
        <w:rPr>
          <w:rFonts w:ascii="Calibri" w:eastAsia="Times New Roman" w:hAnsi="Calibri" w:cs="Calibri"/>
          <w:b/>
          <w:bCs/>
          <w:color w:val="CCCCCC"/>
          <w:sz w:val="28"/>
          <w:szCs w:val="28"/>
        </w:rPr>
        <w:t>Implementación de estrategia TI para HIPERMAXI</w:t>
      </w:r>
    </w:p>
    <w:p w14:paraId="703C49CE" w14:textId="6D117D81" w:rsidR="00F86E4E" w:rsidRDefault="005E59A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  <w:r w:rsidRPr="008D57A6">
        <w:rPr>
          <w:rFonts w:ascii="Calibri" w:eastAsia="Calibri" w:hAnsi="Calibri" w:cs="Calibri"/>
          <w:b/>
          <w:color w:val="3D85C6"/>
          <w:sz w:val="28"/>
          <w:szCs w:val="28"/>
        </w:rPr>
        <w:t>Identificador del proyecto:</w:t>
      </w:r>
      <w:r w:rsidR="00BD28B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BD28B2" w:rsidRPr="008D57A6">
        <w:rPr>
          <w:rFonts w:ascii="Calibri" w:eastAsia="Times New Roman" w:hAnsi="Calibri" w:cs="Calibri"/>
          <w:b/>
          <w:bCs/>
          <w:color w:val="CCCCCC"/>
          <w:sz w:val="28"/>
          <w:szCs w:val="28"/>
        </w:rPr>
        <w:t>SIGSUP</w:t>
      </w:r>
    </w:p>
    <w:p w14:paraId="53E861B8" w14:textId="1C271580" w:rsidR="00F86E4E" w:rsidRDefault="005E59A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color w:val="3D85C6"/>
          <w:sz w:val="28"/>
          <w:szCs w:val="28"/>
        </w:rPr>
        <w:t xml:space="preserve">Fecha elaboración: </w:t>
      </w:r>
      <w:r w:rsidR="00BD28B2" w:rsidRPr="008D57A6">
        <w:rPr>
          <w:rFonts w:ascii="Calibri" w:eastAsia="Times New Roman" w:hAnsi="Calibri" w:cs="Calibri"/>
          <w:b/>
          <w:bCs/>
          <w:color w:val="CCCCCC"/>
          <w:sz w:val="28"/>
          <w:szCs w:val="28"/>
        </w:rPr>
        <w:t>01</w:t>
      </w:r>
      <w:r w:rsidRPr="008D57A6">
        <w:rPr>
          <w:rFonts w:ascii="Calibri" w:eastAsia="Times New Roman" w:hAnsi="Calibri" w:cs="Calibri"/>
          <w:b/>
          <w:bCs/>
          <w:color w:val="CCCCCC"/>
          <w:sz w:val="28"/>
          <w:szCs w:val="28"/>
        </w:rPr>
        <w:t>/0</w:t>
      </w:r>
      <w:r w:rsidR="00BD28B2" w:rsidRPr="008D57A6">
        <w:rPr>
          <w:rFonts w:ascii="Calibri" w:eastAsia="Times New Roman" w:hAnsi="Calibri" w:cs="Calibri"/>
          <w:b/>
          <w:bCs/>
          <w:color w:val="CCCCCC"/>
          <w:sz w:val="28"/>
          <w:szCs w:val="28"/>
        </w:rPr>
        <w:t>3</w:t>
      </w:r>
      <w:r w:rsidRPr="008D57A6">
        <w:rPr>
          <w:rFonts w:ascii="Calibri" w:eastAsia="Times New Roman" w:hAnsi="Calibri" w:cs="Calibri"/>
          <w:b/>
          <w:bCs/>
          <w:color w:val="CCCCCC"/>
          <w:sz w:val="28"/>
          <w:szCs w:val="28"/>
        </w:rPr>
        <w:t>/2026</w:t>
      </w:r>
      <w:r>
        <w:rPr>
          <w:rFonts w:ascii="Calibri" w:eastAsia="Calibri" w:hAnsi="Calibri" w:cs="Calibri"/>
          <w:b/>
          <w:color w:val="3D85C6"/>
          <w:sz w:val="28"/>
          <w:szCs w:val="28"/>
        </w:rPr>
        <w:t xml:space="preserve"> </w:t>
      </w:r>
    </w:p>
    <w:p w14:paraId="14F9A065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</w:p>
    <w:p w14:paraId="478B0048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A96AFD6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1E46AE0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72E4EDD0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384279E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0FF0B756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20B6170A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049EA856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5ACAC94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C659297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FB5891E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25A0AB5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43598E2E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DB05F0A" w14:textId="77777777" w:rsidR="00F86E4E" w:rsidRDefault="00F86E4E" w:rsidP="00852E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523AE4CA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14:paraId="3867F146" w14:textId="77777777" w:rsidR="00F86E4E" w:rsidRDefault="005E59A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>
        <w:rPr>
          <w:rFonts w:ascii="Calibri" w:eastAsia="Calibri" w:hAnsi="Calibri" w:cs="Calibri"/>
          <w:b/>
          <w:color w:val="3D85C6"/>
          <w:sz w:val="36"/>
          <w:szCs w:val="36"/>
        </w:rPr>
        <w:lastRenderedPageBreak/>
        <w:t>Contenido</w:t>
      </w:r>
    </w:p>
    <w:p w14:paraId="069FE6BF" w14:textId="77777777" w:rsidR="00F86E4E" w:rsidRDefault="00F86E4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8568735"/>
        <w:docPartObj>
          <w:docPartGallery w:val="Table of Contents"/>
          <w:docPartUnique/>
        </w:docPartObj>
      </w:sdtPr>
      <w:sdtContent>
        <w:p w14:paraId="3F63D879" w14:textId="77777777" w:rsidR="00F86E4E" w:rsidRDefault="005E59A2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 w:history="1">
            <w:r>
              <w:rPr>
                <w:color w:val="1155CC"/>
                <w:u w:val="single"/>
              </w:rPr>
              <w:t>Información del Proyecto</w:t>
            </w:r>
          </w:hyperlink>
        </w:p>
        <w:p w14:paraId="74745E70" w14:textId="77777777" w:rsidR="00F86E4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nwi6dz3puhzc" w:history="1">
            <w:r w:rsidR="005E59A2">
              <w:rPr>
                <w:color w:val="1155CC"/>
                <w:u w:val="single"/>
              </w:rPr>
              <w:t>1.- Unidades de medida.</w:t>
            </w:r>
          </w:hyperlink>
        </w:p>
        <w:p w14:paraId="2F57EFA4" w14:textId="77777777" w:rsidR="00F86E4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iwfhb4tzwe7g" w:history="1">
            <w:r w:rsidR="005E59A2">
              <w:rPr>
                <w:color w:val="1155CC"/>
                <w:u w:val="single"/>
              </w:rPr>
              <w:t>2.- Nivel de precisión.</w:t>
            </w:r>
          </w:hyperlink>
        </w:p>
        <w:p w14:paraId="5B913148" w14:textId="77777777" w:rsidR="00F86E4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cwezi9wmcv2a" w:history="1">
            <w:r w:rsidR="005E59A2">
              <w:rPr>
                <w:color w:val="1155CC"/>
                <w:u w:val="single"/>
              </w:rPr>
              <w:t>3.- Nivel de exactitud.</w:t>
            </w:r>
          </w:hyperlink>
        </w:p>
        <w:p w14:paraId="6C1C74AA" w14:textId="77777777" w:rsidR="00F86E4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9nudsi283eb1" w:history="1">
            <w:r w:rsidR="005E59A2">
              <w:rPr>
                <w:color w:val="1155CC"/>
                <w:u w:val="single"/>
              </w:rPr>
              <w:t>4.- Umbrales de control.</w:t>
            </w:r>
          </w:hyperlink>
        </w:p>
        <w:p w14:paraId="1AB491F9" w14:textId="77777777" w:rsidR="00F86E4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18izmxf85web" w:history="1">
            <w:r w:rsidR="005E59A2">
              <w:rPr>
                <w:color w:val="1155CC"/>
                <w:u w:val="single"/>
              </w:rPr>
              <w:t>5.- Reglas para la medición del desempeño.</w:t>
            </w:r>
          </w:hyperlink>
        </w:p>
        <w:p w14:paraId="1C50CCCF" w14:textId="77777777" w:rsidR="00F86E4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yidywpyx2kpv" w:history="1">
            <w:r w:rsidR="005E59A2">
              <w:rPr>
                <w:color w:val="1155CC"/>
                <w:u w:val="single"/>
              </w:rPr>
              <w:t>6.- Formatos de los informes.</w:t>
            </w:r>
          </w:hyperlink>
        </w:p>
        <w:p w14:paraId="00F0C447" w14:textId="651F6776" w:rsidR="00F86E4E" w:rsidRPr="008D57A6" w:rsidRDefault="00000000" w:rsidP="008D57A6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t4ursanthb7d" w:history="1">
            <w:r w:rsidR="005E59A2">
              <w:rPr>
                <w:color w:val="1155CC"/>
                <w:u w:val="single"/>
              </w:rPr>
              <w:t>7.- Descripciones de los procesos.</w:t>
            </w:r>
          </w:hyperlink>
          <w:r w:rsidR="005E59A2">
            <w:fldChar w:fldCharType="end"/>
          </w:r>
        </w:p>
      </w:sdtContent>
    </w:sdt>
    <w:bookmarkStart w:id="0" w:name="_7ikfrkzoy3h" w:colFirst="0" w:colLast="0" w:displacedByCustomXml="prev"/>
    <w:bookmarkEnd w:id="0" w:displacedByCustomXml="prev"/>
    <w:bookmarkStart w:id="1" w:name="_r1zowjhlctcs" w:colFirst="0" w:colLast="0" w:displacedByCustomXml="prev"/>
    <w:bookmarkEnd w:id="1" w:displacedByCustomXml="prev"/>
    <w:bookmarkStart w:id="2" w:name="_71bg5is32rct" w:colFirst="0" w:colLast="0" w:displacedByCustomXml="prev"/>
    <w:bookmarkEnd w:id="2" w:displacedByCustomXml="prev"/>
    <w:bookmarkStart w:id="3" w:name="_7bzw9u8v6fr5" w:colFirst="0" w:colLast="0" w:displacedByCustomXml="prev"/>
    <w:bookmarkEnd w:id="3" w:displacedByCustomXml="prev"/>
    <w:bookmarkStart w:id="4" w:name="_pvgywzxsthyc" w:colFirst="0" w:colLast="0" w:displacedByCustomXml="prev"/>
    <w:bookmarkEnd w:id="4" w:displacedByCustomXml="prev"/>
    <w:bookmarkStart w:id="5" w:name="_s55135m7u8l5" w:colFirst="0" w:colLast="0" w:displacedByCustomXml="prev"/>
    <w:bookmarkEnd w:id="5" w:displacedByCustomXml="prev"/>
    <w:bookmarkStart w:id="6" w:name="_1rx8u2vh6bv0" w:colFirst="0" w:colLast="0" w:displacedByCustomXml="prev"/>
    <w:bookmarkEnd w:id="6" w:displacedByCustomXml="prev"/>
    <w:bookmarkStart w:id="7" w:name="_l91iiiwt9i73" w:colFirst="0" w:colLast="0" w:displacedByCustomXml="prev"/>
    <w:bookmarkEnd w:id="7" w:displacedByCustomXml="prev"/>
    <w:p w14:paraId="2FA691B7" w14:textId="77777777" w:rsidR="00F86E4E" w:rsidRDefault="005E59A2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8" w:name="_hk43gnh1qrli" w:colFirst="0" w:colLast="0"/>
      <w:bookmarkEnd w:id="8"/>
      <w:r>
        <w:rPr>
          <w:rFonts w:ascii="Calibri" w:eastAsia="Calibri" w:hAnsi="Calibri" w:cs="Calibri"/>
          <w:b/>
          <w:color w:val="0B5394"/>
          <w:sz w:val="24"/>
          <w:szCs w:val="24"/>
        </w:rPr>
        <w:t>Información del Proyecto</w:t>
      </w:r>
    </w:p>
    <w:tbl>
      <w:tblPr>
        <w:tblStyle w:val="a0"/>
        <w:tblW w:w="936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86E4E" w14:paraId="0477098A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DC9F" w14:textId="77777777" w:rsidR="00F86E4E" w:rsidRDefault="005E5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7527" w14:textId="77777777" w:rsidR="00F50C2E" w:rsidRDefault="00000000">
            <w:r>
              <w:t>HIPERMAXI</w:t>
            </w:r>
          </w:p>
        </w:tc>
      </w:tr>
      <w:tr w:rsidR="00F86E4E" w14:paraId="4F3A708D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9CFB" w14:textId="77777777" w:rsidR="00F86E4E" w:rsidRDefault="005E5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2C77" w14:textId="77777777" w:rsidR="00F50C2E" w:rsidRDefault="00000000">
            <w:r>
              <w:t>Estrategia Integral de Tecnologías de Información para la Modernización Operativa de HIPERMAXI</w:t>
            </w:r>
          </w:p>
        </w:tc>
      </w:tr>
      <w:tr w:rsidR="00F86E4E" w14:paraId="03706CE4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A838" w14:textId="77777777" w:rsidR="00F86E4E" w:rsidRDefault="005E5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3266" w14:textId="77777777" w:rsidR="00F50C2E" w:rsidRDefault="00000000">
            <w:r>
              <w:t>15/05/2026</w:t>
            </w:r>
          </w:p>
        </w:tc>
      </w:tr>
      <w:tr w:rsidR="00F86E4E" w14:paraId="1D073E70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27CB" w14:textId="77777777" w:rsidR="00F86E4E" w:rsidRDefault="005E5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5CBB" w14:textId="77777777" w:rsidR="00F50C2E" w:rsidRDefault="00000000">
            <w:r>
              <w:t>HIPERMAXI</w:t>
            </w:r>
          </w:p>
        </w:tc>
      </w:tr>
      <w:tr w:rsidR="00F86E4E" w14:paraId="0BA6A261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139F" w14:textId="77777777" w:rsidR="00F86E4E" w:rsidRDefault="005E5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98CC" w14:textId="77777777" w:rsidR="00F50C2E" w:rsidRDefault="00000000">
            <w:r>
              <w:t>Gerencia General de HIPERMAXI</w:t>
            </w:r>
          </w:p>
        </w:tc>
      </w:tr>
      <w:tr w:rsidR="00F86E4E" w14:paraId="008AB318" w14:textId="77777777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15AB" w14:textId="77777777" w:rsidR="00F86E4E" w:rsidRDefault="005E5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FDF7" w14:textId="77777777" w:rsidR="00F50C2E" w:rsidRDefault="00000000">
            <w:r>
              <w:t>Director del Proyecto de Estrategia TI</w:t>
            </w:r>
          </w:p>
        </w:tc>
      </w:tr>
    </w:tbl>
    <w:p w14:paraId="64054255" w14:textId="77777777" w:rsidR="00F50C2E" w:rsidRDefault="00000000">
      <w:pPr>
        <w:pStyle w:val="Ttulo1"/>
      </w:pPr>
      <w:r>
        <w:rPr>
          <w:b/>
        </w:rPr>
        <w:t>1.- Unidades de medida.</w:t>
      </w:r>
    </w:p>
    <w:p w14:paraId="5ECCFC92" w14:textId="79025E1A" w:rsidR="008D57A6" w:rsidRDefault="00000000">
      <w:pPr>
        <w:spacing w:after="120"/>
        <w:jc w:val="both"/>
      </w:pPr>
      <w:r>
        <w:t>Las unidades de medida permitirán estimar, registrar y controlar los costos asociados a la estrategia integral de TI para HIPERMAXI. Se emplearán unidades de tiempo, cantidad, capacidad, servicio y moneda, considerando recursos humanos, infraestructura, red, nube, seguridad, biometría, capacitación y soporte.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5"/>
        <w:gridCol w:w="4540"/>
      </w:tblGrid>
      <w:tr w:rsidR="00F50C2E" w:rsidRPr="008D57A6" w14:paraId="7419D371" w14:textId="77777777" w:rsidTr="008D57A6">
        <w:trPr>
          <w:jc w:val="center"/>
        </w:trPr>
        <w:tc>
          <w:tcPr>
            <w:tcW w:w="2835" w:type="dxa"/>
            <w:shd w:val="clear" w:color="auto" w:fill="1F4E79"/>
          </w:tcPr>
          <w:p w14:paraId="6CD9C332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Recurso / elemento</w:t>
            </w:r>
          </w:p>
        </w:tc>
        <w:tc>
          <w:tcPr>
            <w:tcW w:w="1985" w:type="dxa"/>
            <w:shd w:val="clear" w:color="auto" w:fill="1F4E79"/>
          </w:tcPr>
          <w:p w14:paraId="79223A2A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Unidad de medida</w:t>
            </w:r>
          </w:p>
        </w:tc>
        <w:tc>
          <w:tcPr>
            <w:tcW w:w="4540" w:type="dxa"/>
            <w:shd w:val="clear" w:color="auto" w:fill="1F4E79"/>
          </w:tcPr>
          <w:p w14:paraId="311E57C4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Aplicación en el proyecto</w:t>
            </w:r>
          </w:p>
        </w:tc>
      </w:tr>
      <w:tr w:rsidR="00F50C2E" w:rsidRPr="008D57A6" w14:paraId="0420F183" w14:textId="77777777" w:rsidTr="008D57A6">
        <w:trPr>
          <w:jc w:val="center"/>
        </w:trPr>
        <w:tc>
          <w:tcPr>
            <w:tcW w:w="2835" w:type="dxa"/>
          </w:tcPr>
          <w:p w14:paraId="1DD17CB4" w14:textId="77777777" w:rsidR="00F50C2E" w:rsidRPr="008D57A6" w:rsidRDefault="00000000">
            <w:r w:rsidRPr="008D57A6">
              <w:t>Personal del proyecto</w:t>
            </w:r>
          </w:p>
        </w:tc>
        <w:tc>
          <w:tcPr>
            <w:tcW w:w="1985" w:type="dxa"/>
          </w:tcPr>
          <w:p w14:paraId="08A9D98A" w14:textId="77777777" w:rsidR="00F50C2E" w:rsidRPr="008D57A6" w:rsidRDefault="00000000">
            <w:r w:rsidRPr="008D57A6">
              <w:t>Hora / día / semana de trabajo</w:t>
            </w:r>
          </w:p>
        </w:tc>
        <w:tc>
          <w:tcPr>
            <w:tcW w:w="4540" w:type="dxa"/>
          </w:tcPr>
          <w:p w14:paraId="770B35EE" w14:textId="77777777" w:rsidR="00F50C2E" w:rsidRPr="008D57A6" w:rsidRDefault="00000000">
            <w:r w:rsidRPr="008D57A6">
              <w:t>Estimación de esfuerzo de análisis, diseño, desarrollo, pruebas, capacitación y gestión.</w:t>
            </w:r>
          </w:p>
        </w:tc>
      </w:tr>
      <w:tr w:rsidR="00F50C2E" w:rsidRPr="008D57A6" w14:paraId="0094097A" w14:textId="77777777" w:rsidTr="008D57A6">
        <w:trPr>
          <w:jc w:val="center"/>
        </w:trPr>
        <w:tc>
          <w:tcPr>
            <w:tcW w:w="2835" w:type="dxa"/>
          </w:tcPr>
          <w:p w14:paraId="7EDDE06A" w14:textId="77777777" w:rsidR="00F50C2E" w:rsidRPr="008D57A6" w:rsidRDefault="00000000">
            <w:r w:rsidRPr="008D57A6">
              <w:t>Equipos de computación</w:t>
            </w:r>
          </w:p>
        </w:tc>
        <w:tc>
          <w:tcPr>
            <w:tcW w:w="1985" w:type="dxa"/>
          </w:tcPr>
          <w:p w14:paraId="20F73AB2" w14:textId="77777777" w:rsidR="00F50C2E" w:rsidRPr="008D57A6" w:rsidRDefault="00000000">
            <w:r w:rsidRPr="008D57A6">
              <w:t>Unidad</w:t>
            </w:r>
          </w:p>
        </w:tc>
        <w:tc>
          <w:tcPr>
            <w:tcW w:w="4540" w:type="dxa"/>
          </w:tcPr>
          <w:p w14:paraId="47937FA0" w14:textId="77777777" w:rsidR="00F50C2E" w:rsidRPr="008D57A6" w:rsidRDefault="00000000">
            <w:r w:rsidRPr="008D57A6">
              <w:t xml:space="preserve">Computadoras, laptops, </w:t>
            </w:r>
            <w:proofErr w:type="spellStart"/>
            <w:r w:rsidRPr="008D57A6">
              <w:t>tablets</w:t>
            </w:r>
            <w:proofErr w:type="spellEnd"/>
            <w:r w:rsidRPr="008D57A6">
              <w:t>, impresoras, lectores y dispositivos operativos.</w:t>
            </w:r>
          </w:p>
        </w:tc>
      </w:tr>
      <w:tr w:rsidR="00F50C2E" w:rsidRPr="008D57A6" w14:paraId="0AC5E7B6" w14:textId="77777777" w:rsidTr="008D57A6">
        <w:trPr>
          <w:jc w:val="center"/>
        </w:trPr>
        <w:tc>
          <w:tcPr>
            <w:tcW w:w="2835" w:type="dxa"/>
          </w:tcPr>
          <w:p w14:paraId="4A3C3375" w14:textId="77777777" w:rsidR="00F50C2E" w:rsidRPr="008D57A6" w:rsidRDefault="00000000">
            <w:r w:rsidRPr="008D57A6">
              <w:lastRenderedPageBreak/>
              <w:t>Servidores y almacenamiento</w:t>
            </w:r>
          </w:p>
        </w:tc>
        <w:tc>
          <w:tcPr>
            <w:tcW w:w="1985" w:type="dxa"/>
          </w:tcPr>
          <w:p w14:paraId="028EFACE" w14:textId="77777777" w:rsidR="00F50C2E" w:rsidRPr="008D57A6" w:rsidRDefault="00000000">
            <w:r w:rsidRPr="008D57A6">
              <w:t>Unidad / GB / TB</w:t>
            </w:r>
          </w:p>
        </w:tc>
        <w:tc>
          <w:tcPr>
            <w:tcW w:w="4540" w:type="dxa"/>
          </w:tcPr>
          <w:p w14:paraId="423873F9" w14:textId="77777777" w:rsidR="00F50C2E" w:rsidRPr="008D57A6" w:rsidRDefault="00000000">
            <w:r w:rsidRPr="008D57A6">
              <w:t>Servidores locales, NAS, discos, almacenamiento de respaldo y capacidad en nube.</w:t>
            </w:r>
          </w:p>
        </w:tc>
      </w:tr>
      <w:tr w:rsidR="00F50C2E" w:rsidRPr="008D57A6" w14:paraId="239C60C4" w14:textId="77777777" w:rsidTr="008D57A6">
        <w:trPr>
          <w:jc w:val="center"/>
        </w:trPr>
        <w:tc>
          <w:tcPr>
            <w:tcW w:w="2835" w:type="dxa"/>
          </w:tcPr>
          <w:p w14:paraId="6556E9D6" w14:textId="77777777" w:rsidR="00F50C2E" w:rsidRPr="008D57A6" w:rsidRDefault="00000000">
            <w:r w:rsidRPr="008D57A6">
              <w:t>Cableado estructurado</w:t>
            </w:r>
          </w:p>
        </w:tc>
        <w:tc>
          <w:tcPr>
            <w:tcW w:w="1985" w:type="dxa"/>
          </w:tcPr>
          <w:p w14:paraId="5255A3D6" w14:textId="77777777" w:rsidR="00F50C2E" w:rsidRPr="008D57A6" w:rsidRDefault="00000000">
            <w:r w:rsidRPr="008D57A6">
              <w:t>Metro lineal</w:t>
            </w:r>
          </w:p>
        </w:tc>
        <w:tc>
          <w:tcPr>
            <w:tcW w:w="4540" w:type="dxa"/>
          </w:tcPr>
          <w:p w14:paraId="3A7B3491" w14:textId="77777777" w:rsidR="00F50C2E" w:rsidRPr="008D57A6" w:rsidRDefault="00000000">
            <w:r w:rsidRPr="008D57A6">
              <w:t>Medición de instalación física de red en áreas y sucursales definidas.</w:t>
            </w:r>
          </w:p>
        </w:tc>
      </w:tr>
      <w:tr w:rsidR="00F50C2E" w:rsidRPr="008D57A6" w14:paraId="24E51E7E" w14:textId="77777777" w:rsidTr="008D57A6">
        <w:trPr>
          <w:jc w:val="center"/>
        </w:trPr>
        <w:tc>
          <w:tcPr>
            <w:tcW w:w="2835" w:type="dxa"/>
          </w:tcPr>
          <w:p w14:paraId="4138FA9F" w14:textId="77777777" w:rsidR="00F50C2E" w:rsidRPr="008D57A6" w:rsidRDefault="00000000">
            <w:r w:rsidRPr="008D57A6">
              <w:t>Puntos de red</w:t>
            </w:r>
          </w:p>
        </w:tc>
        <w:tc>
          <w:tcPr>
            <w:tcW w:w="1985" w:type="dxa"/>
          </w:tcPr>
          <w:p w14:paraId="41F3812D" w14:textId="77777777" w:rsidR="00F50C2E" w:rsidRPr="008D57A6" w:rsidRDefault="00000000">
            <w:r w:rsidRPr="008D57A6">
              <w:t>Unidad</w:t>
            </w:r>
          </w:p>
        </w:tc>
        <w:tc>
          <w:tcPr>
            <w:tcW w:w="4540" w:type="dxa"/>
          </w:tcPr>
          <w:p w14:paraId="35AF65E7" w14:textId="77777777" w:rsidR="00F50C2E" w:rsidRPr="008D57A6" w:rsidRDefault="00000000">
            <w:r w:rsidRPr="008D57A6">
              <w:t>Conexiones para estaciones de trabajo, cajas, servidores y áreas administrativas.</w:t>
            </w:r>
          </w:p>
        </w:tc>
      </w:tr>
      <w:tr w:rsidR="00F50C2E" w:rsidRPr="008D57A6" w14:paraId="0FFD6188" w14:textId="77777777" w:rsidTr="008D57A6">
        <w:trPr>
          <w:jc w:val="center"/>
        </w:trPr>
        <w:tc>
          <w:tcPr>
            <w:tcW w:w="2835" w:type="dxa"/>
          </w:tcPr>
          <w:p w14:paraId="04CF9DDF" w14:textId="77777777" w:rsidR="00F50C2E" w:rsidRPr="008D57A6" w:rsidRDefault="00000000">
            <w:r w:rsidRPr="008D57A6">
              <w:t>Dispositivos de red</w:t>
            </w:r>
          </w:p>
        </w:tc>
        <w:tc>
          <w:tcPr>
            <w:tcW w:w="1985" w:type="dxa"/>
          </w:tcPr>
          <w:p w14:paraId="2BE81C2D" w14:textId="77777777" w:rsidR="00F50C2E" w:rsidRPr="008D57A6" w:rsidRDefault="00000000">
            <w:r w:rsidRPr="008D57A6">
              <w:t>Unidad</w:t>
            </w:r>
          </w:p>
        </w:tc>
        <w:tc>
          <w:tcPr>
            <w:tcW w:w="4540" w:type="dxa"/>
          </w:tcPr>
          <w:p w14:paraId="028DAB9D" w14:textId="77777777" w:rsidR="00F50C2E" w:rsidRPr="008D57A6" w:rsidRDefault="00000000">
            <w:r w:rsidRPr="008D57A6">
              <w:t xml:space="preserve">Switches, </w:t>
            </w:r>
            <w:proofErr w:type="spellStart"/>
            <w:r w:rsidRPr="008D57A6">
              <w:t>routers</w:t>
            </w:r>
            <w:proofErr w:type="spellEnd"/>
            <w:r w:rsidRPr="008D57A6">
              <w:t xml:space="preserve">, firewall, </w:t>
            </w:r>
            <w:proofErr w:type="spellStart"/>
            <w:r w:rsidRPr="008D57A6">
              <w:t>access</w:t>
            </w:r>
            <w:proofErr w:type="spellEnd"/>
            <w:r w:rsidRPr="008D57A6">
              <w:t xml:space="preserve"> </w:t>
            </w:r>
            <w:proofErr w:type="spellStart"/>
            <w:r w:rsidRPr="008D57A6">
              <w:t>points</w:t>
            </w:r>
            <w:proofErr w:type="spellEnd"/>
            <w:r w:rsidRPr="008D57A6">
              <w:t xml:space="preserve"> y equipos de comunicación.</w:t>
            </w:r>
          </w:p>
        </w:tc>
      </w:tr>
      <w:tr w:rsidR="00F50C2E" w:rsidRPr="008D57A6" w14:paraId="5AB91890" w14:textId="77777777" w:rsidTr="008D57A6">
        <w:trPr>
          <w:jc w:val="center"/>
        </w:trPr>
        <w:tc>
          <w:tcPr>
            <w:tcW w:w="2835" w:type="dxa"/>
          </w:tcPr>
          <w:p w14:paraId="06935A6E" w14:textId="77777777" w:rsidR="00F50C2E" w:rsidRPr="008D57A6" w:rsidRDefault="00000000">
            <w:r w:rsidRPr="008D57A6">
              <w:t>Servicios de nube</w:t>
            </w:r>
          </w:p>
        </w:tc>
        <w:tc>
          <w:tcPr>
            <w:tcW w:w="1985" w:type="dxa"/>
          </w:tcPr>
          <w:p w14:paraId="5E00E508" w14:textId="77777777" w:rsidR="00F50C2E" w:rsidRPr="008D57A6" w:rsidRDefault="00000000">
            <w:r w:rsidRPr="008D57A6">
              <w:t>Usuario/mes, instancia/mes, GB/mes</w:t>
            </w:r>
          </w:p>
        </w:tc>
        <w:tc>
          <w:tcPr>
            <w:tcW w:w="4540" w:type="dxa"/>
          </w:tcPr>
          <w:p w14:paraId="635F5126" w14:textId="77777777" w:rsidR="00F50C2E" w:rsidRPr="008D57A6" w:rsidRDefault="00000000">
            <w:r w:rsidRPr="008D57A6">
              <w:t>Alojamiento, respaldo remoto, sincronización, monitoreo y recuperación.</w:t>
            </w:r>
          </w:p>
        </w:tc>
      </w:tr>
      <w:tr w:rsidR="00F50C2E" w:rsidRPr="008D57A6" w14:paraId="0428139A" w14:textId="77777777" w:rsidTr="008D57A6">
        <w:trPr>
          <w:jc w:val="center"/>
        </w:trPr>
        <w:tc>
          <w:tcPr>
            <w:tcW w:w="2835" w:type="dxa"/>
          </w:tcPr>
          <w:p w14:paraId="09F02C86" w14:textId="77777777" w:rsidR="00F50C2E" w:rsidRPr="008D57A6" w:rsidRDefault="00000000">
            <w:r w:rsidRPr="008D57A6">
              <w:t>Control biométrico</w:t>
            </w:r>
          </w:p>
        </w:tc>
        <w:tc>
          <w:tcPr>
            <w:tcW w:w="1985" w:type="dxa"/>
          </w:tcPr>
          <w:p w14:paraId="5DE8CCD8" w14:textId="77777777" w:rsidR="00F50C2E" w:rsidRPr="008D57A6" w:rsidRDefault="00000000">
            <w:r w:rsidRPr="008D57A6">
              <w:t>Unidad</w:t>
            </w:r>
          </w:p>
        </w:tc>
        <w:tc>
          <w:tcPr>
            <w:tcW w:w="4540" w:type="dxa"/>
          </w:tcPr>
          <w:p w14:paraId="47077534" w14:textId="77777777" w:rsidR="00F50C2E" w:rsidRPr="008D57A6" w:rsidRDefault="00000000">
            <w:r w:rsidRPr="008D57A6">
              <w:t>Lectores biométricos instalados en áreas críticas.</w:t>
            </w:r>
          </w:p>
        </w:tc>
      </w:tr>
      <w:tr w:rsidR="00F50C2E" w:rsidRPr="008D57A6" w14:paraId="051DC213" w14:textId="77777777" w:rsidTr="008D57A6">
        <w:trPr>
          <w:jc w:val="center"/>
        </w:trPr>
        <w:tc>
          <w:tcPr>
            <w:tcW w:w="2835" w:type="dxa"/>
          </w:tcPr>
          <w:p w14:paraId="1084A7E8" w14:textId="77777777" w:rsidR="00F50C2E" w:rsidRPr="008D57A6" w:rsidRDefault="00000000">
            <w:r w:rsidRPr="008D57A6">
              <w:t>Capacitación</w:t>
            </w:r>
          </w:p>
        </w:tc>
        <w:tc>
          <w:tcPr>
            <w:tcW w:w="1985" w:type="dxa"/>
          </w:tcPr>
          <w:p w14:paraId="4C2A2228" w14:textId="77777777" w:rsidR="00F50C2E" w:rsidRPr="008D57A6" w:rsidRDefault="00000000">
            <w:r w:rsidRPr="008D57A6">
              <w:t>Hora de capacitación / participante</w:t>
            </w:r>
          </w:p>
        </w:tc>
        <w:tc>
          <w:tcPr>
            <w:tcW w:w="4540" w:type="dxa"/>
          </w:tcPr>
          <w:p w14:paraId="076D3F30" w14:textId="77777777" w:rsidR="00F50C2E" w:rsidRPr="008D57A6" w:rsidRDefault="00000000">
            <w:r w:rsidRPr="008D57A6">
              <w:t>Medición de sesiones, asistencia y personal capacitado.</w:t>
            </w:r>
          </w:p>
        </w:tc>
      </w:tr>
      <w:tr w:rsidR="00F50C2E" w:rsidRPr="008D57A6" w14:paraId="26520C1B" w14:textId="77777777" w:rsidTr="008D57A6">
        <w:trPr>
          <w:jc w:val="center"/>
        </w:trPr>
        <w:tc>
          <w:tcPr>
            <w:tcW w:w="2835" w:type="dxa"/>
          </w:tcPr>
          <w:p w14:paraId="61AAF7C4" w14:textId="77777777" w:rsidR="00F50C2E" w:rsidRPr="008D57A6" w:rsidRDefault="00000000">
            <w:r w:rsidRPr="008D57A6">
              <w:t>Costos</w:t>
            </w:r>
          </w:p>
        </w:tc>
        <w:tc>
          <w:tcPr>
            <w:tcW w:w="1985" w:type="dxa"/>
          </w:tcPr>
          <w:p w14:paraId="76F00220" w14:textId="77777777" w:rsidR="00F50C2E" w:rsidRPr="008D57A6" w:rsidRDefault="00000000">
            <w:r w:rsidRPr="008D57A6">
              <w:t>Bolivianos (Bs.)</w:t>
            </w:r>
          </w:p>
        </w:tc>
        <w:tc>
          <w:tcPr>
            <w:tcW w:w="4540" w:type="dxa"/>
          </w:tcPr>
          <w:p w14:paraId="708E835A" w14:textId="77777777" w:rsidR="00F50C2E" w:rsidRPr="008D57A6" w:rsidRDefault="00000000">
            <w:r w:rsidRPr="008D57A6">
              <w:t>Presupuesto, adquisiciones, servicios, contingencias y control financiero.</w:t>
            </w:r>
          </w:p>
        </w:tc>
      </w:tr>
    </w:tbl>
    <w:p w14:paraId="34A73DC1" w14:textId="77777777" w:rsidR="00F50C2E" w:rsidRDefault="00F50C2E"/>
    <w:p w14:paraId="0EF8D5B4" w14:textId="77777777" w:rsidR="00F50C2E" w:rsidRDefault="00000000">
      <w:pPr>
        <w:pStyle w:val="Ttulo1"/>
      </w:pPr>
      <w:r>
        <w:rPr>
          <w:b/>
        </w:rPr>
        <w:t>2.- Nivel de precisión.</w:t>
      </w:r>
    </w:p>
    <w:p w14:paraId="7B2B23E4" w14:textId="77777777" w:rsidR="00F50C2E" w:rsidRDefault="00000000">
      <w:pPr>
        <w:spacing w:after="120"/>
        <w:jc w:val="both"/>
      </w:pPr>
      <w:r>
        <w:t>El nivel de precisión establece el grado de redondeo que se aplicará a las estimaciones de costos. Las estimaciones del proyecto se expresarán principalmente en bolivianos y se redondearán de acuerdo con la magnitud del costo, evitando una falsa exactitud en partidas sujetas a cotizaciones o variaciones de proveedores.</w:t>
      </w:r>
    </w:p>
    <w:p w14:paraId="6C10CDB0" w14:textId="77777777" w:rsidR="008D57A6" w:rsidRDefault="008D57A6">
      <w:pPr>
        <w:spacing w:after="12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28"/>
        <w:gridCol w:w="5532"/>
      </w:tblGrid>
      <w:tr w:rsidR="00F50C2E" w:rsidRPr="008D57A6" w14:paraId="00780C8E" w14:textId="77777777" w:rsidTr="008D57A6">
        <w:trPr>
          <w:jc w:val="center"/>
        </w:trPr>
        <w:tc>
          <w:tcPr>
            <w:tcW w:w="3828" w:type="dxa"/>
            <w:shd w:val="clear" w:color="auto" w:fill="1F4E79"/>
          </w:tcPr>
          <w:p w14:paraId="410CE94C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Tipo de costo</w:t>
            </w:r>
          </w:p>
        </w:tc>
        <w:tc>
          <w:tcPr>
            <w:tcW w:w="5532" w:type="dxa"/>
            <w:shd w:val="clear" w:color="auto" w:fill="1F4E79"/>
          </w:tcPr>
          <w:p w14:paraId="275EF209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Nivel de precisión aplicado</w:t>
            </w:r>
          </w:p>
        </w:tc>
      </w:tr>
      <w:tr w:rsidR="00F50C2E" w:rsidRPr="008D57A6" w14:paraId="24767BD7" w14:textId="77777777" w:rsidTr="008D57A6">
        <w:trPr>
          <w:jc w:val="center"/>
        </w:trPr>
        <w:tc>
          <w:tcPr>
            <w:tcW w:w="3828" w:type="dxa"/>
          </w:tcPr>
          <w:p w14:paraId="1886496D" w14:textId="77777777" w:rsidR="00F50C2E" w:rsidRPr="008D57A6" w:rsidRDefault="00000000">
            <w:r w:rsidRPr="008D57A6">
              <w:t>Costos menores a Bs. 1.000</w:t>
            </w:r>
          </w:p>
        </w:tc>
        <w:tc>
          <w:tcPr>
            <w:tcW w:w="5532" w:type="dxa"/>
          </w:tcPr>
          <w:p w14:paraId="72BBAA05" w14:textId="77777777" w:rsidR="00F50C2E" w:rsidRPr="008D57A6" w:rsidRDefault="00000000">
            <w:r w:rsidRPr="008D57A6">
              <w:t>Redondeo a Bs. 10.</w:t>
            </w:r>
          </w:p>
        </w:tc>
      </w:tr>
      <w:tr w:rsidR="00F50C2E" w:rsidRPr="008D57A6" w14:paraId="5D8273F4" w14:textId="77777777" w:rsidTr="008D57A6">
        <w:trPr>
          <w:jc w:val="center"/>
        </w:trPr>
        <w:tc>
          <w:tcPr>
            <w:tcW w:w="3828" w:type="dxa"/>
          </w:tcPr>
          <w:p w14:paraId="7079A644" w14:textId="77777777" w:rsidR="00F50C2E" w:rsidRPr="008D57A6" w:rsidRDefault="00000000">
            <w:r w:rsidRPr="008D57A6">
              <w:t>Costos entre Bs. 1.000 y Bs. 10.000</w:t>
            </w:r>
          </w:p>
        </w:tc>
        <w:tc>
          <w:tcPr>
            <w:tcW w:w="5532" w:type="dxa"/>
          </w:tcPr>
          <w:p w14:paraId="05EC83A1" w14:textId="77777777" w:rsidR="00F50C2E" w:rsidRPr="008D57A6" w:rsidRDefault="00000000">
            <w:r w:rsidRPr="008D57A6">
              <w:t>Redondeo a Bs. 100.</w:t>
            </w:r>
          </w:p>
        </w:tc>
      </w:tr>
      <w:tr w:rsidR="00F50C2E" w:rsidRPr="008D57A6" w14:paraId="56A4E2D5" w14:textId="77777777" w:rsidTr="008D57A6">
        <w:trPr>
          <w:jc w:val="center"/>
        </w:trPr>
        <w:tc>
          <w:tcPr>
            <w:tcW w:w="3828" w:type="dxa"/>
          </w:tcPr>
          <w:p w14:paraId="70A747E1" w14:textId="77777777" w:rsidR="00F50C2E" w:rsidRPr="008D57A6" w:rsidRDefault="00000000">
            <w:r w:rsidRPr="008D57A6">
              <w:t>Costos mayores a Bs. 10.000</w:t>
            </w:r>
          </w:p>
        </w:tc>
        <w:tc>
          <w:tcPr>
            <w:tcW w:w="5532" w:type="dxa"/>
          </w:tcPr>
          <w:p w14:paraId="5C7D86B0" w14:textId="77777777" w:rsidR="00F50C2E" w:rsidRPr="008D57A6" w:rsidRDefault="00000000">
            <w:r w:rsidRPr="008D57A6">
              <w:t>Redondeo a Bs. 500 o Bs. 1.000 según la partida.</w:t>
            </w:r>
          </w:p>
        </w:tc>
      </w:tr>
      <w:tr w:rsidR="00F50C2E" w:rsidRPr="008D57A6" w14:paraId="5FD18D1A" w14:textId="77777777" w:rsidTr="008D57A6">
        <w:trPr>
          <w:jc w:val="center"/>
        </w:trPr>
        <w:tc>
          <w:tcPr>
            <w:tcW w:w="3828" w:type="dxa"/>
          </w:tcPr>
          <w:p w14:paraId="0E9ED781" w14:textId="77777777" w:rsidR="00F50C2E" w:rsidRPr="008D57A6" w:rsidRDefault="00000000">
            <w:r w:rsidRPr="008D57A6">
              <w:t>Costos mensuales de servicios</w:t>
            </w:r>
          </w:p>
        </w:tc>
        <w:tc>
          <w:tcPr>
            <w:tcW w:w="5532" w:type="dxa"/>
          </w:tcPr>
          <w:p w14:paraId="7EBE2655" w14:textId="77777777" w:rsidR="00F50C2E" w:rsidRPr="008D57A6" w:rsidRDefault="00000000">
            <w:r w:rsidRPr="008D57A6">
              <w:t>Se expresarán por mes y se proyectarán al periodo correspondiente.</w:t>
            </w:r>
          </w:p>
        </w:tc>
      </w:tr>
      <w:tr w:rsidR="00F50C2E" w:rsidRPr="008D57A6" w14:paraId="3DD5A444" w14:textId="77777777" w:rsidTr="008D57A6">
        <w:trPr>
          <w:jc w:val="center"/>
        </w:trPr>
        <w:tc>
          <w:tcPr>
            <w:tcW w:w="3828" w:type="dxa"/>
          </w:tcPr>
          <w:p w14:paraId="051F12F6" w14:textId="77777777" w:rsidR="00F50C2E" w:rsidRPr="008D57A6" w:rsidRDefault="00000000">
            <w:r w:rsidRPr="008D57A6">
              <w:t>Costos de contingencia</w:t>
            </w:r>
          </w:p>
        </w:tc>
        <w:tc>
          <w:tcPr>
            <w:tcW w:w="5532" w:type="dxa"/>
          </w:tcPr>
          <w:p w14:paraId="14272C28" w14:textId="77777777" w:rsidR="00F50C2E" w:rsidRPr="008D57A6" w:rsidRDefault="00000000">
            <w:r w:rsidRPr="008D57A6">
              <w:t>Se calcularán como porcentaje del subtotal de la categoría correspondiente.</w:t>
            </w:r>
          </w:p>
        </w:tc>
      </w:tr>
    </w:tbl>
    <w:p w14:paraId="480BA536" w14:textId="77777777" w:rsidR="00F50C2E" w:rsidRDefault="00F50C2E"/>
    <w:p w14:paraId="01CDE0A9" w14:textId="77777777" w:rsidR="00F50C2E" w:rsidRDefault="00000000">
      <w:pPr>
        <w:pStyle w:val="Ttulo1"/>
      </w:pPr>
      <w:r>
        <w:rPr>
          <w:b/>
        </w:rPr>
        <w:lastRenderedPageBreak/>
        <w:t>3.- Nivel de exactitud.</w:t>
      </w:r>
    </w:p>
    <w:p w14:paraId="52307747" w14:textId="77777777" w:rsidR="00F50C2E" w:rsidRDefault="00000000">
      <w:pPr>
        <w:spacing w:after="120"/>
        <w:jc w:val="both"/>
      </w:pPr>
      <w:r>
        <w:t>El nivel de exactitud define el rango aceptable de variación de las estimaciones de costo. Debido a que el proyecto incluye software, infraestructura, red, seguridad, nube, biometría y capacitación, se establecerán rangos diferenciados según el nivel de incertidumbre de cada componente.</w:t>
      </w:r>
    </w:p>
    <w:p w14:paraId="04947282" w14:textId="77777777" w:rsidR="008D57A6" w:rsidRDefault="008D57A6">
      <w:pPr>
        <w:spacing w:after="12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11"/>
        <w:gridCol w:w="2552"/>
        <w:gridCol w:w="2697"/>
      </w:tblGrid>
      <w:tr w:rsidR="00F50C2E" w:rsidRPr="008D57A6" w14:paraId="50A53E00" w14:textId="77777777" w:rsidTr="008D57A6">
        <w:trPr>
          <w:jc w:val="center"/>
        </w:trPr>
        <w:tc>
          <w:tcPr>
            <w:tcW w:w="4111" w:type="dxa"/>
            <w:shd w:val="clear" w:color="auto" w:fill="1F4E79"/>
          </w:tcPr>
          <w:p w14:paraId="285CCE5E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Categoría de costo</w:t>
            </w:r>
          </w:p>
        </w:tc>
        <w:tc>
          <w:tcPr>
            <w:tcW w:w="2552" w:type="dxa"/>
            <w:shd w:val="clear" w:color="auto" w:fill="1F4E79"/>
          </w:tcPr>
          <w:p w14:paraId="0B65A207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Rango de exactitud</w:t>
            </w:r>
          </w:p>
        </w:tc>
        <w:tc>
          <w:tcPr>
            <w:tcW w:w="2697" w:type="dxa"/>
            <w:shd w:val="clear" w:color="auto" w:fill="1F4E79"/>
          </w:tcPr>
          <w:p w14:paraId="55058AA8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Contingencia sugerida</w:t>
            </w:r>
          </w:p>
        </w:tc>
      </w:tr>
      <w:tr w:rsidR="00F50C2E" w:rsidRPr="008D57A6" w14:paraId="2B2C83AF" w14:textId="77777777" w:rsidTr="008D57A6">
        <w:trPr>
          <w:jc w:val="center"/>
        </w:trPr>
        <w:tc>
          <w:tcPr>
            <w:tcW w:w="4111" w:type="dxa"/>
          </w:tcPr>
          <w:p w14:paraId="6E486036" w14:textId="77777777" w:rsidR="00F50C2E" w:rsidRPr="008D57A6" w:rsidRDefault="00000000">
            <w:r w:rsidRPr="008D57A6">
              <w:t>Documentación, gestión y análisis</w:t>
            </w:r>
          </w:p>
        </w:tc>
        <w:tc>
          <w:tcPr>
            <w:tcW w:w="2552" w:type="dxa"/>
          </w:tcPr>
          <w:p w14:paraId="699FEC21" w14:textId="77777777" w:rsidR="00F50C2E" w:rsidRPr="008D57A6" w:rsidRDefault="00000000">
            <w:r w:rsidRPr="008D57A6">
              <w:t>±5% a ±10%</w:t>
            </w:r>
          </w:p>
        </w:tc>
        <w:tc>
          <w:tcPr>
            <w:tcW w:w="2697" w:type="dxa"/>
          </w:tcPr>
          <w:p w14:paraId="37329936" w14:textId="77777777" w:rsidR="00F50C2E" w:rsidRPr="008D57A6" w:rsidRDefault="00000000">
            <w:r w:rsidRPr="008D57A6">
              <w:t>5%</w:t>
            </w:r>
          </w:p>
        </w:tc>
      </w:tr>
      <w:tr w:rsidR="00F50C2E" w:rsidRPr="008D57A6" w14:paraId="55A80690" w14:textId="77777777" w:rsidTr="008D57A6">
        <w:trPr>
          <w:jc w:val="center"/>
        </w:trPr>
        <w:tc>
          <w:tcPr>
            <w:tcW w:w="4111" w:type="dxa"/>
          </w:tcPr>
          <w:p w14:paraId="65C4ACF5" w14:textId="77777777" w:rsidR="00F50C2E" w:rsidRPr="008D57A6" w:rsidRDefault="00000000">
            <w:r w:rsidRPr="008D57A6">
              <w:t>Desarrollo o configuración de software</w:t>
            </w:r>
          </w:p>
        </w:tc>
        <w:tc>
          <w:tcPr>
            <w:tcW w:w="2552" w:type="dxa"/>
          </w:tcPr>
          <w:p w14:paraId="452C31C8" w14:textId="77777777" w:rsidR="00F50C2E" w:rsidRPr="008D57A6" w:rsidRDefault="00000000">
            <w:r w:rsidRPr="008D57A6">
              <w:t>±10% a ±15%</w:t>
            </w:r>
          </w:p>
        </w:tc>
        <w:tc>
          <w:tcPr>
            <w:tcW w:w="2697" w:type="dxa"/>
          </w:tcPr>
          <w:p w14:paraId="4B7EAC62" w14:textId="77777777" w:rsidR="00F50C2E" w:rsidRPr="008D57A6" w:rsidRDefault="00000000">
            <w:r w:rsidRPr="008D57A6">
              <w:t>10%</w:t>
            </w:r>
          </w:p>
        </w:tc>
      </w:tr>
      <w:tr w:rsidR="00F50C2E" w:rsidRPr="008D57A6" w14:paraId="0ABDD57E" w14:textId="77777777" w:rsidTr="008D57A6">
        <w:trPr>
          <w:jc w:val="center"/>
        </w:trPr>
        <w:tc>
          <w:tcPr>
            <w:tcW w:w="4111" w:type="dxa"/>
          </w:tcPr>
          <w:p w14:paraId="2A10AFC9" w14:textId="77777777" w:rsidR="00F50C2E" w:rsidRPr="008D57A6" w:rsidRDefault="00000000">
            <w:r w:rsidRPr="008D57A6">
              <w:t>Infraestructura tecnológica y hardware</w:t>
            </w:r>
          </w:p>
        </w:tc>
        <w:tc>
          <w:tcPr>
            <w:tcW w:w="2552" w:type="dxa"/>
          </w:tcPr>
          <w:p w14:paraId="5D3473F4" w14:textId="77777777" w:rsidR="00F50C2E" w:rsidRPr="008D57A6" w:rsidRDefault="00000000">
            <w:r w:rsidRPr="008D57A6">
              <w:t>±15% a ±20%</w:t>
            </w:r>
          </w:p>
        </w:tc>
        <w:tc>
          <w:tcPr>
            <w:tcW w:w="2697" w:type="dxa"/>
          </w:tcPr>
          <w:p w14:paraId="405151D9" w14:textId="77777777" w:rsidR="00F50C2E" w:rsidRPr="008D57A6" w:rsidRDefault="00000000">
            <w:r w:rsidRPr="008D57A6">
              <w:t>15%</w:t>
            </w:r>
          </w:p>
        </w:tc>
      </w:tr>
      <w:tr w:rsidR="00F50C2E" w:rsidRPr="008D57A6" w14:paraId="1207FF76" w14:textId="77777777" w:rsidTr="008D57A6">
        <w:trPr>
          <w:jc w:val="center"/>
        </w:trPr>
        <w:tc>
          <w:tcPr>
            <w:tcW w:w="4111" w:type="dxa"/>
          </w:tcPr>
          <w:p w14:paraId="2FB3E637" w14:textId="77777777" w:rsidR="00F50C2E" w:rsidRPr="008D57A6" w:rsidRDefault="00000000">
            <w:r w:rsidRPr="008D57A6">
              <w:t>Red corporativa y conectividad</w:t>
            </w:r>
          </w:p>
        </w:tc>
        <w:tc>
          <w:tcPr>
            <w:tcW w:w="2552" w:type="dxa"/>
          </w:tcPr>
          <w:p w14:paraId="2393A29A" w14:textId="77777777" w:rsidR="00F50C2E" w:rsidRPr="008D57A6" w:rsidRDefault="00000000">
            <w:r w:rsidRPr="008D57A6">
              <w:t>±15%</w:t>
            </w:r>
          </w:p>
        </w:tc>
        <w:tc>
          <w:tcPr>
            <w:tcW w:w="2697" w:type="dxa"/>
          </w:tcPr>
          <w:p w14:paraId="71D1A085" w14:textId="77777777" w:rsidR="00F50C2E" w:rsidRPr="008D57A6" w:rsidRDefault="00000000">
            <w:r w:rsidRPr="008D57A6">
              <w:t>15%</w:t>
            </w:r>
          </w:p>
        </w:tc>
      </w:tr>
      <w:tr w:rsidR="00F50C2E" w:rsidRPr="008D57A6" w14:paraId="742F3384" w14:textId="77777777" w:rsidTr="008D57A6">
        <w:trPr>
          <w:jc w:val="center"/>
        </w:trPr>
        <w:tc>
          <w:tcPr>
            <w:tcW w:w="4111" w:type="dxa"/>
          </w:tcPr>
          <w:p w14:paraId="57E01022" w14:textId="77777777" w:rsidR="00F50C2E" w:rsidRPr="008D57A6" w:rsidRDefault="00000000">
            <w:r w:rsidRPr="008D57A6">
              <w:t>Nube, respaldo y continuidad</w:t>
            </w:r>
          </w:p>
        </w:tc>
        <w:tc>
          <w:tcPr>
            <w:tcW w:w="2552" w:type="dxa"/>
          </w:tcPr>
          <w:p w14:paraId="49D7C004" w14:textId="77777777" w:rsidR="00F50C2E" w:rsidRPr="008D57A6" w:rsidRDefault="00000000">
            <w:r w:rsidRPr="008D57A6">
              <w:t>±10% a ±15%</w:t>
            </w:r>
          </w:p>
        </w:tc>
        <w:tc>
          <w:tcPr>
            <w:tcW w:w="2697" w:type="dxa"/>
          </w:tcPr>
          <w:p w14:paraId="74EE4738" w14:textId="77777777" w:rsidR="00F50C2E" w:rsidRPr="008D57A6" w:rsidRDefault="00000000">
            <w:r w:rsidRPr="008D57A6">
              <w:t>10%</w:t>
            </w:r>
          </w:p>
        </w:tc>
      </w:tr>
      <w:tr w:rsidR="00F50C2E" w:rsidRPr="008D57A6" w14:paraId="1C0E7498" w14:textId="77777777" w:rsidTr="008D57A6">
        <w:trPr>
          <w:jc w:val="center"/>
        </w:trPr>
        <w:tc>
          <w:tcPr>
            <w:tcW w:w="4111" w:type="dxa"/>
          </w:tcPr>
          <w:p w14:paraId="51D838AD" w14:textId="77777777" w:rsidR="00F50C2E" w:rsidRPr="008D57A6" w:rsidRDefault="00000000">
            <w:r w:rsidRPr="008D57A6">
              <w:t>Seguridad informática y biometría</w:t>
            </w:r>
          </w:p>
        </w:tc>
        <w:tc>
          <w:tcPr>
            <w:tcW w:w="2552" w:type="dxa"/>
          </w:tcPr>
          <w:p w14:paraId="6F032A13" w14:textId="77777777" w:rsidR="00F50C2E" w:rsidRPr="008D57A6" w:rsidRDefault="00000000">
            <w:r w:rsidRPr="008D57A6">
              <w:t>±15%</w:t>
            </w:r>
          </w:p>
        </w:tc>
        <w:tc>
          <w:tcPr>
            <w:tcW w:w="2697" w:type="dxa"/>
          </w:tcPr>
          <w:p w14:paraId="677203F3" w14:textId="77777777" w:rsidR="00F50C2E" w:rsidRPr="008D57A6" w:rsidRDefault="00000000">
            <w:r w:rsidRPr="008D57A6">
              <w:t>15%</w:t>
            </w:r>
          </w:p>
        </w:tc>
      </w:tr>
      <w:tr w:rsidR="00F50C2E" w:rsidRPr="008D57A6" w14:paraId="5F16AD98" w14:textId="77777777" w:rsidTr="008D57A6">
        <w:trPr>
          <w:jc w:val="center"/>
        </w:trPr>
        <w:tc>
          <w:tcPr>
            <w:tcW w:w="4111" w:type="dxa"/>
          </w:tcPr>
          <w:p w14:paraId="719BB399" w14:textId="77777777" w:rsidR="00F50C2E" w:rsidRPr="008D57A6" w:rsidRDefault="00000000">
            <w:r w:rsidRPr="008D57A6">
              <w:t>Migración de datos</w:t>
            </w:r>
          </w:p>
        </w:tc>
        <w:tc>
          <w:tcPr>
            <w:tcW w:w="2552" w:type="dxa"/>
          </w:tcPr>
          <w:p w14:paraId="7D45E040" w14:textId="77777777" w:rsidR="00F50C2E" w:rsidRPr="008D57A6" w:rsidRDefault="00000000">
            <w:r w:rsidRPr="008D57A6">
              <w:t>±15% a ±20%</w:t>
            </w:r>
          </w:p>
        </w:tc>
        <w:tc>
          <w:tcPr>
            <w:tcW w:w="2697" w:type="dxa"/>
          </w:tcPr>
          <w:p w14:paraId="7CB8F833" w14:textId="77777777" w:rsidR="00F50C2E" w:rsidRPr="008D57A6" w:rsidRDefault="00000000">
            <w:r w:rsidRPr="008D57A6">
              <w:t>20%</w:t>
            </w:r>
          </w:p>
        </w:tc>
      </w:tr>
      <w:tr w:rsidR="00F50C2E" w:rsidRPr="008D57A6" w14:paraId="2D160008" w14:textId="77777777" w:rsidTr="008D57A6">
        <w:trPr>
          <w:jc w:val="center"/>
        </w:trPr>
        <w:tc>
          <w:tcPr>
            <w:tcW w:w="4111" w:type="dxa"/>
          </w:tcPr>
          <w:p w14:paraId="040E7DCF" w14:textId="77777777" w:rsidR="00F50C2E" w:rsidRPr="008D57A6" w:rsidRDefault="00000000">
            <w:r w:rsidRPr="008D57A6">
              <w:t>Capacitación y gestión del cambio</w:t>
            </w:r>
          </w:p>
        </w:tc>
        <w:tc>
          <w:tcPr>
            <w:tcW w:w="2552" w:type="dxa"/>
          </w:tcPr>
          <w:p w14:paraId="3AFD1CA8" w14:textId="77777777" w:rsidR="00F50C2E" w:rsidRPr="008D57A6" w:rsidRDefault="00000000">
            <w:r w:rsidRPr="008D57A6">
              <w:t>±10%</w:t>
            </w:r>
          </w:p>
        </w:tc>
        <w:tc>
          <w:tcPr>
            <w:tcW w:w="2697" w:type="dxa"/>
          </w:tcPr>
          <w:p w14:paraId="1B412430" w14:textId="77777777" w:rsidR="00F50C2E" w:rsidRPr="008D57A6" w:rsidRDefault="00000000">
            <w:r w:rsidRPr="008D57A6">
              <w:t>10%</w:t>
            </w:r>
          </w:p>
        </w:tc>
      </w:tr>
    </w:tbl>
    <w:p w14:paraId="400C0E65" w14:textId="77777777" w:rsidR="00F50C2E" w:rsidRDefault="00F50C2E"/>
    <w:p w14:paraId="29910A37" w14:textId="77777777" w:rsidR="00F50C2E" w:rsidRDefault="00000000">
      <w:pPr>
        <w:pStyle w:val="Ttulo1"/>
      </w:pPr>
      <w:r>
        <w:rPr>
          <w:b/>
        </w:rPr>
        <w:t>4.- Umbrales de control.</w:t>
      </w:r>
    </w:p>
    <w:p w14:paraId="3C41AB6F" w14:textId="77777777" w:rsidR="00F50C2E" w:rsidRDefault="00000000">
      <w:pPr>
        <w:spacing w:after="120"/>
        <w:jc w:val="both"/>
      </w:pPr>
      <w:r>
        <w:t>Los umbrales de control permitirán monitorear desviaciones del costo frente a la línea base aprobada. Cuando una variación supere el umbral definido, se deberán analizar sus causas y aplicar acciones correctivas o solicitar aprobación formal.</w:t>
      </w:r>
    </w:p>
    <w:p w14:paraId="41B9ACE7" w14:textId="77777777" w:rsidR="008D57A6" w:rsidRDefault="008D57A6">
      <w:pPr>
        <w:spacing w:after="12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824"/>
      </w:tblGrid>
      <w:tr w:rsidR="00F50C2E" w14:paraId="1E5EFA4C" w14:textId="77777777" w:rsidTr="008D57A6">
        <w:trPr>
          <w:jc w:val="center"/>
        </w:trPr>
        <w:tc>
          <w:tcPr>
            <w:tcW w:w="2268" w:type="dxa"/>
            <w:shd w:val="clear" w:color="auto" w:fill="1F4E79"/>
          </w:tcPr>
          <w:p w14:paraId="3E5A97CB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Nivel de desviación</w:t>
            </w:r>
          </w:p>
        </w:tc>
        <w:tc>
          <w:tcPr>
            <w:tcW w:w="2268" w:type="dxa"/>
            <w:shd w:val="clear" w:color="auto" w:fill="1F4E79"/>
          </w:tcPr>
          <w:p w14:paraId="347E11C0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Rango</w:t>
            </w:r>
          </w:p>
        </w:tc>
        <w:tc>
          <w:tcPr>
            <w:tcW w:w="4824" w:type="dxa"/>
            <w:shd w:val="clear" w:color="auto" w:fill="1F4E79"/>
          </w:tcPr>
          <w:p w14:paraId="637BC5C5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Acción requerida</w:t>
            </w:r>
          </w:p>
        </w:tc>
      </w:tr>
      <w:tr w:rsidR="00F50C2E" w14:paraId="0A7F7851" w14:textId="77777777" w:rsidTr="008D57A6">
        <w:trPr>
          <w:jc w:val="center"/>
        </w:trPr>
        <w:tc>
          <w:tcPr>
            <w:tcW w:w="2268" w:type="dxa"/>
          </w:tcPr>
          <w:p w14:paraId="3CB50662" w14:textId="77777777" w:rsidR="00F50C2E" w:rsidRPr="008D57A6" w:rsidRDefault="00000000">
            <w:r w:rsidRPr="008D57A6">
              <w:t>Baja</w:t>
            </w:r>
          </w:p>
        </w:tc>
        <w:tc>
          <w:tcPr>
            <w:tcW w:w="2268" w:type="dxa"/>
          </w:tcPr>
          <w:p w14:paraId="07C2B01A" w14:textId="77777777" w:rsidR="00F50C2E" w:rsidRPr="008D57A6" w:rsidRDefault="00000000">
            <w:r w:rsidRPr="008D57A6">
              <w:t>0% a 5%</w:t>
            </w:r>
          </w:p>
        </w:tc>
        <w:tc>
          <w:tcPr>
            <w:tcW w:w="4824" w:type="dxa"/>
          </w:tcPr>
          <w:p w14:paraId="52EA8865" w14:textId="77777777" w:rsidR="00F50C2E" w:rsidRPr="008D57A6" w:rsidRDefault="00000000">
            <w:r w:rsidRPr="008D57A6">
              <w:t>Registrar en el informe de costos; no requiere acción formal si no afecta entregables críticos.</w:t>
            </w:r>
          </w:p>
        </w:tc>
      </w:tr>
      <w:tr w:rsidR="00F50C2E" w14:paraId="5EA63325" w14:textId="77777777" w:rsidTr="008D57A6">
        <w:trPr>
          <w:jc w:val="center"/>
        </w:trPr>
        <w:tc>
          <w:tcPr>
            <w:tcW w:w="2268" w:type="dxa"/>
          </w:tcPr>
          <w:p w14:paraId="573764EF" w14:textId="77777777" w:rsidR="00F50C2E" w:rsidRPr="008D57A6" w:rsidRDefault="00000000">
            <w:r w:rsidRPr="008D57A6">
              <w:t>Moderada</w:t>
            </w:r>
          </w:p>
        </w:tc>
        <w:tc>
          <w:tcPr>
            <w:tcW w:w="2268" w:type="dxa"/>
          </w:tcPr>
          <w:p w14:paraId="032816CB" w14:textId="77777777" w:rsidR="00F50C2E" w:rsidRPr="008D57A6" w:rsidRDefault="00000000">
            <w:r w:rsidRPr="008D57A6">
              <w:t>Mayor a 5% y hasta 10%</w:t>
            </w:r>
          </w:p>
        </w:tc>
        <w:tc>
          <w:tcPr>
            <w:tcW w:w="4824" w:type="dxa"/>
          </w:tcPr>
          <w:p w14:paraId="33FF27CA" w14:textId="77777777" w:rsidR="00F50C2E" w:rsidRPr="008D57A6" w:rsidRDefault="00000000">
            <w:r w:rsidRPr="008D57A6">
              <w:t>Justificar la variación y proponer acciones de control.</w:t>
            </w:r>
          </w:p>
        </w:tc>
      </w:tr>
      <w:tr w:rsidR="00F50C2E" w14:paraId="0494E6D6" w14:textId="77777777" w:rsidTr="008D57A6">
        <w:trPr>
          <w:jc w:val="center"/>
        </w:trPr>
        <w:tc>
          <w:tcPr>
            <w:tcW w:w="2268" w:type="dxa"/>
          </w:tcPr>
          <w:p w14:paraId="2904FD37" w14:textId="77777777" w:rsidR="00F50C2E" w:rsidRPr="008D57A6" w:rsidRDefault="00000000">
            <w:r w:rsidRPr="008D57A6">
              <w:t>Alta</w:t>
            </w:r>
          </w:p>
        </w:tc>
        <w:tc>
          <w:tcPr>
            <w:tcW w:w="2268" w:type="dxa"/>
          </w:tcPr>
          <w:p w14:paraId="3F72FA9A" w14:textId="77777777" w:rsidR="00F50C2E" w:rsidRPr="008D57A6" w:rsidRDefault="00000000">
            <w:r w:rsidRPr="008D57A6">
              <w:t>Mayor a 10% y hasta 15%</w:t>
            </w:r>
          </w:p>
        </w:tc>
        <w:tc>
          <w:tcPr>
            <w:tcW w:w="4824" w:type="dxa"/>
          </w:tcPr>
          <w:p w14:paraId="3904B4B2" w14:textId="77777777" w:rsidR="00F50C2E" w:rsidRPr="008D57A6" w:rsidRDefault="00000000">
            <w:r w:rsidRPr="008D57A6">
              <w:t>Revisión por el director del proyecto y ajuste de recursos, compras o planificación.</w:t>
            </w:r>
          </w:p>
        </w:tc>
      </w:tr>
      <w:tr w:rsidR="00F50C2E" w14:paraId="2C186FEF" w14:textId="77777777" w:rsidTr="008D57A6">
        <w:trPr>
          <w:jc w:val="center"/>
        </w:trPr>
        <w:tc>
          <w:tcPr>
            <w:tcW w:w="2268" w:type="dxa"/>
          </w:tcPr>
          <w:p w14:paraId="5F684EDF" w14:textId="77777777" w:rsidR="00F50C2E" w:rsidRPr="008D57A6" w:rsidRDefault="00000000">
            <w:r w:rsidRPr="008D57A6">
              <w:t>Crítica</w:t>
            </w:r>
          </w:p>
        </w:tc>
        <w:tc>
          <w:tcPr>
            <w:tcW w:w="2268" w:type="dxa"/>
          </w:tcPr>
          <w:p w14:paraId="3FA6A484" w14:textId="77777777" w:rsidR="00F50C2E" w:rsidRPr="008D57A6" w:rsidRDefault="00000000">
            <w:r w:rsidRPr="008D57A6">
              <w:t>Mayor a 15%</w:t>
            </w:r>
          </w:p>
        </w:tc>
        <w:tc>
          <w:tcPr>
            <w:tcW w:w="4824" w:type="dxa"/>
          </w:tcPr>
          <w:p w14:paraId="77023E2E" w14:textId="77777777" w:rsidR="00F50C2E" w:rsidRPr="008D57A6" w:rsidRDefault="00000000">
            <w:r w:rsidRPr="008D57A6">
              <w:t>Evaluación formal por gerencia o patrocinador y posible solicitud de cambio.</w:t>
            </w:r>
          </w:p>
        </w:tc>
      </w:tr>
    </w:tbl>
    <w:p w14:paraId="408AFC2A" w14:textId="77777777" w:rsidR="00F50C2E" w:rsidRDefault="00F50C2E"/>
    <w:p w14:paraId="2EF8B704" w14:textId="77777777" w:rsidR="00F50C2E" w:rsidRDefault="00000000">
      <w:pPr>
        <w:pStyle w:val="Ttulo1"/>
      </w:pPr>
      <w:r>
        <w:rPr>
          <w:b/>
        </w:rPr>
        <w:t>5.- Reglas para la medición del desempeño.</w:t>
      </w:r>
    </w:p>
    <w:p w14:paraId="1691F38A" w14:textId="77777777" w:rsidR="00F50C2E" w:rsidRDefault="00000000">
      <w:pPr>
        <w:spacing w:after="120"/>
        <w:jc w:val="both"/>
      </w:pPr>
      <w:r>
        <w:t>La medición del desempeño de costos se realizará mediante control de presupuesto por paquetes de trabajo de la EDT/WBS y seguimiento del valor ganado. Se comparará el costo planificado, el costo real y el avance físico de los entregables para determinar si el proyecto se mantiene dentro de los márgenes aprobados.</w:t>
      </w:r>
    </w:p>
    <w:p w14:paraId="123BB6C3" w14:textId="77777777" w:rsidR="008D57A6" w:rsidRDefault="008D57A6">
      <w:pPr>
        <w:spacing w:after="12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6241"/>
      </w:tblGrid>
      <w:tr w:rsidR="00F50C2E" w:rsidRPr="008D57A6" w14:paraId="1BE06956" w14:textId="77777777" w:rsidTr="008D57A6">
        <w:trPr>
          <w:jc w:val="center"/>
        </w:trPr>
        <w:tc>
          <w:tcPr>
            <w:tcW w:w="3119" w:type="dxa"/>
            <w:shd w:val="clear" w:color="auto" w:fill="1F4E79"/>
          </w:tcPr>
          <w:p w14:paraId="7838BBDD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Elemento de medición</w:t>
            </w:r>
          </w:p>
        </w:tc>
        <w:tc>
          <w:tcPr>
            <w:tcW w:w="6241" w:type="dxa"/>
            <w:shd w:val="clear" w:color="auto" w:fill="1F4E79"/>
          </w:tcPr>
          <w:p w14:paraId="338BF91C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Regla definida</w:t>
            </w:r>
          </w:p>
        </w:tc>
      </w:tr>
      <w:tr w:rsidR="00F50C2E" w:rsidRPr="008D57A6" w14:paraId="2DA01896" w14:textId="77777777" w:rsidTr="008D57A6">
        <w:trPr>
          <w:jc w:val="center"/>
        </w:trPr>
        <w:tc>
          <w:tcPr>
            <w:tcW w:w="3119" w:type="dxa"/>
          </w:tcPr>
          <w:p w14:paraId="0B35CAA2" w14:textId="77777777" w:rsidR="00F50C2E" w:rsidRPr="008D57A6" w:rsidRDefault="00000000">
            <w:r w:rsidRPr="008D57A6">
              <w:t>Punto de medición</w:t>
            </w:r>
          </w:p>
        </w:tc>
        <w:tc>
          <w:tcPr>
            <w:tcW w:w="6241" w:type="dxa"/>
          </w:tcPr>
          <w:p w14:paraId="29AB59C8" w14:textId="77777777" w:rsidR="00F50C2E" w:rsidRPr="008D57A6" w:rsidRDefault="00000000">
            <w:r w:rsidRPr="008D57A6">
              <w:t>Se medirá al cierre de cada paquete de trabajo y en reportes mensuales.</w:t>
            </w:r>
          </w:p>
        </w:tc>
      </w:tr>
      <w:tr w:rsidR="00F50C2E" w:rsidRPr="008D57A6" w14:paraId="4A83E0E1" w14:textId="77777777" w:rsidTr="008D57A6">
        <w:trPr>
          <w:jc w:val="center"/>
        </w:trPr>
        <w:tc>
          <w:tcPr>
            <w:tcW w:w="3119" w:type="dxa"/>
          </w:tcPr>
          <w:p w14:paraId="71DBFE8B" w14:textId="77777777" w:rsidR="00F50C2E" w:rsidRPr="008D57A6" w:rsidRDefault="00000000">
            <w:r w:rsidRPr="008D57A6">
              <w:t>Técnica de valor ganado</w:t>
            </w:r>
          </w:p>
        </w:tc>
        <w:tc>
          <w:tcPr>
            <w:tcW w:w="6241" w:type="dxa"/>
          </w:tcPr>
          <w:p w14:paraId="1FC10259" w14:textId="77777777" w:rsidR="00F50C2E" w:rsidRPr="008D57A6" w:rsidRDefault="00000000">
            <w:r w:rsidRPr="008D57A6">
              <w:t>Porcentaje completado para entregables continuos e hitos ponderados para entregables principales.</w:t>
            </w:r>
          </w:p>
        </w:tc>
      </w:tr>
      <w:tr w:rsidR="00F50C2E" w:rsidRPr="008D57A6" w14:paraId="53005551" w14:textId="77777777" w:rsidTr="008D57A6">
        <w:trPr>
          <w:jc w:val="center"/>
        </w:trPr>
        <w:tc>
          <w:tcPr>
            <w:tcW w:w="3119" w:type="dxa"/>
          </w:tcPr>
          <w:p w14:paraId="4056FBB1" w14:textId="77777777" w:rsidR="00F50C2E" w:rsidRPr="008D57A6" w:rsidRDefault="00000000">
            <w:r w:rsidRPr="008D57A6">
              <w:t>Valor planificado (PV)</w:t>
            </w:r>
          </w:p>
        </w:tc>
        <w:tc>
          <w:tcPr>
            <w:tcW w:w="6241" w:type="dxa"/>
          </w:tcPr>
          <w:p w14:paraId="64029AFA" w14:textId="77777777" w:rsidR="00F50C2E" w:rsidRPr="008D57A6" w:rsidRDefault="00000000">
            <w:r w:rsidRPr="008D57A6">
              <w:t>Costo presupuestado del trabajo planificado a la fecha de corte.</w:t>
            </w:r>
          </w:p>
        </w:tc>
      </w:tr>
      <w:tr w:rsidR="00F50C2E" w:rsidRPr="008D57A6" w14:paraId="3BC79364" w14:textId="77777777" w:rsidTr="008D57A6">
        <w:trPr>
          <w:jc w:val="center"/>
        </w:trPr>
        <w:tc>
          <w:tcPr>
            <w:tcW w:w="3119" w:type="dxa"/>
          </w:tcPr>
          <w:p w14:paraId="4ED5DEDD" w14:textId="77777777" w:rsidR="00F50C2E" w:rsidRPr="008D57A6" w:rsidRDefault="00000000">
            <w:r w:rsidRPr="008D57A6">
              <w:t>Valor ganado (EV)</w:t>
            </w:r>
          </w:p>
        </w:tc>
        <w:tc>
          <w:tcPr>
            <w:tcW w:w="6241" w:type="dxa"/>
          </w:tcPr>
          <w:p w14:paraId="7DD3A756" w14:textId="77777777" w:rsidR="00F50C2E" w:rsidRPr="008D57A6" w:rsidRDefault="00000000">
            <w:r w:rsidRPr="008D57A6">
              <w:t>Costo presupuestado del trabajo realmente completado.</w:t>
            </w:r>
          </w:p>
        </w:tc>
      </w:tr>
      <w:tr w:rsidR="00F50C2E" w:rsidRPr="008D57A6" w14:paraId="70452B19" w14:textId="77777777" w:rsidTr="008D57A6">
        <w:trPr>
          <w:jc w:val="center"/>
        </w:trPr>
        <w:tc>
          <w:tcPr>
            <w:tcW w:w="3119" w:type="dxa"/>
          </w:tcPr>
          <w:p w14:paraId="726E349F" w14:textId="77777777" w:rsidR="00F50C2E" w:rsidRPr="008D57A6" w:rsidRDefault="00000000">
            <w:r w:rsidRPr="008D57A6">
              <w:t>Costo real (AC)</w:t>
            </w:r>
          </w:p>
        </w:tc>
        <w:tc>
          <w:tcPr>
            <w:tcW w:w="6241" w:type="dxa"/>
          </w:tcPr>
          <w:p w14:paraId="08E5BB0A" w14:textId="77777777" w:rsidR="00F50C2E" w:rsidRPr="008D57A6" w:rsidRDefault="00000000">
            <w:r w:rsidRPr="008D57A6">
              <w:t>Costo efectivamente incurrido para completar el trabajo ejecutado.</w:t>
            </w:r>
          </w:p>
        </w:tc>
      </w:tr>
      <w:tr w:rsidR="00F50C2E" w:rsidRPr="008D57A6" w14:paraId="030C1E39" w14:textId="77777777" w:rsidTr="008D57A6">
        <w:trPr>
          <w:jc w:val="center"/>
        </w:trPr>
        <w:tc>
          <w:tcPr>
            <w:tcW w:w="3119" w:type="dxa"/>
          </w:tcPr>
          <w:p w14:paraId="28934E54" w14:textId="77777777" w:rsidR="00F50C2E" w:rsidRPr="008D57A6" w:rsidRDefault="00000000">
            <w:r w:rsidRPr="008D57A6">
              <w:t>Variación de costo (CV)</w:t>
            </w:r>
          </w:p>
        </w:tc>
        <w:tc>
          <w:tcPr>
            <w:tcW w:w="6241" w:type="dxa"/>
          </w:tcPr>
          <w:p w14:paraId="3630A3E3" w14:textId="77777777" w:rsidR="00F50C2E" w:rsidRPr="008D57A6" w:rsidRDefault="00000000">
            <w:r w:rsidRPr="008D57A6">
              <w:t>CV = EV - AC. Si es negativo, existe sobrecosto.</w:t>
            </w:r>
          </w:p>
        </w:tc>
      </w:tr>
      <w:tr w:rsidR="00F50C2E" w:rsidRPr="008D57A6" w14:paraId="15D1F541" w14:textId="77777777" w:rsidTr="008D57A6">
        <w:trPr>
          <w:jc w:val="center"/>
        </w:trPr>
        <w:tc>
          <w:tcPr>
            <w:tcW w:w="3119" w:type="dxa"/>
          </w:tcPr>
          <w:p w14:paraId="02F0339F" w14:textId="77777777" w:rsidR="00F50C2E" w:rsidRPr="008D57A6" w:rsidRDefault="00000000">
            <w:r w:rsidRPr="008D57A6">
              <w:t>Índice de desempeño de costo (CPI)</w:t>
            </w:r>
          </w:p>
        </w:tc>
        <w:tc>
          <w:tcPr>
            <w:tcW w:w="6241" w:type="dxa"/>
          </w:tcPr>
          <w:p w14:paraId="53F9161B" w14:textId="77777777" w:rsidR="00F50C2E" w:rsidRPr="008D57A6" w:rsidRDefault="00000000">
            <w:r w:rsidRPr="008D57A6">
              <w:t>CPI = EV / AC. Un CPI menor a 1 indica desempeño desfavorable.</w:t>
            </w:r>
          </w:p>
        </w:tc>
      </w:tr>
      <w:tr w:rsidR="00F50C2E" w:rsidRPr="008D57A6" w14:paraId="311E04A0" w14:textId="77777777" w:rsidTr="008D57A6">
        <w:trPr>
          <w:jc w:val="center"/>
        </w:trPr>
        <w:tc>
          <w:tcPr>
            <w:tcW w:w="3119" w:type="dxa"/>
          </w:tcPr>
          <w:p w14:paraId="32BA7C95" w14:textId="77777777" w:rsidR="00F50C2E" w:rsidRPr="008D57A6" w:rsidRDefault="00000000">
            <w:r w:rsidRPr="008D57A6">
              <w:t>Estimación a la conclusión (EAC)</w:t>
            </w:r>
          </w:p>
        </w:tc>
        <w:tc>
          <w:tcPr>
            <w:tcW w:w="6241" w:type="dxa"/>
          </w:tcPr>
          <w:p w14:paraId="374A1BEC" w14:textId="77777777" w:rsidR="00F50C2E" w:rsidRPr="008D57A6" w:rsidRDefault="00000000">
            <w:r w:rsidRPr="008D57A6">
              <w:t>Se recalculará cuando existan desviaciones relevantes o cambios aprobados.</w:t>
            </w:r>
          </w:p>
        </w:tc>
      </w:tr>
    </w:tbl>
    <w:p w14:paraId="67A44A6F" w14:textId="77777777" w:rsidR="00F50C2E" w:rsidRDefault="00F50C2E"/>
    <w:p w14:paraId="24C87C23" w14:textId="77777777" w:rsidR="00F50C2E" w:rsidRDefault="00000000">
      <w:pPr>
        <w:pStyle w:val="Ttulo1"/>
      </w:pPr>
      <w:r>
        <w:rPr>
          <w:b/>
        </w:rPr>
        <w:t>6.- Formatos de los informes.</w:t>
      </w:r>
    </w:p>
    <w:p w14:paraId="3A4F0F33" w14:textId="77777777" w:rsidR="00F50C2E" w:rsidRDefault="00000000">
      <w:pPr>
        <w:spacing w:after="120"/>
        <w:jc w:val="both"/>
      </w:pPr>
      <w:r>
        <w:t>Los informes de costos se presentarán en formatos ejecutivos y operativos, según el nivel de detalle requerido por los interesados. Cada informe deberá incluir periodo reportado, presupuesto planificado, costo real, variaciones, causas, acciones correctivas y decisiones requeridas.</w:t>
      </w:r>
    </w:p>
    <w:p w14:paraId="3E91E305" w14:textId="77777777" w:rsidR="008D57A6" w:rsidRDefault="008D57A6">
      <w:pPr>
        <w:spacing w:after="12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50C2E" w:rsidRPr="008D57A6" w14:paraId="44249848" w14:textId="77777777">
        <w:trPr>
          <w:jc w:val="center"/>
        </w:trPr>
        <w:tc>
          <w:tcPr>
            <w:tcW w:w="2340" w:type="dxa"/>
            <w:shd w:val="clear" w:color="auto" w:fill="1F4E79"/>
          </w:tcPr>
          <w:p w14:paraId="0606F21F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Informe</w:t>
            </w:r>
          </w:p>
        </w:tc>
        <w:tc>
          <w:tcPr>
            <w:tcW w:w="2340" w:type="dxa"/>
            <w:shd w:val="clear" w:color="auto" w:fill="1F4E79"/>
          </w:tcPr>
          <w:p w14:paraId="53833387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Contenido principal</w:t>
            </w:r>
          </w:p>
        </w:tc>
        <w:tc>
          <w:tcPr>
            <w:tcW w:w="2340" w:type="dxa"/>
            <w:shd w:val="clear" w:color="auto" w:fill="1F4E79"/>
          </w:tcPr>
          <w:p w14:paraId="6B5C9895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Frecuencia</w:t>
            </w:r>
          </w:p>
        </w:tc>
        <w:tc>
          <w:tcPr>
            <w:tcW w:w="2340" w:type="dxa"/>
            <w:shd w:val="clear" w:color="auto" w:fill="1F4E79"/>
          </w:tcPr>
          <w:p w14:paraId="5A568476" w14:textId="77777777" w:rsidR="00F50C2E" w:rsidRPr="008D57A6" w:rsidRDefault="00000000">
            <w:pPr>
              <w:jc w:val="center"/>
            </w:pPr>
            <w:r w:rsidRPr="008D57A6">
              <w:rPr>
                <w:b/>
                <w:color w:val="FFFFFF"/>
              </w:rPr>
              <w:t>Responsable</w:t>
            </w:r>
          </w:p>
        </w:tc>
      </w:tr>
      <w:tr w:rsidR="00F50C2E" w:rsidRPr="008D57A6" w14:paraId="09BE8225" w14:textId="77777777">
        <w:trPr>
          <w:jc w:val="center"/>
        </w:trPr>
        <w:tc>
          <w:tcPr>
            <w:tcW w:w="2340" w:type="dxa"/>
          </w:tcPr>
          <w:p w14:paraId="4AF2CDD5" w14:textId="77777777" w:rsidR="00F50C2E" w:rsidRPr="008D57A6" w:rsidRDefault="00000000">
            <w:r w:rsidRPr="008D57A6">
              <w:t>Informe semanal de costos operativos</w:t>
            </w:r>
          </w:p>
        </w:tc>
        <w:tc>
          <w:tcPr>
            <w:tcW w:w="2340" w:type="dxa"/>
          </w:tcPr>
          <w:p w14:paraId="5FCF4FC0" w14:textId="77777777" w:rsidR="00F50C2E" w:rsidRPr="008D57A6" w:rsidRDefault="00000000">
            <w:r w:rsidRPr="008D57A6">
              <w:t>Gastos menores, avance por actividad, observaciones y compromisos próximos.</w:t>
            </w:r>
          </w:p>
        </w:tc>
        <w:tc>
          <w:tcPr>
            <w:tcW w:w="2340" w:type="dxa"/>
          </w:tcPr>
          <w:p w14:paraId="2F335DC1" w14:textId="77777777" w:rsidR="00F50C2E" w:rsidRPr="008D57A6" w:rsidRDefault="00000000">
            <w:r w:rsidRPr="008D57A6">
              <w:t>Semanal</w:t>
            </w:r>
          </w:p>
        </w:tc>
        <w:tc>
          <w:tcPr>
            <w:tcW w:w="2340" w:type="dxa"/>
          </w:tcPr>
          <w:p w14:paraId="60A08942" w14:textId="77777777" w:rsidR="00F50C2E" w:rsidRPr="008D57A6" w:rsidRDefault="00000000">
            <w:r w:rsidRPr="008D57A6">
              <w:t>Director del proyecto</w:t>
            </w:r>
          </w:p>
        </w:tc>
      </w:tr>
      <w:tr w:rsidR="00F50C2E" w:rsidRPr="008D57A6" w14:paraId="3A451235" w14:textId="77777777">
        <w:trPr>
          <w:jc w:val="center"/>
        </w:trPr>
        <w:tc>
          <w:tcPr>
            <w:tcW w:w="2340" w:type="dxa"/>
          </w:tcPr>
          <w:p w14:paraId="6C937EC2" w14:textId="77777777" w:rsidR="00F50C2E" w:rsidRPr="008D57A6" w:rsidRDefault="00000000">
            <w:r w:rsidRPr="008D57A6">
              <w:t>Informe mensual de costos</w:t>
            </w:r>
          </w:p>
        </w:tc>
        <w:tc>
          <w:tcPr>
            <w:tcW w:w="2340" w:type="dxa"/>
          </w:tcPr>
          <w:p w14:paraId="7172D6F4" w14:textId="77777777" w:rsidR="00F50C2E" w:rsidRPr="008D57A6" w:rsidRDefault="00000000">
            <w:r w:rsidRPr="008D57A6">
              <w:t>Presupuesto planificado, costo real, variación, CPI, riesgos financieros y acciones correctivas.</w:t>
            </w:r>
          </w:p>
        </w:tc>
        <w:tc>
          <w:tcPr>
            <w:tcW w:w="2340" w:type="dxa"/>
          </w:tcPr>
          <w:p w14:paraId="5DAD3FDB" w14:textId="77777777" w:rsidR="00F50C2E" w:rsidRPr="008D57A6" w:rsidRDefault="00000000">
            <w:r w:rsidRPr="008D57A6">
              <w:t>Mensual</w:t>
            </w:r>
          </w:p>
        </w:tc>
        <w:tc>
          <w:tcPr>
            <w:tcW w:w="2340" w:type="dxa"/>
          </w:tcPr>
          <w:p w14:paraId="5A77A014" w14:textId="77777777" w:rsidR="00F50C2E" w:rsidRPr="008D57A6" w:rsidRDefault="00000000">
            <w:r w:rsidRPr="008D57A6">
              <w:t>Director del proyecto / Finanzas</w:t>
            </w:r>
          </w:p>
        </w:tc>
      </w:tr>
      <w:tr w:rsidR="00F50C2E" w:rsidRPr="008D57A6" w14:paraId="5F51F4A8" w14:textId="77777777">
        <w:trPr>
          <w:jc w:val="center"/>
        </w:trPr>
        <w:tc>
          <w:tcPr>
            <w:tcW w:w="2340" w:type="dxa"/>
          </w:tcPr>
          <w:p w14:paraId="06D84729" w14:textId="77777777" w:rsidR="00F50C2E" w:rsidRPr="008D57A6" w:rsidRDefault="00000000">
            <w:r w:rsidRPr="008D57A6">
              <w:t>Informe de adquisiciones</w:t>
            </w:r>
          </w:p>
        </w:tc>
        <w:tc>
          <w:tcPr>
            <w:tcW w:w="2340" w:type="dxa"/>
          </w:tcPr>
          <w:p w14:paraId="322EA372" w14:textId="77777777" w:rsidR="00F50C2E" w:rsidRPr="008D57A6" w:rsidRDefault="00000000">
            <w:r w:rsidRPr="008D57A6">
              <w:t>Cotizaciones, órdenes de compra, estado de entrega, pagos y recepción de bienes o servicios.</w:t>
            </w:r>
          </w:p>
        </w:tc>
        <w:tc>
          <w:tcPr>
            <w:tcW w:w="2340" w:type="dxa"/>
          </w:tcPr>
          <w:p w14:paraId="4241250E" w14:textId="77777777" w:rsidR="00F50C2E" w:rsidRPr="008D57A6" w:rsidRDefault="00000000">
            <w:r w:rsidRPr="008D57A6">
              <w:t>Según compras</w:t>
            </w:r>
          </w:p>
        </w:tc>
        <w:tc>
          <w:tcPr>
            <w:tcW w:w="2340" w:type="dxa"/>
          </w:tcPr>
          <w:p w14:paraId="58375F5A" w14:textId="77777777" w:rsidR="00F50C2E" w:rsidRPr="008D57A6" w:rsidRDefault="00000000">
            <w:r w:rsidRPr="008D57A6">
              <w:t>Responsable de adquisiciones</w:t>
            </w:r>
          </w:p>
        </w:tc>
      </w:tr>
      <w:tr w:rsidR="00F50C2E" w:rsidRPr="008D57A6" w14:paraId="3C9B90F8" w14:textId="77777777">
        <w:trPr>
          <w:jc w:val="center"/>
        </w:trPr>
        <w:tc>
          <w:tcPr>
            <w:tcW w:w="2340" w:type="dxa"/>
          </w:tcPr>
          <w:p w14:paraId="6623BFA0" w14:textId="77777777" w:rsidR="00F50C2E" w:rsidRPr="008D57A6" w:rsidRDefault="00000000">
            <w:r w:rsidRPr="008D57A6">
              <w:lastRenderedPageBreak/>
              <w:t>Informe ejecutivo de costos</w:t>
            </w:r>
          </w:p>
        </w:tc>
        <w:tc>
          <w:tcPr>
            <w:tcW w:w="2340" w:type="dxa"/>
          </w:tcPr>
          <w:p w14:paraId="047B3ADD" w14:textId="77777777" w:rsidR="00F50C2E" w:rsidRPr="008D57A6" w:rsidRDefault="00000000">
            <w:r w:rsidRPr="008D57A6">
              <w:t>Resumen de inversión, desviaciones mayores y decisiones que requieren aprobación.</w:t>
            </w:r>
          </w:p>
        </w:tc>
        <w:tc>
          <w:tcPr>
            <w:tcW w:w="2340" w:type="dxa"/>
          </w:tcPr>
          <w:p w14:paraId="068DECAE" w14:textId="77777777" w:rsidR="00F50C2E" w:rsidRPr="008D57A6" w:rsidRDefault="00000000">
            <w:r w:rsidRPr="008D57A6">
              <w:t>Mensual o por hito</w:t>
            </w:r>
          </w:p>
        </w:tc>
        <w:tc>
          <w:tcPr>
            <w:tcW w:w="2340" w:type="dxa"/>
          </w:tcPr>
          <w:p w14:paraId="0DBD9220" w14:textId="77777777" w:rsidR="00F50C2E" w:rsidRPr="008D57A6" w:rsidRDefault="00000000">
            <w:r w:rsidRPr="008D57A6">
              <w:t>Director del proyecto</w:t>
            </w:r>
          </w:p>
        </w:tc>
      </w:tr>
      <w:tr w:rsidR="00F50C2E" w:rsidRPr="008D57A6" w14:paraId="2DA66B41" w14:textId="77777777">
        <w:trPr>
          <w:jc w:val="center"/>
        </w:trPr>
        <w:tc>
          <w:tcPr>
            <w:tcW w:w="2340" w:type="dxa"/>
          </w:tcPr>
          <w:p w14:paraId="37154E8A" w14:textId="77777777" w:rsidR="00F50C2E" w:rsidRPr="008D57A6" w:rsidRDefault="00000000">
            <w:r w:rsidRPr="008D57A6">
              <w:t>Informe final de costos</w:t>
            </w:r>
          </w:p>
        </w:tc>
        <w:tc>
          <w:tcPr>
            <w:tcW w:w="2340" w:type="dxa"/>
          </w:tcPr>
          <w:p w14:paraId="4772D2CF" w14:textId="77777777" w:rsidR="00F50C2E" w:rsidRPr="008D57A6" w:rsidRDefault="00000000">
            <w:r w:rsidRPr="008D57A6">
              <w:t>Costo total, variaciones, lecciones aprendidas y cierre financiero del proyecto.</w:t>
            </w:r>
          </w:p>
        </w:tc>
        <w:tc>
          <w:tcPr>
            <w:tcW w:w="2340" w:type="dxa"/>
          </w:tcPr>
          <w:p w14:paraId="1B0E1E67" w14:textId="77777777" w:rsidR="00F50C2E" w:rsidRPr="008D57A6" w:rsidRDefault="00000000">
            <w:r w:rsidRPr="008D57A6">
              <w:t>Cierre del proyecto</w:t>
            </w:r>
          </w:p>
        </w:tc>
        <w:tc>
          <w:tcPr>
            <w:tcW w:w="2340" w:type="dxa"/>
          </w:tcPr>
          <w:p w14:paraId="07B108AC" w14:textId="77777777" w:rsidR="00F50C2E" w:rsidRPr="008D57A6" w:rsidRDefault="00000000">
            <w:r w:rsidRPr="008D57A6">
              <w:t>Director del proyecto / Finanzas</w:t>
            </w:r>
          </w:p>
        </w:tc>
      </w:tr>
    </w:tbl>
    <w:p w14:paraId="646D5C00" w14:textId="77777777" w:rsidR="00F50C2E" w:rsidRDefault="00F50C2E"/>
    <w:p w14:paraId="526F5F77" w14:textId="77777777" w:rsidR="00F50C2E" w:rsidRDefault="00000000">
      <w:pPr>
        <w:pStyle w:val="Ttulo1"/>
      </w:pPr>
      <w:r>
        <w:rPr>
          <w:b/>
        </w:rPr>
        <w:t>7.- Descripciones de los procesos.</w:t>
      </w:r>
    </w:p>
    <w:p w14:paraId="15AE2E8D" w14:textId="77777777" w:rsidR="00F50C2E" w:rsidRDefault="00000000">
      <w:pPr>
        <w:pStyle w:val="Ttulo2"/>
      </w:pPr>
      <w:r>
        <w:t>Estimar los costos:</w:t>
      </w:r>
    </w:p>
    <w:p w14:paraId="563C944A" w14:textId="77777777" w:rsidR="00F50C2E" w:rsidRDefault="00000000">
      <w:pPr>
        <w:spacing w:after="120"/>
        <w:jc w:val="both"/>
      </w:pPr>
      <w:r>
        <w:t>Consiste en calcular los costos aproximados de cada actividad y paquete de trabajo, considerando recursos humanos, infraestructura, software, red, nube, seguridad, biometría, migración de datos, capacitación y contingencias. Se utilizarán cotizaciones, juicio de expertos, estimación análoga, estimación paramétrica y análisis de reservas.</w:t>
      </w:r>
    </w:p>
    <w:p w14:paraId="6D11B625" w14:textId="77777777" w:rsidR="00F50C2E" w:rsidRDefault="00000000">
      <w:pPr>
        <w:pStyle w:val="Ttulo2"/>
      </w:pPr>
      <w:r>
        <w:t>Determinar el presupuesto:</w:t>
      </w:r>
    </w:p>
    <w:p w14:paraId="5B858C6C" w14:textId="77777777" w:rsidR="00F50C2E" w:rsidRDefault="00000000">
      <w:pPr>
        <w:spacing w:after="120"/>
        <w:jc w:val="both"/>
      </w:pPr>
      <w:r>
        <w:t>Consiste en sumar los costos estimados de los paquetes de trabajo para establecer la línea base de costos. El presupuesto se organizará por categorías: gestión, diagnóstico, arquitectura, infraestructura, red, software, seguridad, datos, capacitación, pruebas, despliegue y cierre. La gerencia o patrocinador aprobará la línea base antes de la ejecución.</w:t>
      </w:r>
    </w:p>
    <w:p w14:paraId="2D68E320" w14:textId="77777777" w:rsidR="00F50C2E" w:rsidRDefault="00000000">
      <w:pPr>
        <w:pStyle w:val="Ttulo2"/>
      </w:pPr>
      <w:r>
        <w:t>Controlar los costos:</w:t>
      </w:r>
    </w:p>
    <w:p w14:paraId="2BDE1EF0" w14:textId="77777777" w:rsidR="00F50C2E" w:rsidRDefault="00000000">
      <w:pPr>
        <w:spacing w:after="120"/>
        <w:jc w:val="both"/>
      </w:pPr>
      <w:r>
        <w:t>Consiste en monitorear los costos reales frente al presupuesto aprobado, identificar desviaciones, aplicar acciones correctivas y gestionar solicitudes de cambio cuando sea necesario. El control será realizado periódicamente mediante reportes, revisión de adquisiciones, análisis de valor ganado y validación de gastos con el área financiera.</w:t>
      </w:r>
    </w:p>
    <w:sectPr w:rsidR="00F50C2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EAB21" w14:textId="77777777" w:rsidR="00C013EC" w:rsidRDefault="00C013EC">
      <w:pPr>
        <w:spacing w:line="240" w:lineRule="auto"/>
      </w:pPr>
      <w:r>
        <w:separator/>
      </w:r>
    </w:p>
  </w:endnote>
  <w:endnote w:type="continuationSeparator" w:id="0">
    <w:p w14:paraId="24E9A641" w14:textId="77777777" w:rsidR="00C013EC" w:rsidRDefault="00C013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AD83E" w14:textId="77777777" w:rsidR="00F86E4E" w:rsidRDefault="00000000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 w14:anchorId="4E1F6D2F">
        <v:rect id="_x0000_i1026" style="width:0;height:1.5pt" o:hralign="center" o:hrstd="t" o:hr="t" fillcolor="#a0a0a0" stroked="f"/>
      </w:pict>
    </w:r>
  </w:p>
  <w:p w14:paraId="0A46A0A3" w14:textId="08BE8F25" w:rsidR="00F86E4E" w:rsidRDefault="008D57A6">
    <w:pPr>
      <w:pBdr>
        <w:top w:val="nil"/>
        <w:left w:val="nil"/>
        <w:bottom w:val="nil"/>
        <w:right w:val="nil"/>
        <w:between w:val="nil"/>
      </w:pBdr>
      <w:rPr>
        <w:i/>
        <w:color w:val="3D85C6"/>
        <w:lang w:val="pt-PT"/>
      </w:rPr>
    </w:pPr>
    <w:r>
      <w:rPr>
        <w:i/>
        <w:color w:val="3D85C6"/>
        <w:lang w:val="pt-PT"/>
      </w:rPr>
      <w:t>SIGSUP</w:t>
    </w:r>
    <w:r w:rsidR="005E59A2" w:rsidRPr="00BD28B2">
      <w:rPr>
        <w:i/>
        <w:color w:val="3D85C6"/>
        <w:lang w:val="pt-PT"/>
      </w:rPr>
      <w:t xml:space="preserve"> </w:t>
    </w:r>
    <w:r>
      <w:rPr>
        <w:i/>
        <w:color w:val="3D85C6"/>
        <w:lang w:val="pt-PT"/>
      </w:rPr>
      <w:t>–</w:t>
    </w:r>
    <w:r w:rsidR="005E59A2" w:rsidRPr="00BD28B2">
      <w:rPr>
        <w:i/>
        <w:color w:val="3D85C6"/>
        <w:lang w:val="pt-PT"/>
      </w:rPr>
      <w:t xml:space="preserve"> </w:t>
    </w:r>
    <w:r>
      <w:rPr>
        <w:i/>
        <w:color w:val="3D85C6"/>
        <w:lang w:val="pt-PT"/>
      </w:rPr>
      <w:t>Flowy</w:t>
    </w:r>
  </w:p>
  <w:p w14:paraId="2B6ED553" w14:textId="77777777" w:rsidR="008D57A6" w:rsidRPr="00BD28B2" w:rsidRDefault="008D57A6">
    <w:pPr>
      <w:pBdr>
        <w:top w:val="nil"/>
        <w:left w:val="nil"/>
        <w:bottom w:val="nil"/>
        <w:right w:val="nil"/>
        <w:between w:val="nil"/>
      </w:pBdr>
      <w:rPr>
        <w:i/>
        <w:color w:val="3D85C6"/>
        <w:lang w:val="pt-PT"/>
      </w:rPr>
    </w:pPr>
  </w:p>
  <w:p w14:paraId="528D4616" w14:textId="77777777" w:rsidR="00F86E4E" w:rsidRDefault="005E59A2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852E74">
      <w:rPr>
        <w:noProof/>
        <w:color w:val="666666"/>
      </w:rPr>
      <w:t>2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9E8C5" w14:textId="77777777" w:rsidR="00F86E4E" w:rsidRDefault="00F86E4E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35535" w14:textId="77777777" w:rsidR="00C013EC" w:rsidRDefault="00C013EC">
      <w:pPr>
        <w:spacing w:line="240" w:lineRule="auto"/>
      </w:pPr>
      <w:r>
        <w:separator/>
      </w:r>
    </w:p>
  </w:footnote>
  <w:footnote w:type="continuationSeparator" w:id="0">
    <w:p w14:paraId="5D82D3F9" w14:textId="77777777" w:rsidR="00C013EC" w:rsidRDefault="00C013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6C5FF" w14:textId="77777777" w:rsidR="00F86E4E" w:rsidRDefault="00F86E4E">
    <w:pPr>
      <w:pBdr>
        <w:top w:val="nil"/>
        <w:left w:val="nil"/>
        <w:bottom w:val="nil"/>
        <w:right w:val="nil"/>
        <w:between w:val="nil"/>
      </w:pBdr>
    </w:pPr>
  </w:p>
  <w:p w14:paraId="1FE9226A" w14:textId="77777777" w:rsidR="008D57A6" w:rsidRDefault="008D57A6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</w:p>
  <w:p w14:paraId="0806938B" w14:textId="6C9EB741" w:rsidR="00F86E4E" w:rsidRDefault="005E59A2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>
      <w:rPr>
        <w:rFonts w:ascii="Calibri" w:eastAsia="Calibri" w:hAnsi="Calibri" w:cs="Calibri"/>
        <w:b/>
        <w:color w:val="0B5394"/>
        <w:sz w:val="36"/>
        <w:szCs w:val="36"/>
      </w:rPr>
      <w:t>Plan de Gestión de los Costos</w:t>
    </w:r>
  </w:p>
  <w:p w14:paraId="7F56EF0B" w14:textId="4C3AE8AC" w:rsidR="00F86E4E" w:rsidRDefault="005E59A2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CCCCCC"/>
        <w:sz w:val="20"/>
        <w:szCs w:val="20"/>
      </w:rPr>
    </w:pPr>
    <w:r>
      <w:rPr>
        <w:rFonts w:ascii="Calibri" w:eastAsia="Calibri" w:hAnsi="Calibri" w:cs="Calibri"/>
        <w:b/>
        <w:color w:val="3D85C6"/>
        <w:sz w:val="20"/>
        <w:szCs w:val="20"/>
      </w:rPr>
      <w:t>Identificador del proyecto:</w:t>
    </w:r>
    <w:r w:rsidR="008D57A6">
      <w:rPr>
        <w:rFonts w:ascii="Calibri" w:eastAsia="Calibri" w:hAnsi="Calibri" w:cs="Calibri"/>
        <w:b/>
        <w:color w:val="3D85C6"/>
        <w:sz w:val="20"/>
        <w:szCs w:val="20"/>
      </w:rPr>
      <w:t xml:space="preserve"> SIGSUP</w:t>
    </w:r>
  </w:p>
  <w:p w14:paraId="451D7800" w14:textId="77777777" w:rsidR="00F86E4E" w:rsidRDefault="005E59A2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14:paraId="16916D59" w14:textId="77777777" w:rsidR="00F86E4E" w:rsidRDefault="00000000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 w14:anchorId="0465BD65">
        <v:rect id="_x0000_i1059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CCFA" w14:textId="77777777" w:rsidR="00F86E4E" w:rsidRDefault="00F86E4E" w:rsidP="00852E74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518C"/>
    <w:multiLevelType w:val="multilevel"/>
    <w:tmpl w:val="7ED636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682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E4E"/>
    <w:rsid w:val="0044463F"/>
    <w:rsid w:val="005E59A2"/>
    <w:rsid w:val="00852E74"/>
    <w:rsid w:val="008D57A6"/>
    <w:rsid w:val="00BD28B2"/>
    <w:rsid w:val="00C013EC"/>
    <w:rsid w:val="00F12066"/>
    <w:rsid w:val="00F50C2E"/>
    <w:rsid w:val="00F8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3DEE0"/>
  <w15:docId w15:val="{3E7B86A5-4A48-4466-A8C2-874D565C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52E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2E7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D57A6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7A6"/>
  </w:style>
  <w:style w:type="paragraph" w:styleId="Piedepgina">
    <w:name w:val="footer"/>
    <w:basedOn w:val="Normal"/>
    <w:link w:val="PiedepginaCar"/>
    <w:uiPriority w:val="99"/>
    <w:unhideWhenUsed/>
    <w:rsid w:val="008D57A6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1226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Pablo Arauz Caballero</cp:lastModifiedBy>
  <cp:revision>2</cp:revision>
  <dcterms:created xsi:type="dcterms:W3CDTF">2026-05-16T11:49:00Z</dcterms:created>
  <dcterms:modified xsi:type="dcterms:W3CDTF">2026-05-16T11:49:00Z</dcterms:modified>
</cp:coreProperties>
</file>