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rtl w:val="0"/>
        </w:rPr>
      </w:r>
    </w:p>
    <w:p w:rsidR="00000000" w:rsidDel="00000000" w:rsidP="00000000" w:rsidRDefault="00000000" w:rsidRPr="00000000" w14:paraId="00000002">
      <w:pPr>
        <w:rPr>
          <w:sz w:val="40"/>
          <w:szCs w:val="40"/>
        </w:rPr>
      </w:pPr>
      <w:r w:rsidDel="00000000" w:rsidR="00000000" w:rsidRPr="00000000">
        <w:rPr>
          <w:rtl w:val="0"/>
        </w:rPr>
      </w:r>
    </w:p>
    <w:p w:rsidR="00000000" w:rsidDel="00000000" w:rsidP="00000000" w:rsidRDefault="00000000" w:rsidRPr="00000000" w14:paraId="00000003">
      <w:pPr>
        <w:jc w:val="center"/>
        <w:rPr>
          <w:sz w:val="52"/>
          <w:szCs w:val="52"/>
        </w:rPr>
      </w:pPr>
      <w:r w:rsidDel="00000000" w:rsidR="00000000" w:rsidRPr="00000000">
        <w:rPr>
          <w:sz w:val="70"/>
          <w:szCs w:val="70"/>
          <w:rtl w:val="0"/>
        </w:rPr>
        <w:t xml:space="preserve">PRÁCTICA 1</w:t>
      </w:r>
      <w:r w:rsidDel="00000000" w:rsidR="00000000" w:rsidRPr="00000000">
        <w:rPr>
          <w:sz w:val="52"/>
          <w:szCs w:val="52"/>
          <w:rtl w:val="0"/>
        </w:rPr>
        <w:t xml:space="preserve"> </w:t>
      </w:r>
    </w:p>
    <w:p w:rsidR="00000000" w:rsidDel="00000000" w:rsidP="00000000" w:rsidRDefault="00000000" w:rsidRPr="00000000" w14:paraId="00000004">
      <w:pPr>
        <w:jc w:val="center"/>
        <w:rPr>
          <w:sz w:val="52"/>
          <w:szCs w:val="52"/>
        </w:rPr>
      </w:pPr>
      <w:r w:rsidDel="00000000" w:rsidR="00000000" w:rsidRPr="00000000">
        <w:rPr>
          <w:rtl w:val="0"/>
        </w:rPr>
      </w:r>
    </w:p>
    <w:p w:rsidR="00000000" w:rsidDel="00000000" w:rsidP="00000000" w:rsidRDefault="00000000" w:rsidRPr="00000000" w14:paraId="00000005">
      <w:pPr>
        <w:jc w:val="center"/>
        <w:rPr>
          <w:color w:val="4a86e8"/>
          <w:sz w:val="70"/>
          <w:szCs w:val="70"/>
          <w:u w:val="single"/>
        </w:rPr>
      </w:pPr>
      <w:r w:rsidDel="00000000" w:rsidR="00000000" w:rsidRPr="00000000">
        <w:rPr>
          <w:color w:val="4a86e8"/>
          <w:sz w:val="70"/>
          <w:szCs w:val="70"/>
          <w:u w:val="single"/>
          <w:rtl w:val="0"/>
        </w:rPr>
        <w:t xml:space="preserve">ANÁLISIS DE UNA RED</w:t>
      </w:r>
    </w:p>
    <w:p w:rsidR="00000000" w:rsidDel="00000000" w:rsidP="00000000" w:rsidRDefault="00000000" w:rsidRPr="00000000" w14:paraId="00000006">
      <w:pPr>
        <w:jc w:val="center"/>
        <w:rPr>
          <w:color w:val="4a86e8"/>
          <w:sz w:val="70"/>
          <w:szCs w:val="70"/>
          <w:u w:val="single"/>
        </w:rPr>
      </w:pPr>
      <w:r w:rsidDel="00000000" w:rsidR="00000000" w:rsidRPr="00000000">
        <w:rPr>
          <w:rtl w:val="0"/>
        </w:rPr>
      </w:r>
    </w:p>
    <w:p w:rsidR="00000000" w:rsidDel="00000000" w:rsidP="00000000" w:rsidRDefault="00000000" w:rsidRPr="00000000" w14:paraId="00000007">
      <w:pPr>
        <w:jc w:val="center"/>
        <w:rPr>
          <w:sz w:val="54"/>
          <w:szCs w:val="54"/>
        </w:rPr>
      </w:pPr>
      <w:r w:rsidDel="00000000" w:rsidR="00000000" w:rsidRPr="00000000">
        <w:rPr>
          <w:sz w:val="54"/>
          <w:szCs w:val="54"/>
          <w:rtl w:val="0"/>
        </w:rPr>
        <w:t xml:space="preserve">~Red del Universo Marvel~</w:t>
      </w:r>
    </w:p>
    <w:p w:rsidR="00000000" w:rsidDel="00000000" w:rsidP="00000000" w:rsidRDefault="00000000" w:rsidRPr="00000000" w14:paraId="00000008">
      <w:pPr>
        <w:jc w:val="center"/>
        <w:rPr>
          <w:sz w:val="70"/>
          <w:szCs w:val="70"/>
        </w:rPr>
      </w:pPr>
      <w:r w:rsidDel="00000000" w:rsidR="00000000" w:rsidRPr="00000000">
        <w:rPr>
          <w:sz w:val="24"/>
          <w:szCs w:val="24"/>
        </w:rPr>
        <w:drawing>
          <wp:inline distB="114300" distT="114300" distL="114300" distR="114300">
            <wp:extent cx="2651619" cy="2280186"/>
            <wp:effectExtent b="0" l="0" r="0" t="0"/>
            <wp:docPr id="10"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651619" cy="228018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70"/>
          <w:szCs w:val="70"/>
        </w:rPr>
      </w:pPr>
      <w:r w:rsidDel="00000000" w:rsidR="00000000" w:rsidRPr="00000000">
        <w:rPr>
          <w:rtl w:val="0"/>
        </w:rPr>
      </w:r>
    </w:p>
    <w:p w:rsidR="00000000" w:rsidDel="00000000" w:rsidP="00000000" w:rsidRDefault="00000000" w:rsidRPr="00000000" w14:paraId="0000000A">
      <w:pPr>
        <w:jc w:val="center"/>
        <w:rPr>
          <w:sz w:val="70"/>
          <w:szCs w:val="70"/>
        </w:rPr>
      </w:pPr>
      <w:r w:rsidDel="00000000" w:rsidR="00000000" w:rsidRPr="00000000">
        <w:rPr>
          <w:rtl w:val="0"/>
        </w:rPr>
      </w:r>
    </w:p>
    <w:p w:rsidR="00000000" w:rsidDel="00000000" w:rsidP="00000000" w:rsidRDefault="00000000" w:rsidRPr="00000000" w14:paraId="0000000B">
      <w:pPr>
        <w:rPr>
          <w:sz w:val="38"/>
          <w:szCs w:val="38"/>
        </w:rPr>
      </w:pPr>
      <w:r w:rsidDel="00000000" w:rsidR="00000000" w:rsidRPr="00000000">
        <w:rPr>
          <w:rtl w:val="0"/>
        </w:rPr>
      </w:r>
    </w:p>
    <w:p w:rsidR="00000000" w:rsidDel="00000000" w:rsidP="00000000" w:rsidRDefault="00000000" w:rsidRPr="00000000" w14:paraId="0000000C">
      <w:pPr>
        <w:rPr>
          <w:sz w:val="38"/>
          <w:szCs w:val="38"/>
        </w:rPr>
      </w:pPr>
      <w:r w:rsidDel="00000000" w:rsidR="00000000" w:rsidRPr="00000000">
        <w:rPr>
          <w:rtl w:val="0"/>
        </w:rPr>
      </w:r>
    </w:p>
    <w:p w:rsidR="00000000" w:rsidDel="00000000" w:rsidP="00000000" w:rsidRDefault="00000000" w:rsidRPr="00000000" w14:paraId="0000000D">
      <w:pPr>
        <w:rPr>
          <w:b w:val="1"/>
          <w:sz w:val="38"/>
          <w:szCs w:val="38"/>
        </w:rPr>
      </w:pPr>
      <w:r w:rsidDel="00000000" w:rsidR="00000000" w:rsidRPr="00000000">
        <w:rPr>
          <w:b w:val="1"/>
          <w:sz w:val="38"/>
          <w:szCs w:val="38"/>
          <w:rtl w:val="0"/>
        </w:rPr>
        <w:t xml:space="preserve">Grupo 1:</w:t>
      </w:r>
    </w:p>
    <w:p w:rsidR="00000000" w:rsidDel="00000000" w:rsidP="00000000" w:rsidRDefault="00000000" w:rsidRPr="00000000" w14:paraId="0000000E">
      <w:pPr>
        <w:rPr>
          <w:sz w:val="38"/>
          <w:szCs w:val="38"/>
        </w:rPr>
      </w:pPr>
      <w:r w:rsidDel="00000000" w:rsidR="00000000" w:rsidRPr="00000000">
        <w:rPr>
          <w:sz w:val="38"/>
          <w:szCs w:val="38"/>
          <w:rtl w:val="0"/>
        </w:rPr>
        <w:t xml:space="preserve">Pablo Álvarez García</w:t>
      </w:r>
    </w:p>
    <w:p w:rsidR="00000000" w:rsidDel="00000000" w:rsidP="00000000" w:rsidRDefault="00000000" w:rsidRPr="00000000" w14:paraId="0000000F">
      <w:pPr>
        <w:rPr>
          <w:sz w:val="38"/>
          <w:szCs w:val="38"/>
        </w:rPr>
      </w:pPr>
      <w:r w:rsidDel="00000000" w:rsidR="00000000" w:rsidRPr="00000000">
        <w:rPr>
          <w:sz w:val="38"/>
          <w:szCs w:val="38"/>
          <w:rtl w:val="0"/>
        </w:rPr>
        <w:t xml:space="preserve">Antonio Fernández Martín</w:t>
      </w:r>
    </w:p>
    <w:p w:rsidR="00000000" w:rsidDel="00000000" w:rsidP="00000000" w:rsidRDefault="00000000" w:rsidRPr="00000000" w14:paraId="00000010">
      <w:pPr>
        <w:rPr>
          <w:sz w:val="38"/>
          <w:szCs w:val="38"/>
        </w:rPr>
      </w:pPr>
      <w:r w:rsidDel="00000000" w:rsidR="00000000" w:rsidRPr="00000000">
        <w:rPr>
          <w:sz w:val="38"/>
          <w:szCs w:val="38"/>
          <w:rtl w:val="0"/>
        </w:rPr>
        <w:t xml:space="preserve">Álvaro Corrochano López</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rPr/>
      </w:pPr>
      <w:bookmarkStart w:colFirst="0" w:colLast="0" w:name="_6nddusnitsf8" w:id="0"/>
      <w:bookmarkEnd w:id="0"/>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7yzdtt8qh72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1.-Introducción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_7yzdtt8qh722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ijafi7lf431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2.-Tablas de valores significativos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_ijafi7lf4319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trn4al9zq9f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 -Visualizaciones significativas en Gephi</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_trn4al9zq9f4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tp0nlrt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Gráficas de valores significativos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_ymtp0nlrt9ve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gsaf9v6ws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de grado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_ngsaf9v6wsk0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t7vojp2q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“PageRank”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_v8t7vojp2q1n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lnnuxdnf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de agrupamiento(clustering)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_mclnnuxdnfza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2zynlqil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de excentricidad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_jy2zynlqil5g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d7cjvdw3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Distribucion “Harmonic closeness Centrality”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_2id7cjvdw3kq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xvfcdej6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“Closeness Centrality”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_8dxvfcdej6d3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xx9f1i04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de magnitud o tamaño(size)Distribución de centralidad adyacente (Betweenness centrality)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_kzxx9f1i04hk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p4ya7g4z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Representación gráfica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_e2p4ya7g4z8e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rql5pbr20veg">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 Visualizaciones significativas en Cytoscape</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_rql5pbr20veg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tu4bf3j3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Representación gráfica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_mstu4bf3j3s2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teun8pb6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Gráficas de valores significativos (con cytoscape)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_5yteun8pb67b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nucjx3moy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de Grado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_ynucjx3moy88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onwra30d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Excentricidad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_3sonwra30dvm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bsmjums0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_febsmjums0p1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8oixyfyur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Agrupamiento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_38oixyfyureo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zrijnoep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Longitud media del recorrido más corto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_rezrijnoepds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pPr>
          <w:hyperlink w:anchor="_gaigvrnav4mv">
            <w:r w:rsidDel="00000000" w:rsidR="00000000" w:rsidRPr="00000000">
              <w:rPr>
                <w:b w:val="1"/>
                <w:rtl w:val="0"/>
              </w:rPr>
              <w:t xml:space="preserve">5.- Visualizaciones significativas en Python</w:t>
            </w:r>
          </w:hyperlink>
          <w:r w:rsidDel="00000000" w:rsidR="00000000" w:rsidRPr="00000000">
            <w:rPr>
              <w:b w:val="1"/>
              <w:rtl w:val="0"/>
            </w:rPr>
            <w:tab/>
          </w:r>
          <w:r w:rsidDel="00000000" w:rsidR="00000000" w:rsidRPr="00000000">
            <w:fldChar w:fldCharType="begin"/>
            <w:instrText xml:space="preserve"> PAGEREF _gaigvrnav4mv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pPr>
          <w:hyperlink w:anchor="_9hwaf61zy1tw">
            <w:r w:rsidDel="00000000" w:rsidR="00000000" w:rsidRPr="00000000">
              <w:rPr>
                <w:b w:val="1"/>
                <w:rtl w:val="0"/>
              </w:rPr>
              <w:t xml:space="preserve">6.- Análisis de la red y conclusión</w:t>
            </w:r>
          </w:hyperlink>
          <w:r w:rsidDel="00000000" w:rsidR="00000000" w:rsidRPr="00000000">
            <w:rPr>
              <w:b w:val="1"/>
              <w:rtl w:val="0"/>
            </w:rPr>
            <w:tab/>
          </w:r>
          <w:r w:rsidDel="00000000" w:rsidR="00000000" w:rsidRPr="00000000">
            <w:fldChar w:fldCharType="begin"/>
            <w:instrText xml:space="preserve"> PAGEREF _9hwaf61zy1tw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after="80" w:before="200" w:line="240" w:lineRule="auto"/>
            <w:ind w:left="0" w:firstLine="0"/>
            <w:rPr/>
          </w:pPr>
          <w:hyperlink w:anchor="_yfnw5w6h49ut">
            <w:r w:rsidDel="00000000" w:rsidR="00000000" w:rsidRPr="00000000">
              <w:rPr>
                <w:b w:val="1"/>
                <w:rtl w:val="0"/>
              </w:rPr>
              <w:t xml:space="preserve">7.- Referencias</w:t>
            </w:r>
          </w:hyperlink>
          <w:r w:rsidDel="00000000" w:rsidR="00000000" w:rsidRPr="00000000">
            <w:rPr>
              <w:b w:val="1"/>
              <w:rtl w:val="0"/>
            </w:rPr>
            <w:tab/>
          </w:r>
          <w:r w:rsidDel="00000000" w:rsidR="00000000" w:rsidRPr="00000000">
            <w:fldChar w:fldCharType="begin"/>
            <w:instrText xml:space="preserve"> PAGEREF _yfnw5w6h49ut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color w:val="4a86e8"/>
        </w:rPr>
      </w:pPr>
      <w:bookmarkStart w:colFirst="0" w:colLast="0" w:name="_7yzdtt8qh722" w:id="1"/>
      <w:bookmarkEnd w:id="1"/>
      <w:r w:rsidDel="00000000" w:rsidR="00000000" w:rsidRPr="00000000">
        <w:rPr>
          <w:rtl w:val="0"/>
        </w:rPr>
        <w:t xml:space="preserve">1.-</w:t>
      </w:r>
      <w:r w:rsidDel="00000000" w:rsidR="00000000" w:rsidRPr="00000000">
        <w:rPr>
          <w:color w:val="4a86e8"/>
          <w:rtl w:val="0"/>
        </w:rPr>
        <w:t xml:space="preserve">Introducción</w:t>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sz w:val="30"/>
          <w:szCs w:val="30"/>
          <w:rtl w:val="0"/>
        </w:rPr>
        <w:t xml:space="preserve">El objetivo de esta práctica es analizar un grafo de gran volumen de nodos (en este caso 10469) utilizando las herramientas vistas en clases y laboratorios.</w:t>
      </w:r>
    </w:p>
    <w:p w:rsidR="00000000" w:rsidDel="00000000" w:rsidP="00000000" w:rsidRDefault="00000000" w:rsidRPr="00000000" w14:paraId="0000002F">
      <w:pPr>
        <w:rPr>
          <w:b w:val="1"/>
          <w:sz w:val="32"/>
          <w:szCs w:val="32"/>
        </w:rPr>
      </w:pPr>
      <w:r w:rsidDel="00000000" w:rsidR="00000000" w:rsidRPr="00000000">
        <w:rPr>
          <w:sz w:val="32"/>
          <w:szCs w:val="32"/>
          <w:rtl w:val="0"/>
        </w:rPr>
        <w:tab/>
      </w:r>
      <w:r w:rsidDel="00000000" w:rsidR="00000000" w:rsidRPr="00000000">
        <w:rPr>
          <w:b w:val="1"/>
          <w:sz w:val="32"/>
          <w:szCs w:val="32"/>
          <w:rtl w:val="0"/>
        </w:rPr>
        <w:t xml:space="preserve">-Gephi</w:t>
      </w:r>
    </w:p>
    <w:p w:rsidR="00000000" w:rsidDel="00000000" w:rsidP="00000000" w:rsidRDefault="00000000" w:rsidRPr="00000000" w14:paraId="00000030">
      <w:pPr>
        <w:rPr>
          <w:b w:val="1"/>
          <w:sz w:val="32"/>
          <w:szCs w:val="32"/>
        </w:rPr>
      </w:pPr>
      <w:r w:rsidDel="00000000" w:rsidR="00000000" w:rsidRPr="00000000">
        <w:rPr>
          <w:b w:val="1"/>
          <w:sz w:val="32"/>
          <w:szCs w:val="32"/>
          <w:rtl w:val="0"/>
        </w:rPr>
        <w:tab/>
        <w:t xml:space="preserve">-Cytoscape</w:t>
      </w:r>
    </w:p>
    <w:p w:rsidR="00000000" w:rsidDel="00000000" w:rsidP="00000000" w:rsidRDefault="00000000" w:rsidRPr="00000000" w14:paraId="00000031">
      <w:pPr>
        <w:rPr>
          <w:b w:val="1"/>
          <w:sz w:val="32"/>
          <w:szCs w:val="32"/>
        </w:rPr>
      </w:pPr>
      <w:r w:rsidDel="00000000" w:rsidR="00000000" w:rsidRPr="00000000">
        <w:rPr>
          <w:b w:val="1"/>
          <w:sz w:val="32"/>
          <w:szCs w:val="32"/>
          <w:rtl w:val="0"/>
        </w:rPr>
        <w:tab/>
        <w:t xml:space="preserve">-Network X (Python)</w:t>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30"/>
          <w:szCs w:val="30"/>
        </w:rPr>
      </w:pPr>
      <w:r w:rsidDel="00000000" w:rsidR="00000000" w:rsidRPr="00000000">
        <w:rPr>
          <w:sz w:val="30"/>
          <w:szCs w:val="30"/>
          <w:rtl w:val="0"/>
        </w:rPr>
        <w:t xml:space="preserve">En la red se muestran todos los personajes que han aparecido en el universo de Marvel tanto en cómics, películas y series como nodos que están conectados mediante aristas que representan si los dos personajes han interactuado entre sí en algún momento. </w:t>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b w:val="1"/>
          <w:sz w:val="30"/>
          <w:szCs w:val="30"/>
          <w:rtl w:val="0"/>
        </w:rPr>
        <w:t xml:space="preserve">The Marvel Social Network</w:t>
      </w:r>
      <w:r w:rsidDel="00000000" w:rsidR="00000000" w:rsidRPr="00000000">
        <w:rPr>
          <w:sz w:val="30"/>
          <w:szCs w:val="30"/>
          <w:rtl w:val="0"/>
        </w:rPr>
        <w:t xml:space="preserve"> Networks of super heroes, constructed by Cesc Rosselló, Ricardo Alberich, and Joe Miro from the University of the Balearic Islands. Collected by</w:t>
      </w:r>
      <w:hyperlink r:id="rId7">
        <w:r w:rsidDel="00000000" w:rsidR="00000000" w:rsidRPr="00000000">
          <w:rPr>
            <w:color w:val="1155cc"/>
            <w:sz w:val="30"/>
            <w:szCs w:val="30"/>
            <w:u w:val="single"/>
            <w:rtl w:val="0"/>
          </w:rPr>
          <w:t xml:space="preserve"> Infochimps</w:t>
        </w:r>
      </w:hyperlink>
      <w:r w:rsidDel="00000000" w:rsidR="00000000" w:rsidRPr="00000000">
        <w:rPr>
          <w:sz w:val="30"/>
          <w:szCs w:val="30"/>
          <w:rtl w:val="0"/>
        </w:rPr>
        <w:t xml:space="preserve"> and transformed &amp; enhanced by Kai Chang.</w:t>
      </w:r>
    </w:p>
    <w:p w:rsidR="00000000" w:rsidDel="00000000" w:rsidP="00000000" w:rsidRDefault="00000000" w:rsidRPr="00000000" w14:paraId="00000036">
      <w:pPr>
        <w:rPr>
          <w:sz w:val="30"/>
          <w:szCs w:val="30"/>
        </w:rPr>
      </w:pPr>
      <w:r w:rsidDel="00000000" w:rsidR="00000000" w:rsidRPr="00000000">
        <w:rPr>
          <w:b w:val="1"/>
          <w:sz w:val="30"/>
          <w:szCs w:val="30"/>
          <w:rtl w:val="0"/>
        </w:rPr>
        <w:t xml:space="preserve">Enlace de descarga de la red:</w:t>
      </w:r>
      <w:r w:rsidDel="00000000" w:rsidR="00000000" w:rsidRPr="00000000">
        <w:rPr>
          <w:sz w:val="30"/>
          <w:szCs w:val="30"/>
          <w:rtl w:val="0"/>
        </w:rPr>
        <w:t xml:space="preserve"> </w:t>
      </w:r>
      <w:hyperlink r:id="rId8">
        <w:r w:rsidDel="00000000" w:rsidR="00000000" w:rsidRPr="00000000">
          <w:rPr>
            <w:color w:val="1155cc"/>
            <w:sz w:val="30"/>
            <w:szCs w:val="30"/>
            <w:u w:val="single"/>
            <w:rtl w:val="0"/>
          </w:rPr>
          <w:t xml:space="preserve">GEPHI file</w:t>
        </w:r>
      </w:hyperlink>
      <w:r w:rsidDel="00000000" w:rsidR="00000000" w:rsidRPr="00000000">
        <w:rPr>
          <w:sz w:val="30"/>
          <w:szCs w:val="30"/>
          <w:rtl w:val="0"/>
        </w:rPr>
        <w:t xml:space="preserve">.</w:t>
      </w:r>
    </w:p>
    <w:p w:rsidR="00000000" w:rsidDel="00000000" w:rsidP="00000000" w:rsidRDefault="00000000" w:rsidRPr="00000000" w14:paraId="00000037">
      <w:pPr>
        <w:pStyle w:val="Heading1"/>
        <w:rPr/>
      </w:pPr>
      <w:bookmarkStart w:colFirst="0" w:colLast="0" w:name="_mud9sl78vpdl"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ijafi7lf4319" w:id="3"/>
      <w:bookmarkEnd w:id="3"/>
      <w:r w:rsidDel="00000000" w:rsidR="00000000" w:rsidRPr="00000000">
        <w:rPr>
          <w:rtl w:val="0"/>
        </w:rPr>
        <w:t xml:space="preserve">2.-</w:t>
      </w:r>
      <w:r w:rsidDel="00000000" w:rsidR="00000000" w:rsidRPr="00000000">
        <w:rPr>
          <w:color w:val="4a86e8"/>
          <w:rtl w:val="0"/>
        </w:rPr>
        <w:t xml:space="preserve">Tablas de valores significativos</w:t>
      </w:r>
      <w:r w:rsidDel="00000000" w:rsidR="00000000" w:rsidRPr="00000000">
        <w:rPr>
          <w:rtl w:val="0"/>
        </w:rPr>
      </w:r>
    </w:p>
    <w:tbl>
      <w:tblPr>
        <w:tblStyle w:val="Table1"/>
        <w:tblW w:w="6435.0" w:type="dxa"/>
        <w:jc w:val="left"/>
        <w:tblInd w:w="3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00"/>
        <w:gridCol w:w="2235"/>
        <w:tblGridChange w:id="0">
          <w:tblGrid>
            <w:gridCol w:w="4200"/>
            <w:gridCol w:w="2235"/>
          </w:tblGrid>
        </w:tblGridChange>
      </w:tblGrid>
      <w:tr>
        <w:trPr>
          <w:trHeight w:val="264.47753906249994" w:hRule="atLeast"/>
        </w:trPr>
        <w:tc>
          <w:tcPr>
            <w:tcBorders>
              <w:top w:color="000000" w:space="0" w:sz="6" w:val="single"/>
              <w:left w:color="000000" w:space="0" w:sz="6" w:val="single"/>
              <w:bottom w:color="000000" w:space="0" w:sz="6" w:val="single"/>
              <w:right w:color="000000" w:space="0" w:sz="6" w:val="single"/>
            </w:tcBorders>
            <w:shd w:fill="6fa8dc" w:val="clear"/>
            <w:tcMar>
              <w:top w:w="40.0" w:type="dxa"/>
              <w:left w:w="0.0" w:type="dxa"/>
              <w:bottom w:w="40.0" w:type="dxa"/>
              <w:right w:w="0.0" w:type="dxa"/>
            </w:tcMar>
            <w:vAlign w:val="bottom"/>
          </w:tcPr>
          <w:p w:rsidR="00000000" w:rsidDel="00000000" w:rsidP="00000000" w:rsidRDefault="00000000" w:rsidRPr="00000000" w14:paraId="00000039">
            <w:pPr>
              <w:widowControl w:val="0"/>
              <w:jc w:val="center"/>
              <w:rPr>
                <w:b w:val="1"/>
                <w:sz w:val="26"/>
                <w:szCs w:val="26"/>
              </w:rPr>
            </w:pPr>
            <w:r w:rsidDel="00000000" w:rsidR="00000000" w:rsidRPr="00000000">
              <w:rPr>
                <w:b w:val="1"/>
                <w:sz w:val="26"/>
                <w:szCs w:val="26"/>
                <w:rtl w:val="0"/>
              </w:rPr>
              <w:t xml:space="preserve">Medidas Básicas</w:t>
            </w:r>
          </w:p>
        </w:tc>
        <w:tc>
          <w:tcPr>
            <w:tcBorders>
              <w:top w:color="000000"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6"/>
                <w:szCs w:val="26"/>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cccccc" w:val="clear"/>
            <w:tcMar>
              <w:top w:w="40.0" w:type="dxa"/>
              <w:left w:w="0.0" w:type="dxa"/>
              <w:bottom w:w="40.0" w:type="dxa"/>
              <w:right w:w="0.0" w:type="dxa"/>
            </w:tcMar>
            <w:vAlign w:val="bottom"/>
          </w:tcPr>
          <w:p w:rsidR="00000000" w:rsidDel="00000000" w:rsidP="00000000" w:rsidRDefault="00000000" w:rsidRPr="00000000" w14:paraId="0000003B">
            <w:pPr>
              <w:widowControl w:val="0"/>
              <w:jc w:val="center"/>
              <w:rPr>
                <w:sz w:val="26"/>
                <w:szCs w:val="26"/>
              </w:rPr>
            </w:pPr>
            <w:r w:rsidDel="00000000" w:rsidR="00000000" w:rsidRPr="00000000">
              <w:rPr>
                <w:sz w:val="26"/>
                <w:szCs w:val="26"/>
                <w:rtl w:val="0"/>
              </w:rPr>
              <w:t xml:space="preserve">Número de Nodos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6"/>
                <w:szCs w:val="26"/>
              </w:rPr>
            </w:pPr>
            <w:r w:rsidDel="00000000" w:rsidR="00000000" w:rsidRPr="00000000">
              <w:rPr>
                <w:sz w:val="26"/>
                <w:szCs w:val="26"/>
                <w:rtl w:val="0"/>
              </w:rPr>
              <w:t xml:space="preserve">10469</w:t>
            </w:r>
          </w:p>
        </w:tc>
      </w:tr>
      <w:tr>
        <w:trPr>
          <w:trHeight w:val="315" w:hRule="atLeast"/>
        </w:trPr>
        <w:tc>
          <w:tcPr>
            <w:tcBorders>
              <w:left w:color="000000" w:space="0" w:sz="6" w:val="single"/>
              <w:bottom w:color="000000" w:space="0" w:sz="6" w:val="single"/>
              <w:right w:color="000000" w:space="0" w:sz="6" w:val="single"/>
            </w:tcBorders>
            <w:shd w:fill="cccccc" w:val="clear"/>
            <w:tcMar>
              <w:top w:w="40.0" w:type="dxa"/>
              <w:left w:w="0.0" w:type="dxa"/>
              <w:bottom w:w="40.0" w:type="dxa"/>
              <w:right w:w="0.0" w:type="dxa"/>
            </w:tcMar>
            <w:vAlign w:val="bottom"/>
          </w:tcPr>
          <w:p w:rsidR="00000000" w:rsidDel="00000000" w:rsidP="00000000" w:rsidRDefault="00000000" w:rsidRPr="00000000" w14:paraId="0000003D">
            <w:pPr>
              <w:widowControl w:val="0"/>
              <w:jc w:val="center"/>
              <w:rPr>
                <w:sz w:val="26"/>
                <w:szCs w:val="26"/>
              </w:rPr>
            </w:pPr>
            <w:r w:rsidDel="00000000" w:rsidR="00000000" w:rsidRPr="00000000">
              <w:rPr>
                <w:sz w:val="26"/>
                <w:szCs w:val="26"/>
                <w:rtl w:val="0"/>
              </w:rPr>
              <w:t xml:space="preserve">Número de Aristas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6"/>
                <w:szCs w:val="26"/>
              </w:rPr>
            </w:pPr>
            <w:r w:rsidDel="00000000" w:rsidR="00000000" w:rsidRPr="00000000">
              <w:rPr>
                <w:sz w:val="26"/>
                <w:szCs w:val="26"/>
                <w:rtl w:val="0"/>
              </w:rPr>
              <w:t xml:space="preserve">178115</w:t>
            </w:r>
          </w:p>
        </w:tc>
      </w:tr>
      <w:tr>
        <w:trPr>
          <w:trHeight w:val="480" w:hRule="atLeast"/>
        </w:trPr>
        <w:tc>
          <w:tcPr>
            <w:tcBorders>
              <w:left w:color="000000" w:space="0" w:sz="6" w:val="single"/>
              <w:bottom w:color="000000" w:space="0" w:sz="6" w:val="single"/>
              <w:right w:color="000000" w:space="0" w:sz="6" w:val="single"/>
            </w:tcBorders>
            <w:shd w:fill="cccccc" w:val="clear"/>
            <w:tcMar>
              <w:top w:w="40.0" w:type="dxa"/>
              <w:left w:w="0.0" w:type="dxa"/>
              <w:bottom w:w="40.0" w:type="dxa"/>
              <w:right w:w="0.0" w:type="dxa"/>
            </w:tcMar>
            <w:vAlign w:val="bottom"/>
          </w:tcPr>
          <w:p w:rsidR="00000000" w:rsidDel="00000000" w:rsidP="00000000" w:rsidRDefault="00000000" w:rsidRPr="00000000" w14:paraId="0000003F">
            <w:pPr>
              <w:widowControl w:val="0"/>
              <w:jc w:val="center"/>
              <w:rPr>
                <w:sz w:val="26"/>
                <w:szCs w:val="26"/>
              </w:rPr>
            </w:pPr>
            <w:r w:rsidDel="00000000" w:rsidR="00000000" w:rsidRPr="00000000">
              <w:rPr>
                <w:sz w:val="26"/>
                <w:szCs w:val="26"/>
                <w:rtl w:val="0"/>
              </w:rPr>
              <w:t xml:space="preserve">Densidad L / Lmax</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6"/>
                <w:szCs w:val="26"/>
              </w:rPr>
            </w:pPr>
            <w:r w:rsidDel="00000000" w:rsidR="00000000" w:rsidRPr="00000000">
              <w:rPr>
                <w:sz w:val="26"/>
                <w:szCs w:val="26"/>
                <w:rtl w:val="0"/>
              </w:rPr>
              <w:t xml:space="preserve">0,003</w:t>
            </w:r>
          </w:p>
        </w:tc>
      </w:tr>
      <w:tr>
        <w:trPr>
          <w:trHeight w:val="480" w:hRule="atLeast"/>
        </w:trPr>
        <w:tc>
          <w:tcPr>
            <w:tcBorders>
              <w:left w:color="000000" w:space="0" w:sz="6" w:val="single"/>
              <w:bottom w:color="000000" w:space="0" w:sz="6" w:val="single"/>
              <w:right w:color="000000" w:space="0" w:sz="6" w:val="single"/>
            </w:tcBorders>
            <w:shd w:fill="cccccc" w:val="clear"/>
            <w:tcMar>
              <w:top w:w="40.0" w:type="dxa"/>
              <w:left w:w="0.0" w:type="dxa"/>
              <w:bottom w:w="40.0" w:type="dxa"/>
              <w:right w:w="0.0" w:type="dxa"/>
            </w:tcMar>
            <w:vAlign w:val="bottom"/>
          </w:tcPr>
          <w:p w:rsidR="00000000" w:rsidDel="00000000" w:rsidP="00000000" w:rsidRDefault="00000000" w:rsidRPr="00000000" w14:paraId="00000041">
            <w:pPr>
              <w:widowControl w:val="0"/>
              <w:jc w:val="center"/>
              <w:rPr>
                <w:sz w:val="26"/>
                <w:szCs w:val="26"/>
              </w:rPr>
            </w:pPr>
            <w:r w:rsidDel="00000000" w:rsidR="00000000" w:rsidRPr="00000000">
              <w:rPr>
                <w:sz w:val="26"/>
                <w:szCs w:val="26"/>
                <w:rtl w:val="0"/>
              </w:rPr>
              <w:t xml:space="preserve">Núm. de componentes conexas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6"/>
                <w:szCs w:val="26"/>
              </w:rPr>
            </w:pPr>
            <w:r w:rsidDel="00000000" w:rsidR="00000000" w:rsidRPr="00000000">
              <w:rPr>
                <w:sz w:val="26"/>
                <w:szCs w:val="26"/>
                <w:rtl w:val="0"/>
              </w:rPr>
              <w:t xml:space="preserve">8</w:t>
            </w:r>
          </w:p>
        </w:tc>
      </w:tr>
    </w:tbl>
    <w:p w:rsidR="00000000" w:rsidDel="00000000" w:rsidP="00000000" w:rsidRDefault="00000000" w:rsidRPr="00000000" w14:paraId="00000043">
      <w:pPr>
        <w:pStyle w:val="Heading1"/>
        <w:rPr>
          <w:sz w:val="2"/>
          <w:szCs w:val="2"/>
        </w:rPr>
      </w:pPr>
      <w:bookmarkStart w:colFirst="0" w:colLast="0" w:name="_77gpmtyg3vf9" w:id="4"/>
      <w:bookmarkEnd w:id="4"/>
      <w:r w:rsidDel="00000000" w:rsidR="00000000" w:rsidRPr="00000000">
        <w:rPr>
          <w:rtl w:val="0"/>
        </w:rPr>
      </w:r>
    </w:p>
    <w:tbl>
      <w:tblPr>
        <w:tblStyle w:val="Table2"/>
        <w:tblW w:w="5475.0" w:type="dxa"/>
        <w:jc w:val="left"/>
        <w:tblInd w:w="4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55"/>
        <w:gridCol w:w="1320"/>
        <w:tblGridChange w:id="0">
          <w:tblGrid>
            <w:gridCol w:w="4155"/>
            <w:gridCol w:w="1320"/>
          </w:tblGrid>
        </w:tblGridChange>
      </w:tblGrid>
      <w:tr>
        <w:trPr>
          <w:trHeight w:val="315" w:hRule="atLeast"/>
        </w:trPr>
        <w:tc>
          <w:tcPr>
            <w:tcBorders>
              <w:top w:color="000000" w:space="0" w:sz="6" w:val="single"/>
              <w:left w:color="000000" w:space="0" w:sz="6" w:val="single"/>
              <w:bottom w:color="000000"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6"/>
                <w:szCs w:val="26"/>
              </w:rPr>
            </w:pPr>
            <w:r w:rsidDel="00000000" w:rsidR="00000000" w:rsidRPr="00000000">
              <w:rPr>
                <w:b w:val="1"/>
                <w:sz w:val="26"/>
                <w:szCs w:val="26"/>
                <w:rtl w:val="0"/>
              </w:rPr>
              <w:t xml:space="preserve">Grado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6"/>
                <w:szCs w:val="26"/>
              </w:rPr>
            </w:pPr>
            <w:r w:rsidDel="00000000" w:rsidR="00000000" w:rsidRPr="00000000">
              <w:rPr>
                <w:rtl w:val="0"/>
              </w:rPr>
            </w:r>
          </w:p>
        </w:tc>
      </w:tr>
      <w:tr>
        <w:trPr>
          <w:trHeight w:val="837.6416015625" w:hRule="atLeast"/>
        </w:trPr>
        <w:tc>
          <w:tcPr>
            <w:tcBorders>
              <w:top w:color="cccccc" w:space="0" w:sz="6" w:val="single"/>
              <w:left w:color="000000" w:space="0" w:sz="6" w:val="single"/>
              <w:bottom w:color="000000" w:space="0" w:sz="6" w:val="single"/>
              <w:right w:color="000000" w:space="0" w:sz="6" w:val="single"/>
            </w:tcBorders>
            <w:shd w:fill="cccccc" w:val="clear"/>
            <w:tcMar>
              <w:top w:w="40.0" w:type="dxa"/>
              <w:left w:w="0.0" w:type="dxa"/>
              <w:bottom w:w="40.0" w:type="dxa"/>
              <w:right w:w="0.0" w:type="dxa"/>
            </w:tcMar>
            <w:vAlign w:val="bottom"/>
          </w:tcPr>
          <w:p w:rsidR="00000000" w:rsidDel="00000000" w:rsidP="00000000" w:rsidRDefault="00000000" w:rsidRPr="00000000" w14:paraId="00000046">
            <w:pPr>
              <w:widowControl w:val="0"/>
              <w:jc w:val="center"/>
              <w:rPr>
                <w:sz w:val="26"/>
                <w:szCs w:val="26"/>
              </w:rPr>
            </w:pPr>
            <w:r w:rsidDel="00000000" w:rsidR="00000000" w:rsidRPr="00000000">
              <w:rPr>
                <w:sz w:val="26"/>
                <w:szCs w:val="26"/>
                <w:rtl w:val="0"/>
              </w:rPr>
              <w:t xml:space="preserve">Grado medio</w:t>
            </w:r>
          </w:p>
          <w:p w:rsidR="00000000" w:rsidDel="00000000" w:rsidP="00000000" w:rsidRDefault="00000000" w:rsidRPr="00000000" w14:paraId="00000047">
            <w:pPr>
              <w:widowControl w:val="0"/>
              <w:jc w:val="center"/>
              <w:rPr>
                <w:sz w:val="26"/>
                <w:szCs w:val="26"/>
              </w:rPr>
            </w:pPr>
            <w:r w:rsidDel="00000000" w:rsidR="00000000" w:rsidRPr="00000000">
              <w:rPr>
                <w:sz w:val="26"/>
                <w:szCs w:val="26"/>
                <w:rtl w:val="0"/>
              </w:rPr>
              <w:t xml:space="preserve">&lt;k&gt;&lt;k&gt; = 2L / 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6"/>
                <w:szCs w:val="26"/>
              </w:rPr>
            </w:pPr>
            <w:r w:rsidDel="00000000" w:rsidR="00000000" w:rsidRPr="00000000">
              <w:rPr>
                <w:sz w:val="26"/>
                <w:szCs w:val="26"/>
                <w:rtl w:val="0"/>
              </w:rPr>
              <w:t xml:space="preserve">34,027</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tbl>
      <w:tblPr>
        <w:tblStyle w:val="Table3"/>
        <w:tblW w:w="8310.0" w:type="dxa"/>
        <w:jc w:val="left"/>
        <w:tblInd w:w="4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945"/>
        <w:gridCol w:w="4665"/>
        <w:tblGridChange w:id="0">
          <w:tblGrid>
            <w:gridCol w:w="2700"/>
            <w:gridCol w:w="945"/>
            <w:gridCol w:w="466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6fa8dc" w:val="clear"/>
            <w:tcMar>
              <w:top w:w="40.0" w:type="dxa"/>
              <w:left w:w="0.0" w:type="dxa"/>
              <w:bottom w:w="40.0" w:type="dxa"/>
              <w:right w:w="0.0" w:type="dxa"/>
            </w:tcMar>
            <w:vAlign w:val="bottom"/>
          </w:tcPr>
          <w:p w:rsidR="00000000" w:rsidDel="00000000" w:rsidP="00000000" w:rsidRDefault="00000000" w:rsidRPr="00000000" w14:paraId="0000004B">
            <w:pPr>
              <w:widowControl w:val="0"/>
              <w:jc w:val="center"/>
              <w:rPr>
                <w:b w:val="1"/>
                <w:sz w:val="24"/>
                <w:szCs w:val="24"/>
              </w:rPr>
            </w:pPr>
            <w:r w:rsidDel="00000000" w:rsidR="00000000" w:rsidRPr="00000000">
              <w:rPr>
                <w:b w:val="1"/>
                <w:sz w:val="24"/>
                <w:szCs w:val="24"/>
                <w:rtl w:val="0"/>
              </w:rPr>
              <w:t xml:space="preserve">Medias de distancia</w:t>
            </w:r>
          </w:p>
        </w:tc>
        <w:tc>
          <w:tcPr>
            <w:tcBorders>
              <w:top w:color="000000"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4"/>
                <w:szCs w:val="24"/>
              </w:rPr>
            </w:pPr>
            <w:r w:rsidDel="00000000" w:rsidR="00000000" w:rsidRPr="00000000">
              <w:rPr>
                <w:rtl w:val="0"/>
              </w:rPr>
            </w:r>
          </w:p>
        </w:tc>
        <w:tc>
          <w:tcPr>
            <w:tcBorders>
              <w:top w:color="ffffff" w:space="0" w:sz="6" w:val="single"/>
              <w:left w:color="cccccc" w:space="0" w:sz="6" w:val="single"/>
              <w:bottom w:color="cccccc" w:space="0" w:sz="6" w:val="single"/>
              <w:right w:color="ffffff"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D">
            <w:pPr>
              <w:widowControl w:val="0"/>
              <w:jc w:val="left"/>
              <w:rPr>
                <w:sz w:val="24"/>
                <w:szCs w:val="24"/>
              </w:rPr>
            </w:pPr>
            <w:r w:rsidDel="00000000" w:rsidR="00000000" w:rsidRPr="00000000">
              <w:rPr>
                <w:rtl w:val="0"/>
              </w:rPr>
            </w:r>
          </w:p>
        </w:tc>
      </w:tr>
      <w:tr>
        <w:trPr>
          <w:trHeight w:val="525" w:hRule="atLeast"/>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4"/>
                <w:szCs w:val="24"/>
              </w:rPr>
            </w:pPr>
            <w:r w:rsidDel="00000000" w:rsidR="00000000" w:rsidRPr="00000000">
              <w:rPr>
                <w:sz w:val="24"/>
                <w:szCs w:val="24"/>
                <w:rtl w:val="0"/>
              </w:rPr>
              <w:t xml:space="preserve">Distancia media</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4"/>
                <w:szCs w:val="24"/>
              </w:rPr>
            </w:pPr>
            <w:r w:rsidDel="00000000" w:rsidR="00000000" w:rsidRPr="00000000">
              <w:rPr>
                <w:sz w:val="24"/>
                <w:szCs w:val="24"/>
                <w:rtl w:val="0"/>
              </w:rPr>
              <w:t xml:space="preserve">2,889</w:t>
            </w:r>
          </w:p>
        </w:tc>
        <w:tc>
          <w:tcPr>
            <w:tcBorders>
              <w:top w:color="cccccc" w:space="0" w:sz="6" w:val="single"/>
              <w:left w:color="cccccc" w:space="0" w:sz="6" w:val="single"/>
              <w:bottom w:color="cccccc" w:space="0" w:sz="6" w:val="single"/>
              <w:right w:color="000000" w:space="0" w:sz="6" w:val="single"/>
            </w:tcBorders>
            <w:shd w:fill="d9d9d9" w:val="clear"/>
            <w:tcMar>
              <w:top w:w="40.0" w:type="dxa"/>
              <w:left w:w="0.0" w:type="dxa"/>
              <w:bottom w:w="40.0" w:type="dxa"/>
              <w:right w:w="0.0" w:type="dxa"/>
            </w:tcMar>
            <w:vAlign w:val="bottom"/>
          </w:tcPr>
          <w:p w:rsidR="00000000" w:rsidDel="00000000" w:rsidP="00000000" w:rsidRDefault="00000000" w:rsidRPr="00000000" w14:paraId="00000050">
            <w:pPr>
              <w:widowControl w:val="0"/>
              <w:jc w:val="center"/>
              <w:rPr>
                <w:sz w:val="26"/>
                <w:szCs w:val="26"/>
              </w:rPr>
            </w:pPr>
            <w:r w:rsidDel="00000000" w:rsidR="00000000" w:rsidRPr="00000000">
              <w:rPr>
                <w:sz w:val="26"/>
                <w:szCs w:val="26"/>
                <w:rtl w:val="0"/>
              </w:rPr>
              <w:t xml:space="preserve">&lt;d&gt; =media de todas las distancias</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4"/>
                <w:szCs w:val="24"/>
              </w:rPr>
            </w:pPr>
            <w:r w:rsidDel="00000000" w:rsidR="00000000" w:rsidRPr="00000000">
              <w:rPr>
                <w:sz w:val="24"/>
                <w:szCs w:val="24"/>
                <w:rtl w:val="0"/>
              </w:rPr>
              <w:t xml:space="preserve">Diámetro</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cccccc" w:space="0" w:sz="6" w:val="single"/>
              <w:right w:color="000000" w:space="0" w:sz="6" w:val="single"/>
            </w:tcBorders>
            <w:shd w:fill="d9d9d9" w:val="clear"/>
            <w:tcMar>
              <w:top w:w="40.0" w:type="dxa"/>
              <w:left w:w="0.0" w:type="dxa"/>
              <w:bottom w:w="40.0" w:type="dxa"/>
              <w:right w:w="0.0" w:type="dxa"/>
            </w:tcMar>
            <w:vAlign w:val="bottom"/>
          </w:tcPr>
          <w:p w:rsidR="00000000" w:rsidDel="00000000" w:rsidP="00000000" w:rsidRDefault="00000000" w:rsidRPr="00000000" w14:paraId="00000053">
            <w:pPr>
              <w:widowControl w:val="0"/>
              <w:jc w:val="center"/>
              <w:rPr>
                <w:sz w:val="24"/>
                <w:szCs w:val="24"/>
              </w:rPr>
            </w:pPr>
            <w:r w:rsidDel="00000000" w:rsidR="00000000" w:rsidRPr="00000000">
              <w:rPr>
                <w:sz w:val="24"/>
                <w:szCs w:val="24"/>
                <w:rtl w:val="0"/>
              </w:rPr>
              <w:t xml:space="preserve">dMAX= máxima distancia entre 2 nodos</w:t>
            </w:r>
          </w:p>
        </w:tc>
      </w:tr>
    </w:tbl>
    <w:p w:rsidR="00000000" w:rsidDel="00000000" w:rsidP="00000000" w:rsidRDefault="00000000" w:rsidRPr="00000000" w14:paraId="00000054">
      <w:pPr>
        <w:pStyle w:val="Heading1"/>
        <w:rPr>
          <w:sz w:val="22"/>
          <w:szCs w:val="22"/>
        </w:rPr>
      </w:pPr>
      <w:bookmarkStart w:colFirst="0" w:colLast="0" w:name="_c4lo30oceyyc" w:id="5"/>
      <w:bookmarkEnd w:id="5"/>
      <w:r w:rsidDel="00000000" w:rsidR="00000000" w:rsidRPr="00000000">
        <w:rPr>
          <w:rtl w:val="0"/>
        </w:rPr>
      </w:r>
    </w:p>
    <w:tbl>
      <w:tblPr>
        <w:tblStyle w:val="Table4"/>
        <w:tblW w:w="8310.0" w:type="dxa"/>
        <w:jc w:val="left"/>
        <w:tblInd w:w="4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gridCol w:w="1095"/>
        <w:gridCol w:w="3435"/>
        <w:tblGridChange w:id="0">
          <w:tblGrid>
            <w:gridCol w:w="3780"/>
            <w:gridCol w:w="1095"/>
            <w:gridCol w:w="3435"/>
          </w:tblGrid>
        </w:tblGridChange>
      </w:tblGrid>
      <w:tr>
        <w:trPr>
          <w:trHeight w:val="444.4775390625" w:hRule="atLeast"/>
        </w:trPr>
        <w:tc>
          <w:tcPr>
            <w:tcBorders>
              <w:top w:color="000000" w:space="0" w:sz="6" w:val="single"/>
              <w:left w:color="000000" w:space="0" w:sz="6" w:val="single"/>
              <w:bottom w:color="000000"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6"/>
                <w:szCs w:val="26"/>
              </w:rPr>
            </w:pPr>
            <w:r w:rsidDel="00000000" w:rsidR="00000000" w:rsidRPr="00000000">
              <w:rPr>
                <w:b w:val="1"/>
                <w:sz w:val="26"/>
                <w:szCs w:val="26"/>
                <w:rtl w:val="0"/>
              </w:rPr>
              <w:t xml:space="preserve">Clustering (Agrupamiento)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6"/>
                <w:szCs w:val="26"/>
              </w:rPr>
            </w:pPr>
            <w:r w:rsidDel="00000000" w:rsidR="00000000" w:rsidRPr="00000000">
              <w:rPr>
                <w:rtl w:val="0"/>
              </w:rPr>
            </w:r>
          </w:p>
        </w:tc>
        <w:tc>
          <w:tcPr>
            <w:tcBorders>
              <w:top w:color="ffffff" w:space="0" w:sz="6" w:val="single"/>
              <w:left w:color="cccccc" w:space="0" w:sz="6" w:val="single"/>
              <w:bottom w:color="cccccc"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6"/>
                <w:szCs w:val="26"/>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ccccc" w:val="clear"/>
            <w:tcMar>
              <w:top w:w="40.0" w:type="dxa"/>
              <w:left w:w="0.0" w:type="dxa"/>
              <w:bottom w:w="40.0" w:type="dxa"/>
              <w:right w:w="0.0" w:type="dxa"/>
            </w:tcMar>
            <w:vAlign w:val="bottom"/>
          </w:tcPr>
          <w:p w:rsidR="00000000" w:rsidDel="00000000" w:rsidP="00000000" w:rsidRDefault="00000000" w:rsidRPr="00000000" w14:paraId="00000058">
            <w:pPr>
              <w:widowControl w:val="0"/>
              <w:jc w:val="center"/>
              <w:rPr>
                <w:sz w:val="26"/>
                <w:szCs w:val="26"/>
              </w:rPr>
            </w:pPr>
            <w:r w:rsidDel="00000000" w:rsidR="00000000" w:rsidRPr="00000000">
              <w:rPr>
                <w:sz w:val="26"/>
                <w:szCs w:val="26"/>
                <w:rtl w:val="0"/>
              </w:rPr>
              <w:t xml:space="preserve">Coeficiente de clustering medio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6"/>
                <w:szCs w:val="26"/>
              </w:rPr>
            </w:pPr>
            <w:r w:rsidDel="00000000" w:rsidR="00000000" w:rsidRPr="00000000">
              <w:rPr>
                <w:sz w:val="26"/>
                <w:szCs w:val="26"/>
                <w:rtl w:val="0"/>
              </w:rPr>
              <w:t xml:space="preserve">0,53</w:t>
            </w:r>
          </w:p>
        </w:tc>
        <w:tc>
          <w:tcPr>
            <w:tcBorders>
              <w:top w:color="cccccc" w:space="0" w:sz="6" w:val="single"/>
              <w:left w:color="cccccc" w:space="0" w:sz="6" w:val="single"/>
              <w:bottom w:color="cccccc" w:space="0" w:sz="6" w:val="single"/>
              <w:right w:color="000000" w:space="0" w:sz="6" w:val="single"/>
            </w:tcBorders>
            <w:shd w:fill="d9d9d9" w:val="clear"/>
            <w:tcMar>
              <w:top w:w="40.0" w:type="dxa"/>
              <w:left w:w="0.0" w:type="dxa"/>
              <w:bottom w:w="40.0" w:type="dxa"/>
              <w:right w:w="0.0" w:type="dxa"/>
            </w:tcMar>
            <w:vAlign w:val="bottom"/>
          </w:tcPr>
          <w:p w:rsidR="00000000" w:rsidDel="00000000" w:rsidP="00000000" w:rsidRDefault="00000000" w:rsidRPr="00000000" w14:paraId="0000005A">
            <w:pPr>
              <w:widowControl w:val="0"/>
              <w:jc w:val="center"/>
              <w:rPr>
                <w:sz w:val="26"/>
                <w:szCs w:val="26"/>
              </w:rPr>
            </w:pPr>
            <w:r w:rsidDel="00000000" w:rsidR="00000000" w:rsidRPr="00000000">
              <w:rPr>
                <w:sz w:val="26"/>
                <w:szCs w:val="26"/>
                <w:rtl w:val="0"/>
              </w:rPr>
              <w:t xml:space="preserve">Total triangles: 2794418</w:t>
            </w:r>
          </w:p>
        </w:tc>
      </w:tr>
    </w:tbl>
    <w:p w:rsidR="00000000" w:rsidDel="00000000" w:rsidP="00000000" w:rsidRDefault="00000000" w:rsidRPr="00000000" w14:paraId="0000005B">
      <w:pPr>
        <w:pStyle w:val="Heading1"/>
        <w:rPr>
          <w:sz w:val="22"/>
          <w:szCs w:val="22"/>
        </w:rPr>
      </w:pPr>
      <w:bookmarkStart w:colFirst="0" w:colLast="0" w:name="_sgirdw9lo9nk" w:id="6"/>
      <w:bookmarkEnd w:id="6"/>
      <w:r w:rsidDel="00000000" w:rsidR="00000000" w:rsidRPr="00000000">
        <w:rPr>
          <w:rtl w:val="0"/>
        </w:rPr>
      </w:r>
    </w:p>
    <w:tbl>
      <w:tblPr>
        <w:tblStyle w:val="Table5"/>
        <w:tblW w:w="7005.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4335"/>
        <w:tblGridChange w:id="0">
          <w:tblGrid>
            <w:gridCol w:w="2670"/>
            <w:gridCol w:w="433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6fa8dc" w:val="clear"/>
            <w:tcMar>
              <w:top w:w="40.0" w:type="dxa"/>
              <w:left w:w="0.0" w:type="dxa"/>
              <w:bottom w:w="40.0" w:type="dxa"/>
              <w:right w:w="0.0" w:type="dxa"/>
            </w:tcMar>
            <w:vAlign w:val="bottom"/>
          </w:tcPr>
          <w:p w:rsidR="00000000" w:rsidDel="00000000" w:rsidP="00000000" w:rsidRDefault="00000000" w:rsidRPr="00000000" w14:paraId="0000005C">
            <w:pPr>
              <w:widowControl w:val="0"/>
              <w:jc w:val="center"/>
              <w:rPr>
                <w:b w:val="1"/>
                <w:sz w:val="26"/>
                <w:szCs w:val="26"/>
              </w:rPr>
            </w:pPr>
            <w:r w:rsidDel="00000000" w:rsidR="00000000" w:rsidRPr="00000000">
              <w:rPr>
                <w:b w:val="1"/>
                <w:sz w:val="26"/>
                <w:szCs w:val="26"/>
                <w:rtl w:val="0"/>
              </w:rPr>
              <w:t xml:space="preserve">Componente gigante</w:t>
            </w:r>
          </w:p>
        </w:tc>
        <w:tc>
          <w:tcPr>
            <w:tcBorders>
              <w:top w:color="000000"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6"/>
                <w:szCs w:val="26"/>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6"/>
                <w:szCs w:val="26"/>
              </w:rPr>
            </w:pPr>
            <w:r w:rsidDel="00000000" w:rsidR="00000000" w:rsidRPr="00000000">
              <w:rPr>
                <w:sz w:val="26"/>
                <w:szCs w:val="26"/>
                <w:rtl w:val="0"/>
              </w:rPr>
              <w:t xml:space="preserve">Nodos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rPr>
                <w:sz w:val="26"/>
                <w:szCs w:val="26"/>
              </w:rPr>
            </w:pPr>
            <w:r w:rsidDel="00000000" w:rsidR="00000000" w:rsidRPr="00000000">
              <w:rPr>
                <w:sz w:val="24"/>
                <w:szCs w:val="24"/>
                <w:rtl w:val="0"/>
              </w:rPr>
              <w:t xml:space="preserve">10440 nodos (99, 72% visibles) </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6"/>
                <w:szCs w:val="26"/>
              </w:rPr>
            </w:pPr>
            <w:r w:rsidDel="00000000" w:rsidR="00000000" w:rsidRPr="00000000">
              <w:rPr>
                <w:sz w:val="26"/>
                <w:szCs w:val="26"/>
                <w:rtl w:val="0"/>
              </w:rPr>
              <w:t xml:space="preserve">Aristas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rPr>
                <w:sz w:val="26"/>
                <w:szCs w:val="26"/>
              </w:rPr>
            </w:pPr>
            <w:r w:rsidDel="00000000" w:rsidR="00000000" w:rsidRPr="00000000">
              <w:rPr>
                <w:sz w:val="24"/>
                <w:szCs w:val="24"/>
                <w:rtl w:val="0"/>
              </w:rPr>
              <w:t xml:space="preserve">178049 aristas (99,96% visibles)</w:t>
            </w:r>
            <w:r w:rsidDel="00000000" w:rsidR="00000000" w:rsidRPr="00000000">
              <w:rPr>
                <w:rtl w:val="0"/>
              </w:rPr>
            </w:r>
          </w:p>
        </w:tc>
      </w:tr>
    </w:tbl>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pStyle w:val="Heading1"/>
        <w:rPr/>
      </w:pPr>
      <w:bookmarkStart w:colFirst="0" w:colLast="0" w:name="_3n4nptemd4ek" w:id="7"/>
      <w:bookmarkEnd w:id="7"/>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pStyle w:val="Heading1"/>
        <w:rPr>
          <w:color w:val="3d85c6"/>
        </w:rPr>
      </w:pPr>
      <w:bookmarkStart w:colFirst="0" w:colLast="0" w:name="_trn4al9zq9f4" w:id="8"/>
      <w:bookmarkEnd w:id="8"/>
      <w:r w:rsidDel="00000000" w:rsidR="00000000" w:rsidRPr="00000000">
        <w:rPr>
          <w:rtl w:val="0"/>
        </w:rPr>
        <w:t xml:space="preserve">3. -</w:t>
      </w:r>
      <w:r w:rsidDel="00000000" w:rsidR="00000000" w:rsidRPr="00000000">
        <w:rPr>
          <w:color w:val="3d85c6"/>
          <w:rtl w:val="0"/>
        </w:rPr>
        <w:t xml:space="preserve">Visualizaciones significativas en Gephi</w:t>
      </w:r>
    </w:p>
    <w:p w:rsidR="00000000" w:rsidDel="00000000" w:rsidP="00000000" w:rsidRDefault="00000000" w:rsidRPr="00000000" w14:paraId="0000006B">
      <w:pPr>
        <w:pStyle w:val="Heading2"/>
        <w:jc w:val="center"/>
        <w:rPr/>
      </w:pPr>
      <w:bookmarkStart w:colFirst="0" w:colLast="0" w:name="_ymtp0nlrt9ve" w:id="9"/>
      <w:bookmarkEnd w:id="9"/>
      <w:r w:rsidDel="00000000" w:rsidR="00000000" w:rsidRPr="00000000">
        <w:rPr>
          <w:rtl w:val="0"/>
        </w:rPr>
        <w:t xml:space="preserve">Gráficas</w:t>
      </w:r>
      <w:r w:rsidDel="00000000" w:rsidR="00000000" w:rsidRPr="00000000">
        <w:rPr>
          <w:rtl w:val="0"/>
        </w:rPr>
        <w:t xml:space="preserve"> de valores significativos</w:t>
      </w:r>
    </w:p>
    <w:p w:rsidR="00000000" w:rsidDel="00000000" w:rsidP="00000000" w:rsidRDefault="00000000" w:rsidRPr="00000000" w14:paraId="0000006C">
      <w:pPr>
        <w:pStyle w:val="Heading3"/>
        <w:rPr>
          <w:color w:val="38761d"/>
        </w:rPr>
      </w:pPr>
      <w:bookmarkStart w:colFirst="0" w:colLast="0" w:name="_ngsaf9v6wsk0" w:id="10"/>
      <w:bookmarkEnd w:id="10"/>
      <w:r w:rsidDel="00000000" w:rsidR="00000000" w:rsidRPr="00000000">
        <w:rPr>
          <w:color w:val="38761d"/>
          <w:rtl w:val="0"/>
        </w:rPr>
        <w:t xml:space="preserve">Distribución de grado</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4821075" cy="2966815"/>
            <wp:effectExtent b="0" l="0" r="0" t="0"/>
            <wp:docPr id="9" name="image15.png"/>
            <a:graphic>
              <a:graphicData uri="http://schemas.openxmlformats.org/drawingml/2006/picture">
                <pic:pic>
                  <pic:nvPicPr>
                    <pic:cNvPr id="0" name="image15.png"/>
                    <pic:cNvPicPr preferRelativeResize="0"/>
                  </pic:nvPicPr>
                  <pic:blipFill>
                    <a:blip r:embed="rId9"/>
                    <a:srcRect b="0" l="0" r="772" t="8301"/>
                    <a:stretch>
                      <a:fillRect/>
                    </a:stretch>
                  </pic:blipFill>
                  <pic:spPr>
                    <a:xfrm>
                      <a:off x="0" y="0"/>
                      <a:ext cx="4821075" cy="29668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rPr>
          <w:color w:val="6aa84f"/>
        </w:rPr>
      </w:pPr>
      <w:bookmarkStart w:colFirst="0" w:colLast="0" w:name="_v8t7vojp2q1n" w:id="11"/>
      <w:bookmarkEnd w:id="11"/>
      <w:r w:rsidDel="00000000" w:rsidR="00000000" w:rsidRPr="00000000">
        <w:rPr>
          <w:color w:val="38761d"/>
          <w:rtl w:val="0"/>
        </w:rPr>
        <w:t xml:space="preserve">Distribución “PageRank</w:t>
      </w:r>
      <w:r w:rsidDel="00000000" w:rsidR="00000000" w:rsidRPr="00000000">
        <w:rPr>
          <w:color w:val="6aa84f"/>
          <w:rtl w:val="0"/>
        </w:rPr>
        <w:t xml:space="preserve">”</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5187239" cy="3187875"/>
            <wp:effectExtent b="0" l="0" r="0" t="0"/>
            <wp:docPr id="19" name="image2.png"/>
            <a:graphic>
              <a:graphicData uri="http://schemas.openxmlformats.org/drawingml/2006/picture">
                <pic:pic>
                  <pic:nvPicPr>
                    <pic:cNvPr id="0" name="image2.png"/>
                    <pic:cNvPicPr preferRelativeResize="0"/>
                  </pic:nvPicPr>
                  <pic:blipFill>
                    <a:blip r:embed="rId10"/>
                    <a:srcRect b="0" l="0" r="0" t="7619"/>
                    <a:stretch>
                      <a:fillRect/>
                    </a:stretch>
                  </pic:blipFill>
                  <pic:spPr>
                    <a:xfrm>
                      <a:off x="0" y="0"/>
                      <a:ext cx="5187239" cy="3187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pStyle w:val="Heading3"/>
        <w:jc w:val="center"/>
        <w:rPr>
          <w:color w:val="38761d"/>
        </w:rPr>
      </w:pPr>
      <w:bookmarkStart w:colFirst="0" w:colLast="0" w:name="_mclnnuxdnfza" w:id="12"/>
      <w:bookmarkEnd w:id="12"/>
      <w:r w:rsidDel="00000000" w:rsidR="00000000" w:rsidRPr="00000000">
        <w:rPr>
          <w:color w:val="38761d"/>
          <w:rtl w:val="0"/>
        </w:rPr>
        <w:t xml:space="preserve">Distribución</w:t>
      </w:r>
      <w:r w:rsidDel="00000000" w:rsidR="00000000" w:rsidRPr="00000000">
        <w:rPr>
          <w:color w:val="38761d"/>
          <w:rtl w:val="0"/>
        </w:rPr>
        <w:t xml:space="preserve"> de agrupamiento(clustering)</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5038725" cy="3067050"/>
            <wp:effectExtent b="0" l="0" r="0" t="0"/>
            <wp:docPr id="24" name="image23.png"/>
            <a:graphic>
              <a:graphicData uri="http://schemas.openxmlformats.org/drawingml/2006/picture">
                <pic:pic>
                  <pic:nvPicPr>
                    <pic:cNvPr id="0" name="image23.png"/>
                    <pic:cNvPicPr preferRelativeResize="0"/>
                  </pic:nvPicPr>
                  <pic:blipFill>
                    <a:blip r:embed="rId11"/>
                    <a:srcRect b="0" l="0" r="0" t="8522"/>
                    <a:stretch>
                      <a:fillRect/>
                    </a:stretch>
                  </pic:blipFill>
                  <pic:spPr>
                    <a:xfrm>
                      <a:off x="0" y="0"/>
                      <a:ext cx="50387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jc w:val="center"/>
        <w:rPr>
          <w:color w:val="38761d"/>
        </w:rPr>
      </w:pPr>
      <w:bookmarkStart w:colFirst="0" w:colLast="0" w:name="_jy2zynlqil5g" w:id="13"/>
      <w:bookmarkEnd w:id="13"/>
      <w:r w:rsidDel="00000000" w:rsidR="00000000" w:rsidRPr="00000000">
        <w:rPr>
          <w:color w:val="38761d"/>
          <w:rtl w:val="0"/>
        </w:rPr>
        <w:t xml:space="preserve">Distribución de excentricidad</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5772150" cy="3501921"/>
            <wp:effectExtent b="0" l="0" r="0" t="0"/>
            <wp:docPr id="16" name="image5.png"/>
            <a:graphic>
              <a:graphicData uri="http://schemas.openxmlformats.org/drawingml/2006/picture">
                <pic:pic>
                  <pic:nvPicPr>
                    <pic:cNvPr id="0" name="image5.png"/>
                    <pic:cNvPicPr preferRelativeResize="0"/>
                  </pic:nvPicPr>
                  <pic:blipFill>
                    <a:blip r:embed="rId12"/>
                    <a:srcRect b="0" l="0" r="-1000" t="8086"/>
                    <a:stretch>
                      <a:fillRect/>
                    </a:stretch>
                  </pic:blipFill>
                  <pic:spPr>
                    <a:xfrm>
                      <a:off x="0" y="0"/>
                      <a:ext cx="5772150" cy="350192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pStyle w:val="Heading3"/>
        <w:jc w:val="center"/>
        <w:rPr/>
      </w:pPr>
      <w:bookmarkStart w:colFirst="0" w:colLast="0" w:name="_2id7cjvdw3kq" w:id="14"/>
      <w:bookmarkEnd w:id="14"/>
      <w:r w:rsidDel="00000000" w:rsidR="00000000" w:rsidRPr="00000000">
        <w:rPr>
          <w:color w:val="38761d"/>
          <w:rtl w:val="0"/>
        </w:rPr>
        <w:t xml:space="preserve">Distribucion “Harmonic closeness Centrality”</w:t>
      </w: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4881563" cy="2962659"/>
            <wp:effectExtent b="0" l="0" r="0" t="0"/>
            <wp:docPr id="3" name="image6.png"/>
            <a:graphic>
              <a:graphicData uri="http://schemas.openxmlformats.org/drawingml/2006/picture">
                <pic:pic>
                  <pic:nvPicPr>
                    <pic:cNvPr id="0" name="image6.png"/>
                    <pic:cNvPicPr preferRelativeResize="0"/>
                  </pic:nvPicPr>
                  <pic:blipFill>
                    <a:blip r:embed="rId13"/>
                    <a:srcRect b="0" l="0" r="-1333" t="7651"/>
                    <a:stretch>
                      <a:fillRect/>
                    </a:stretch>
                  </pic:blipFill>
                  <pic:spPr>
                    <a:xfrm>
                      <a:off x="0" y="0"/>
                      <a:ext cx="4881563" cy="296265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jc w:val="center"/>
        <w:rPr>
          <w:color w:val="38761d"/>
        </w:rPr>
      </w:pPr>
      <w:bookmarkStart w:colFirst="0" w:colLast="0" w:name="_8dxvfcdej6d3" w:id="15"/>
      <w:bookmarkEnd w:id="15"/>
      <w:r w:rsidDel="00000000" w:rsidR="00000000" w:rsidRPr="00000000">
        <w:rPr>
          <w:color w:val="38761d"/>
          <w:rtl w:val="0"/>
        </w:rPr>
        <w:t xml:space="preserve">Distribución “Closeness Centrality”</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4863938" cy="2962342"/>
            <wp:effectExtent b="0" l="0" r="0" t="0"/>
            <wp:docPr id="7" name="image9.png"/>
            <a:graphic>
              <a:graphicData uri="http://schemas.openxmlformats.org/drawingml/2006/picture">
                <pic:pic>
                  <pic:nvPicPr>
                    <pic:cNvPr id="0" name="image9.png"/>
                    <pic:cNvPicPr preferRelativeResize="0"/>
                  </pic:nvPicPr>
                  <pic:blipFill>
                    <a:blip r:embed="rId14"/>
                    <a:srcRect b="0" l="0" r="-1118" t="7438"/>
                    <a:stretch>
                      <a:fillRect/>
                    </a:stretch>
                  </pic:blipFill>
                  <pic:spPr>
                    <a:xfrm>
                      <a:off x="0" y="0"/>
                      <a:ext cx="4863938" cy="296234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pStyle w:val="Heading3"/>
        <w:rPr/>
      </w:pPr>
      <w:bookmarkStart w:colFirst="0" w:colLast="0" w:name="_kzxx9f1i04hk" w:id="16"/>
      <w:bookmarkEnd w:id="16"/>
      <w:r w:rsidDel="00000000" w:rsidR="00000000" w:rsidRPr="00000000">
        <w:rPr>
          <w:color w:val="38761d"/>
          <w:rtl w:val="0"/>
        </w:rPr>
        <w:t xml:space="preserve">Distribución de magnitud o tamaño(size)</w:t>
      </w:r>
      <w:r w:rsidDel="00000000" w:rsidR="00000000" w:rsidRPr="00000000">
        <w:rPr>
          <w:color w:val="38761d"/>
        </w:rPr>
        <w:drawing>
          <wp:inline distB="114300" distT="114300" distL="114300" distR="114300">
            <wp:extent cx="5238750" cy="3226558"/>
            <wp:effectExtent b="0" l="0" r="0" t="0"/>
            <wp:docPr id="12" name="image16.png"/>
            <a:graphic>
              <a:graphicData uri="http://schemas.openxmlformats.org/drawingml/2006/picture">
                <pic:pic>
                  <pic:nvPicPr>
                    <pic:cNvPr id="0" name="image16.png"/>
                    <pic:cNvPicPr preferRelativeResize="0"/>
                  </pic:nvPicPr>
                  <pic:blipFill>
                    <a:blip r:embed="rId15"/>
                    <a:srcRect b="0" l="0" r="0" t="7446"/>
                    <a:stretch>
                      <a:fillRect/>
                    </a:stretch>
                  </pic:blipFill>
                  <pic:spPr>
                    <a:xfrm>
                      <a:off x="0" y="0"/>
                      <a:ext cx="5238750" cy="3226558"/>
                    </a:xfrm>
                    <a:prstGeom prst="rect"/>
                    <a:ln/>
                  </pic:spPr>
                </pic:pic>
              </a:graphicData>
            </a:graphic>
          </wp:inline>
        </w:drawing>
      </w:r>
      <w:r w:rsidDel="00000000" w:rsidR="00000000" w:rsidRPr="00000000">
        <w:rPr>
          <w:color w:val="38761d"/>
          <w:rtl w:val="0"/>
        </w:rPr>
        <w:t xml:space="preserve">Distribución de centralidad adyacente (Betweenness centrality)</w:t>
      </w: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5240175" cy="3137500"/>
            <wp:effectExtent b="0" l="0" r="0" t="0"/>
            <wp:docPr id="13" name="image14.png"/>
            <a:graphic>
              <a:graphicData uri="http://schemas.openxmlformats.org/drawingml/2006/picture">
                <pic:pic>
                  <pic:nvPicPr>
                    <pic:cNvPr id="0" name="image14.png"/>
                    <pic:cNvPicPr preferRelativeResize="0"/>
                  </pic:nvPicPr>
                  <pic:blipFill>
                    <a:blip r:embed="rId16"/>
                    <a:srcRect b="0" l="0" r="-1503" t="8754"/>
                    <a:stretch>
                      <a:fillRect/>
                    </a:stretch>
                  </pic:blipFill>
                  <pic:spPr>
                    <a:xfrm>
                      <a:off x="0" y="0"/>
                      <a:ext cx="5240175" cy="313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rPr>
          <w:sz w:val="30"/>
          <w:szCs w:val="30"/>
        </w:rPr>
      </w:pPr>
      <w:r w:rsidDel="00000000" w:rsidR="00000000" w:rsidRPr="00000000">
        <w:rPr>
          <w:sz w:val="30"/>
          <w:szCs w:val="30"/>
          <w:rtl w:val="0"/>
        </w:rPr>
        <w:t xml:space="preserve">Empezamos con las visualizaciones en Gephi, luego en  Cytoscape y por último en Python.</w:t>
      </w:r>
    </w:p>
    <w:p w:rsidR="00000000" w:rsidDel="00000000" w:rsidP="00000000" w:rsidRDefault="00000000" w:rsidRPr="00000000" w14:paraId="00000094">
      <w:pPr>
        <w:rPr>
          <w:sz w:val="30"/>
          <w:szCs w:val="30"/>
        </w:rPr>
      </w:pPr>
      <w:r w:rsidDel="00000000" w:rsidR="00000000" w:rsidRPr="00000000">
        <w:rPr>
          <w:rtl w:val="0"/>
        </w:rPr>
      </w:r>
    </w:p>
    <w:p w:rsidR="00000000" w:rsidDel="00000000" w:rsidP="00000000" w:rsidRDefault="00000000" w:rsidRPr="00000000" w14:paraId="00000095">
      <w:pPr>
        <w:pStyle w:val="Heading2"/>
        <w:rPr>
          <w:color w:val="134f5c"/>
        </w:rPr>
      </w:pPr>
      <w:bookmarkStart w:colFirst="0" w:colLast="0" w:name="_e2p4ya7g4z8e" w:id="17"/>
      <w:bookmarkEnd w:id="17"/>
      <w:r w:rsidDel="00000000" w:rsidR="00000000" w:rsidRPr="00000000">
        <w:rPr>
          <w:color w:val="134f5c"/>
          <w:rtl w:val="0"/>
        </w:rPr>
        <w:t xml:space="preserve">Representación gráfica</w:t>
      </w:r>
    </w:p>
    <w:p w:rsidR="00000000" w:rsidDel="00000000" w:rsidP="00000000" w:rsidRDefault="00000000" w:rsidRPr="00000000" w14:paraId="00000096">
      <w:pPr>
        <w:rPr>
          <w:sz w:val="30"/>
          <w:szCs w:val="30"/>
        </w:rPr>
      </w:pPr>
      <w:r w:rsidDel="00000000" w:rsidR="00000000" w:rsidRPr="00000000">
        <w:rPr>
          <w:sz w:val="30"/>
          <w:szCs w:val="30"/>
          <w:rtl w:val="0"/>
        </w:rPr>
        <w:t xml:space="preserve">Aquí vemos el grafo entero, y gracias a la herramienta Gephi, hemos asignado colores según su grado.</w:t>
      </w:r>
    </w:p>
    <w:p w:rsidR="00000000" w:rsidDel="00000000" w:rsidP="00000000" w:rsidRDefault="00000000" w:rsidRPr="00000000" w14:paraId="00000097">
      <w:pPr>
        <w:rPr>
          <w:sz w:val="30"/>
          <w:szCs w:val="30"/>
        </w:rPr>
      </w:pPr>
      <w:r w:rsidDel="00000000" w:rsidR="00000000" w:rsidRPr="00000000">
        <w:rPr>
          <w:sz w:val="30"/>
          <w:szCs w:val="30"/>
          <w:rtl w:val="0"/>
        </w:rPr>
        <w:t xml:space="preserve">Para distribuir el grafo, hemos usado el algoritmo de ‘Fruchterman Reingold’.</w:t>
      </w:r>
      <w:r w:rsidDel="00000000" w:rsidR="00000000" w:rsidRPr="00000000">
        <w:rPr>
          <w:sz w:val="30"/>
          <w:szCs w:val="30"/>
        </w:rPr>
        <w:drawing>
          <wp:inline distB="114300" distT="114300" distL="114300" distR="114300">
            <wp:extent cx="5343525" cy="4745422"/>
            <wp:effectExtent b="0" l="0" r="0" t="0"/>
            <wp:docPr id="17" name="image17.png"/>
            <a:graphic>
              <a:graphicData uri="http://schemas.openxmlformats.org/drawingml/2006/picture">
                <pic:pic>
                  <pic:nvPicPr>
                    <pic:cNvPr id="0" name="image17.png"/>
                    <pic:cNvPicPr preferRelativeResize="0"/>
                  </pic:nvPicPr>
                  <pic:blipFill>
                    <a:blip r:embed="rId17"/>
                    <a:srcRect b="6119" l="4651" r="2159" t="11016"/>
                    <a:stretch>
                      <a:fillRect/>
                    </a:stretch>
                  </pic:blipFill>
                  <pic:spPr>
                    <a:xfrm>
                      <a:off x="0" y="0"/>
                      <a:ext cx="5343525" cy="47454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8">
      <w:pPr>
        <w:rPr>
          <w:b w:val="1"/>
          <w:sz w:val="30"/>
          <w:szCs w:val="30"/>
          <w:u w:val="single"/>
        </w:rPr>
      </w:pPr>
      <w:r w:rsidDel="00000000" w:rsidR="00000000" w:rsidRPr="00000000">
        <w:rPr>
          <w:b w:val="1"/>
          <w:sz w:val="30"/>
          <w:szCs w:val="30"/>
          <w:u w:val="single"/>
          <w:rtl w:val="0"/>
        </w:rPr>
        <w:t xml:space="preserve">NODOS DE MAYOR GRADO</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Estos son los nodos de mayor grado y nos indican los personajes que más relaciones tienen, siendo Iron Man el superheroe con mas relaciones (2189), seguido por Lobezno / Wolverine (1984), Capitán América (1896), Scarlet Witch (1883) y Visión (1765)</w:t>
      </w:r>
    </w:p>
    <w:p w:rsidR="00000000" w:rsidDel="00000000" w:rsidP="00000000" w:rsidRDefault="00000000" w:rsidRPr="00000000" w14:paraId="0000009B">
      <w:pPr>
        <w:jc w:val="center"/>
        <w:rPr>
          <w:sz w:val="24"/>
          <w:szCs w:val="24"/>
        </w:rPr>
      </w:pPr>
      <w:r w:rsidDel="00000000" w:rsidR="00000000" w:rsidRPr="00000000">
        <w:rPr>
          <w:sz w:val="24"/>
          <w:szCs w:val="24"/>
        </w:rPr>
        <w:drawing>
          <wp:inline distB="114300" distT="114300" distL="114300" distR="114300">
            <wp:extent cx="4433888" cy="3007545"/>
            <wp:effectExtent b="0" l="0" r="0" t="0"/>
            <wp:docPr id="2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433888" cy="30075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30"/>
          <w:szCs w:val="30"/>
          <w:u w:val="single"/>
        </w:rPr>
      </w:pPr>
      <w:r w:rsidDel="00000000" w:rsidR="00000000" w:rsidRPr="00000000">
        <w:rPr>
          <w:b w:val="1"/>
          <w:sz w:val="30"/>
          <w:szCs w:val="30"/>
          <w:u w:val="single"/>
          <w:rtl w:val="0"/>
        </w:rPr>
        <w:t xml:space="preserve">PERIFERIA</w:t>
      </w:r>
    </w:p>
    <w:p w:rsidR="00000000" w:rsidDel="00000000" w:rsidP="00000000" w:rsidRDefault="00000000" w:rsidRPr="00000000" w14:paraId="0000009D">
      <w:pPr>
        <w:rPr>
          <w:b w:val="1"/>
          <w:sz w:val="30"/>
          <w:szCs w:val="30"/>
          <w:u w:val="single"/>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El gráfico siguiente muestra la periferia del grafo, que es el conjunto de nodos cuya</w:t>
      </w:r>
    </w:p>
    <w:p w:rsidR="00000000" w:rsidDel="00000000" w:rsidP="00000000" w:rsidRDefault="00000000" w:rsidRPr="00000000" w14:paraId="0000009F">
      <w:pPr>
        <w:rPr>
          <w:sz w:val="24"/>
          <w:szCs w:val="24"/>
        </w:rPr>
      </w:pPr>
      <w:r w:rsidDel="00000000" w:rsidR="00000000" w:rsidRPr="00000000">
        <w:rPr>
          <w:sz w:val="24"/>
          <w:szCs w:val="24"/>
          <w:rtl w:val="0"/>
        </w:rPr>
        <w:t xml:space="preserve">excentricidad es igual al diámetro, que es 9.</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jc w:val="center"/>
        <w:rPr>
          <w:sz w:val="24"/>
          <w:szCs w:val="24"/>
        </w:rPr>
      </w:pPr>
      <w:r w:rsidDel="00000000" w:rsidR="00000000" w:rsidRPr="00000000">
        <w:rPr>
          <w:sz w:val="24"/>
          <w:szCs w:val="24"/>
        </w:rPr>
        <w:drawing>
          <wp:inline distB="114300" distT="114300" distL="114300" distR="114300">
            <wp:extent cx="4782975" cy="2918787"/>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82975" cy="291878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sz w:val="30"/>
          <w:szCs w:val="30"/>
          <w:u w:val="single"/>
        </w:rPr>
      </w:pPr>
      <w:r w:rsidDel="00000000" w:rsidR="00000000" w:rsidRPr="00000000">
        <w:rPr>
          <w:rtl w:val="0"/>
        </w:rPr>
      </w:r>
    </w:p>
    <w:p w:rsidR="00000000" w:rsidDel="00000000" w:rsidP="00000000" w:rsidRDefault="00000000" w:rsidRPr="00000000" w14:paraId="000000A3">
      <w:pPr>
        <w:rPr>
          <w:b w:val="1"/>
          <w:sz w:val="30"/>
          <w:szCs w:val="30"/>
          <w:u w:val="single"/>
        </w:rPr>
      </w:pPr>
      <w:r w:rsidDel="00000000" w:rsidR="00000000" w:rsidRPr="00000000">
        <w:rPr>
          <w:b w:val="1"/>
          <w:sz w:val="30"/>
          <w:szCs w:val="30"/>
          <w:u w:val="single"/>
          <w:rtl w:val="0"/>
        </w:rPr>
        <w:t xml:space="preserve">EXCENTRICIDAD</w:t>
      </w:r>
    </w:p>
    <w:p w:rsidR="00000000" w:rsidDel="00000000" w:rsidP="00000000" w:rsidRDefault="00000000" w:rsidRPr="00000000" w14:paraId="000000A4">
      <w:pPr>
        <w:rPr>
          <w:b w:val="1"/>
          <w:sz w:val="30"/>
          <w:szCs w:val="30"/>
          <w:u w:val="single"/>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La excentricidad es la distancia máxima entre dos nodos siguiendo el camino</w:t>
      </w:r>
    </w:p>
    <w:p w:rsidR="00000000" w:rsidDel="00000000" w:rsidP="00000000" w:rsidRDefault="00000000" w:rsidRPr="00000000" w14:paraId="000000A6">
      <w:pPr>
        <w:rPr>
          <w:sz w:val="24"/>
          <w:szCs w:val="24"/>
        </w:rPr>
      </w:pPr>
      <w:r w:rsidDel="00000000" w:rsidR="00000000" w:rsidRPr="00000000">
        <w:rPr>
          <w:sz w:val="24"/>
          <w:szCs w:val="24"/>
          <w:rtl w:val="0"/>
        </w:rPr>
        <w:t xml:space="preserve">mínimo. Por ejemplo, observamos que hay 26 nodos con excentricidad 1, como podemos ver en este gráfico.</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Pr>
        <w:drawing>
          <wp:inline distB="114300" distT="114300" distL="114300" distR="114300">
            <wp:extent cx="5731200" cy="68834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688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9">
      <w:pPr>
        <w:rPr>
          <w:b w:val="1"/>
          <w:sz w:val="30"/>
          <w:szCs w:val="30"/>
          <w:u w:val="single"/>
        </w:rPr>
      </w:pPr>
      <w:r w:rsidDel="00000000" w:rsidR="00000000" w:rsidRPr="00000000">
        <w:rPr>
          <w:b w:val="1"/>
          <w:sz w:val="30"/>
          <w:szCs w:val="30"/>
          <w:u w:val="single"/>
          <w:rtl w:val="0"/>
        </w:rPr>
        <w:t xml:space="preserve">COMPONENTE GIGANTE</w:t>
      </w:r>
    </w:p>
    <w:p w:rsidR="00000000" w:rsidDel="00000000" w:rsidP="00000000" w:rsidRDefault="00000000" w:rsidRPr="00000000" w14:paraId="000000AA">
      <w:pPr>
        <w:rPr>
          <w:b w:val="1"/>
          <w:sz w:val="30"/>
          <w:szCs w:val="30"/>
          <w:u w:val="single"/>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La componente gigante de nuestro grafo tiene 10440 nodos (99, 72% visibles) y</w:t>
      </w:r>
    </w:p>
    <w:p w:rsidR="00000000" w:rsidDel="00000000" w:rsidP="00000000" w:rsidRDefault="00000000" w:rsidRPr="00000000" w14:paraId="000000AC">
      <w:pPr>
        <w:rPr>
          <w:sz w:val="24"/>
          <w:szCs w:val="24"/>
        </w:rPr>
      </w:pPr>
      <w:r w:rsidDel="00000000" w:rsidR="00000000" w:rsidRPr="00000000">
        <w:rPr>
          <w:sz w:val="24"/>
          <w:szCs w:val="24"/>
          <w:rtl w:val="0"/>
        </w:rPr>
        <w:t xml:space="preserve">178049 aristas (99,96% visibles).</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jc w:val="center"/>
        <w:rPr>
          <w:sz w:val="24"/>
          <w:szCs w:val="24"/>
        </w:rPr>
      </w:pPr>
      <w:r w:rsidDel="00000000" w:rsidR="00000000" w:rsidRPr="00000000">
        <w:rPr>
          <w:sz w:val="24"/>
          <w:szCs w:val="24"/>
        </w:rPr>
        <w:drawing>
          <wp:inline distB="114300" distT="114300" distL="114300" distR="114300">
            <wp:extent cx="4143001" cy="3573112"/>
            <wp:effectExtent b="0" l="0" r="0" t="0"/>
            <wp:docPr id="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143001" cy="357311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sz w:val="24"/>
          <w:szCs w:val="24"/>
        </w:rPr>
      </w:pPr>
      <w:r w:rsidDel="00000000" w:rsidR="00000000" w:rsidRPr="00000000">
        <w:rPr>
          <w:rtl w:val="0"/>
        </w:rPr>
      </w:r>
    </w:p>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Aquí se muestran las componentes más pequeñas, pertenecientes a diversas series de cómics Marvel, que no establecen ninguna conexión con otro personaje externo.</w:t>
      </w:r>
    </w:p>
    <w:p w:rsidR="00000000" w:rsidDel="00000000" w:rsidP="00000000" w:rsidRDefault="00000000" w:rsidRPr="00000000" w14:paraId="000000B1">
      <w:pPr>
        <w:jc w:val="center"/>
        <w:rPr>
          <w:sz w:val="24"/>
          <w:szCs w:val="24"/>
        </w:rPr>
      </w:pPr>
      <w:r w:rsidDel="00000000" w:rsidR="00000000" w:rsidRPr="00000000">
        <w:rPr>
          <w:rtl w:val="0"/>
        </w:rPr>
      </w:r>
    </w:p>
    <w:p w:rsidR="00000000" w:rsidDel="00000000" w:rsidP="00000000" w:rsidRDefault="00000000" w:rsidRPr="00000000" w14:paraId="000000B2">
      <w:pPr>
        <w:jc w:val="center"/>
        <w:rPr>
          <w:sz w:val="24"/>
          <w:szCs w:val="24"/>
        </w:rPr>
      </w:pPr>
      <w:r w:rsidDel="00000000" w:rsidR="00000000" w:rsidRPr="00000000">
        <w:rPr>
          <w:sz w:val="24"/>
          <w:szCs w:val="24"/>
        </w:rPr>
        <w:drawing>
          <wp:inline distB="114300" distT="114300" distL="114300" distR="114300">
            <wp:extent cx="4384972" cy="3176588"/>
            <wp:effectExtent b="0" l="0" r="0" t="0"/>
            <wp:docPr id="18"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4384972" cy="31765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3">
      <w:pPr>
        <w:rPr>
          <w:b w:val="1"/>
          <w:sz w:val="30"/>
          <w:szCs w:val="30"/>
          <w:u w:val="single"/>
        </w:rPr>
      </w:pPr>
      <w:r w:rsidDel="00000000" w:rsidR="00000000" w:rsidRPr="00000000">
        <w:rPr>
          <w:b w:val="1"/>
          <w:sz w:val="30"/>
          <w:szCs w:val="30"/>
          <w:u w:val="single"/>
          <w:rtl w:val="0"/>
        </w:rPr>
        <w:t xml:space="preserve">PAGE RANK</w:t>
      </w:r>
    </w:p>
    <w:p w:rsidR="00000000" w:rsidDel="00000000" w:rsidP="00000000" w:rsidRDefault="00000000" w:rsidRPr="00000000" w14:paraId="000000B4">
      <w:pPr>
        <w:rPr>
          <w:b w:val="1"/>
          <w:sz w:val="30"/>
          <w:szCs w:val="30"/>
          <w:u w:val="single"/>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Aqui mostramos el conjunto de nodos con mayor Page Rank.</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jc w:val="center"/>
        <w:rPr>
          <w:sz w:val="24"/>
          <w:szCs w:val="24"/>
        </w:rPr>
      </w:pPr>
      <w:r w:rsidDel="00000000" w:rsidR="00000000" w:rsidRPr="00000000">
        <w:rPr>
          <w:sz w:val="24"/>
          <w:szCs w:val="24"/>
        </w:rPr>
        <w:drawing>
          <wp:inline distB="114300" distT="114300" distL="114300" distR="114300">
            <wp:extent cx="1295400" cy="2800350"/>
            <wp:effectExtent b="0" l="0" r="0" t="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2954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sz w:val="24"/>
          <w:szCs w:val="24"/>
        </w:rPr>
      </w:pPr>
      <w:r w:rsidDel="00000000" w:rsidR="00000000" w:rsidRPr="00000000">
        <w:rPr>
          <w:rtl w:val="0"/>
        </w:rPr>
      </w:r>
    </w:p>
    <w:p w:rsidR="00000000" w:rsidDel="00000000" w:rsidP="00000000" w:rsidRDefault="00000000" w:rsidRPr="00000000" w14:paraId="000000BA">
      <w:pPr>
        <w:jc w:val="center"/>
        <w:rPr>
          <w:sz w:val="24"/>
          <w:szCs w:val="24"/>
        </w:rPr>
      </w:pPr>
      <w:r w:rsidDel="00000000" w:rsidR="00000000" w:rsidRPr="00000000">
        <w:rPr>
          <w:rtl w:val="0"/>
        </w:rPr>
      </w:r>
    </w:p>
    <w:p w:rsidR="00000000" w:rsidDel="00000000" w:rsidP="00000000" w:rsidRDefault="00000000" w:rsidRPr="00000000" w14:paraId="000000BB">
      <w:pPr>
        <w:pStyle w:val="Heading1"/>
        <w:keepNext w:val="0"/>
        <w:keepLines w:val="0"/>
        <w:spacing w:after="0" w:before="0" w:lineRule="auto"/>
        <w:rPr>
          <w:sz w:val="24"/>
          <w:szCs w:val="24"/>
        </w:rPr>
      </w:pPr>
      <w:bookmarkStart w:colFirst="0" w:colLast="0" w:name="_luyvgo877anu" w:id="18"/>
      <w:bookmarkEnd w:id="18"/>
      <w:r w:rsidDel="00000000" w:rsidR="00000000" w:rsidRPr="00000000">
        <w:rPr>
          <w:sz w:val="24"/>
          <w:szCs w:val="24"/>
        </w:rPr>
        <w:drawing>
          <wp:inline distB="114300" distT="114300" distL="114300" distR="114300">
            <wp:extent cx="5348288" cy="4366820"/>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48288" cy="43668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color w:val="4a86e8"/>
        </w:rPr>
      </w:pPr>
      <w:bookmarkStart w:colFirst="0" w:colLast="0" w:name="_rql5pbr20veg" w:id="19"/>
      <w:bookmarkEnd w:id="19"/>
      <w:r w:rsidDel="00000000" w:rsidR="00000000" w:rsidRPr="00000000">
        <w:rPr>
          <w:rtl w:val="0"/>
        </w:rPr>
        <w:t xml:space="preserve">4.- </w:t>
      </w:r>
      <w:r w:rsidDel="00000000" w:rsidR="00000000" w:rsidRPr="00000000">
        <w:rPr>
          <w:color w:val="4a86e8"/>
          <w:rtl w:val="0"/>
        </w:rPr>
        <w:t xml:space="preserve">Visualizaciones significativas en Cytoscape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Datos obtenidos tras analizar la red en Cytoscape: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114300" distT="114300" distL="114300" distR="114300">
            <wp:extent cx="2389905" cy="2582019"/>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389905" cy="258201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pStyle w:val="Heading2"/>
        <w:rPr/>
      </w:pPr>
      <w:bookmarkStart w:colFirst="0" w:colLast="0" w:name="_mstu4bf3j3s2" w:id="20"/>
      <w:bookmarkEnd w:id="20"/>
      <w:r w:rsidDel="00000000" w:rsidR="00000000" w:rsidRPr="00000000">
        <w:rPr>
          <w:rtl w:val="0"/>
        </w:rPr>
        <w:t xml:space="preserve">Representación gráfica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5812473" cy="3886868"/>
            <wp:effectExtent b="0" l="0" r="0" t="0"/>
            <wp:docPr id="2" name="image10.png"/>
            <a:graphic>
              <a:graphicData uri="http://schemas.openxmlformats.org/drawingml/2006/picture">
                <pic:pic>
                  <pic:nvPicPr>
                    <pic:cNvPr id="0" name="image10.png"/>
                    <pic:cNvPicPr preferRelativeResize="0"/>
                  </pic:nvPicPr>
                  <pic:blipFill>
                    <a:blip r:embed="rId25"/>
                    <a:srcRect b="0" l="4191" r="22604" t="1432"/>
                    <a:stretch>
                      <a:fillRect/>
                    </a:stretch>
                  </pic:blipFill>
                  <pic:spPr>
                    <a:xfrm>
                      <a:off x="0" y="0"/>
                      <a:ext cx="5812473" cy="38868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rPr/>
      </w:pPr>
      <w:bookmarkStart w:colFirst="0" w:colLast="0" w:name="_5yteun8pb67b" w:id="21"/>
      <w:bookmarkEnd w:id="21"/>
      <w:r w:rsidDel="00000000" w:rsidR="00000000" w:rsidRPr="00000000">
        <w:rPr>
          <w:rtl w:val="0"/>
        </w:rPr>
        <w:t xml:space="preserve">Gráficas</w:t>
      </w:r>
      <w:r w:rsidDel="00000000" w:rsidR="00000000" w:rsidRPr="00000000">
        <w:rPr>
          <w:rtl w:val="0"/>
        </w:rPr>
        <w:t xml:space="preserve"> de valores significativos (con cytoscape)</w:t>
      </w:r>
    </w:p>
    <w:p w:rsidR="00000000" w:rsidDel="00000000" w:rsidP="00000000" w:rsidRDefault="00000000" w:rsidRPr="00000000" w14:paraId="000000C7">
      <w:pPr>
        <w:pStyle w:val="Heading3"/>
        <w:rPr>
          <w:color w:val="6d9eeb"/>
        </w:rPr>
      </w:pPr>
      <w:bookmarkStart w:colFirst="0" w:colLast="0" w:name="_ynucjx3moy88" w:id="22"/>
      <w:bookmarkEnd w:id="22"/>
      <w:r w:rsidDel="00000000" w:rsidR="00000000" w:rsidRPr="00000000">
        <w:rPr>
          <w:color w:val="6fa8dc"/>
          <w:rtl w:val="0"/>
        </w:rPr>
        <w:t xml:space="preserve">Distribución de</w:t>
      </w:r>
      <w:r w:rsidDel="00000000" w:rsidR="00000000" w:rsidRPr="00000000">
        <w:rPr>
          <w:rtl w:val="0"/>
        </w:rPr>
        <w:t xml:space="preserve"> </w:t>
      </w:r>
      <w:r w:rsidDel="00000000" w:rsidR="00000000" w:rsidRPr="00000000">
        <w:rPr>
          <w:color w:val="6d9eeb"/>
          <w:rtl w:val="0"/>
        </w:rPr>
        <w:t xml:space="preserve">Grado</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4035263" cy="3576710"/>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035263" cy="357671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jc w:val="center"/>
        <w:rPr>
          <w:color w:val="3d85c6"/>
        </w:rPr>
      </w:pPr>
      <w:bookmarkStart w:colFirst="0" w:colLast="0" w:name="_3sonwra30dvm" w:id="23"/>
      <w:bookmarkEnd w:id="23"/>
      <w:r w:rsidDel="00000000" w:rsidR="00000000" w:rsidRPr="00000000">
        <w:rPr>
          <w:color w:val="3d85c6"/>
          <w:rtl w:val="0"/>
        </w:rPr>
        <w:t xml:space="preserve">Excentricidad</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4168613" cy="3724416"/>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168613" cy="372441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pStyle w:val="Heading3"/>
        <w:jc w:val="center"/>
        <w:rPr>
          <w:color w:val="3d85c6"/>
        </w:rPr>
      </w:pPr>
      <w:bookmarkStart w:colFirst="0" w:colLast="0" w:name="_febsmjums0p1" w:id="24"/>
      <w:bookmarkEnd w:id="24"/>
      <w:r w:rsidDel="00000000" w:rsidR="00000000" w:rsidRPr="00000000">
        <w:rPr>
          <w:color w:val="3d85c6"/>
          <w:rtl w:val="0"/>
        </w:rPr>
        <w:t xml:space="preserve">Centralidad</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4130674" cy="3766967"/>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130674" cy="376696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pStyle w:val="Heading3"/>
        <w:jc w:val="center"/>
        <w:rPr>
          <w:color w:val="3d85c6"/>
        </w:rPr>
      </w:pPr>
      <w:bookmarkStart w:colFirst="0" w:colLast="0" w:name="_38oixyfyureo" w:id="25"/>
      <w:bookmarkEnd w:id="25"/>
      <w:r w:rsidDel="00000000" w:rsidR="00000000" w:rsidRPr="00000000">
        <w:rPr>
          <w:color w:val="3d85c6"/>
          <w:rtl w:val="0"/>
        </w:rPr>
        <w:t xml:space="preserve">Agrupamiento</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4202054" cy="3900004"/>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202054" cy="390000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jc w:val="center"/>
        <w:rPr>
          <w:color w:val="6fa8dc"/>
        </w:rPr>
      </w:pPr>
      <w:bookmarkStart w:colFirst="0" w:colLast="0" w:name="_rezrijnoepds" w:id="26"/>
      <w:bookmarkEnd w:id="26"/>
      <w:r w:rsidDel="00000000" w:rsidR="00000000" w:rsidRPr="00000000">
        <w:rPr>
          <w:color w:val="6fa8dc"/>
          <w:rtl w:val="0"/>
        </w:rPr>
        <w:t xml:space="preserve">Longitud media del recorrido más corto</w:t>
      </w: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4544850" cy="4125619"/>
            <wp:effectExtent b="0" l="0" r="0" t="0"/>
            <wp:docPr id="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544850" cy="412561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1"/>
        <w:rPr/>
      </w:pPr>
      <w:bookmarkStart w:colFirst="0" w:colLast="0" w:name="_9dqnf6wiupca" w:id="27"/>
      <w:bookmarkEnd w:id="27"/>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pPr>
      <w:bookmarkStart w:colFirst="0" w:colLast="0" w:name="_gaigvrnav4mv" w:id="28"/>
      <w:bookmarkEnd w:id="28"/>
      <w:r w:rsidDel="00000000" w:rsidR="00000000" w:rsidRPr="00000000">
        <w:rPr>
          <w:rtl w:val="0"/>
        </w:rPr>
        <w:t xml:space="preserve">5.- </w:t>
      </w:r>
      <w:r w:rsidDel="00000000" w:rsidR="00000000" w:rsidRPr="00000000">
        <w:rPr>
          <w:color w:val="4a86e8"/>
          <w:rtl w:val="0"/>
        </w:rPr>
        <w:t xml:space="preserve">Visualizaciones significativas en Python</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Aquí podemos ver el grafo en el entorno de NetworkX, la información del grafo está al completo en el Jupyter Notebook junto con el resto de datos.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drawing>
          <wp:inline distB="114300" distT="114300" distL="114300" distR="114300">
            <wp:extent cx="5357813" cy="4186632"/>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357813" cy="4186632"/>
                    </a:xfrm>
                    <a:prstGeom prst="rect"/>
                    <a:ln/>
                  </pic:spPr>
                </pic:pic>
              </a:graphicData>
            </a:graphic>
          </wp:inline>
        </w:drawing>
      </w:r>
      <w:r w:rsidDel="00000000" w:rsidR="00000000" w:rsidRPr="00000000">
        <w:br w:type="page"/>
      </w:r>
      <w:r w:rsidDel="00000000" w:rsidR="00000000" w:rsidRPr="00000000">
        <w:rPr>
          <w:rtl w:val="0"/>
        </w:rPr>
        <w:t xml:space="preserve"> </w:t>
      </w:r>
    </w:p>
    <w:p w:rsidR="00000000" w:rsidDel="00000000" w:rsidP="00000000" w:rsidRDefault="00000000" w:rsidRPr="00000000" w14:paraId="000000DF">
      <w:pPr>
        <w:pStyle w:val="Heading1"/>
        <w:rPr>
          <w:color w:val="4a86e8"/>
        </w:rPr>
      </w:pPr>
      <w:bookmarkStart w:colFirst="0" w:colLast="0" w:name="_9hwaf61zy1tw" w:id="29"/>
      <w:bookmarkEnd w:id="29"/>
      <w:r w:rsidDel="00000000" w:rsidR="00000000" w:rsidRPr="00000000">
        <w:rPr>
          <w:rtl w:val="0"/>
        </w:rPr>
        <w:t xml:space="preserve">6.- </w:t>
      </w:r>
      <w:r w:rsidDel="00000000" w:rsidR="00000000" w:rsidRPr="00000000">
        <w:rPr>
          <w:color w:val="4a86e8"/>
          <w:rtl w:val="0"/>
        </w:rPr>
        <w:t xml:space="preserve">Análisis de la red y conclusión</w:t>
      </w:r>
    </w:p>
    <w:p w:rsidR="00000000" w:rsidDel="00000000" w:rsidP="00000000" w:rsidRDefault="00000000" w:rsidRPr="00000000" w14:paraId="000000E0">
      <w:pPr>
        <w:rPr/>
      </w:pPr>
      <w:r w:rsidDel="00000000" w:rsidR="00000000" w:rsidRPr="00000000">
        <w:rPr>
          <w:rtl w:val="0"/>
        </w:rPr>
        <w:t xml:space="preserve">Analizando la topología de nuestro grafo con los valores que hemos obtenido, podemos sacar varias conclusiones sobre los personajes de Marvel y sus correlaciones.</w:t>
      </w:r>
    </w:p>
    <w:p w:rsidR="00000000" w:rsidDel="00000000" w:rsidP="00000000" w:rsidRDefault="00000000" w:rsidRPr="00000000" w14:paraId="000000E1">
      <w:pPr>
        <w:rPr/>
      </w:pPr>
      <w:r w:rsidDel="00000000" w:rsidR="00000000" w:rsidRPr="00000000">
        <w:rPr>
          <w:rtl w:val="0"/>
        </w:rPr>
        <w:t xml:space="preserve">A grandes rasgos podemos decir que es un grafo con nodos bastante relacionados entre sí, </w:t>
      </w:r>
    </w:p>
    <w:p w:rsidR="00000000" w:rsidDel="00000000" w:rsidP="00000000" w:rsidRDefault="00000000" w:rsidRPr="00000000" w14:paraId="000000E2">
      <w:pPr>
        <w:rPr/>
      </w:pPr>
      <w:r w:rsidDel="00000000" w:rsidR="00000000" w:rsidRPr="00000000">
        <w:rPr>
          <w:rtl w:val="0"/>
        </w:rPr>
        <w:t xml:space="preserve">Este dato podemos comprobarlo mirando el grado medio que es 34,027, lo que implica que cada personaje de marvel de media aparece con otros 34 personajes distintos ya sea en películas, series o cómics.</w:t>
      </w:r>
    </w:p>
    <w:p w:rsidR="00000000" w:rsidDel="00000000" w:rsidP="00000000" w:rsidRDefault="00000000" w:rsidRPr="00000000" w14:paraId="000000E3">
      <w:pPr>
        <w:rPr/>
      </w:pPr>
      <w:r w:rsidDel="00000000" w:rsidR="00000000" w:rsidRPr="00000000">
        <w:rPr>
          <w:rtl w:val="0"/>
        </w:rPr>
        <w:t xml:space="preserve">El coeficiente de clustering medio es 0,530 lo que implica que de media cada personaje de Marvel comparte 5 películas/cómics/series con otro.</w:t>
      </w:r>
    </w:p>
    <w:p w:rsidR="00000000" w:rsidDel="00000000" w:rsidP="00000000" w:rsidRDefault="00000000" w:rsidRPr="00000000" w14:paraId="000000E4">
      <w:pPr>
        <w:rPr/>
      </w:pPr>
      <w:r w:rsidDel="00000000" w:rsidR="00000000" w:rsidRPr="00000000">
        <w:rPr>
          <w:rtl w:val="0"/>
        </w:rPr>
        <w:t xml:space="preserve">El personaje que ha aparecido con más personajes es Iron-man, ya que es el nodo de mayor grado con 2189 personajes relacionados.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El grafo cuenta con un alto nivel de modularidad, esto implica que las comunidades que existen están muy correlacionadas por lo que hay personajes que suelen compartir participaciones en series películas o cómics, esto lo comprobamos mirando que el número de comunidades débiles con poca correlación que únicamente son 8 (Size distribution table).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Por último podemos comprobar que los valores son muy irregulares y escasos en los grados más altos, ya que siendo el rango de grados desde 1 a 2189 la media de grados es  34,06.</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pStyle w:val="Heading1"/>
        <w:rPr>
          <w:color w:val="4a86e8"/>
        </w:rPr>
      </w:pPr>
      <w:bookmarkStart w:colFirst="0" w:colLast="0" w:name="_yfnw5w6h49ut" w:id="30"/>
      <w:bookmarkEnd w:id="30"/>
      <w:r w:rsidDel="00000000" w:rsidR="00000000" w:rsidRPr="00000000">
        <w:rPr>
          <w:rtl w:val="0"/>
        </w:rPr>
        <w:t xml:space="preserve">7.- </w:t>
      </w:r>
      <w:r w:rsidDel="00000000" w:rsidR="00000000" w:rsidRPr="00000000">
        <w:rPr>
          <w:color w:val="4a86e8"/>
          <w:rtl w:val="0"/>
        </w:rPr>
        <w:t xml:space="preserve">Referencias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1"/>
        </w:numPr>
        <w:ind w:left="720" w:hanging="360"/>
        <w:rPr>
          <w:u w:val="none"/>
        </w:rPr>
      </w:pPr>
      <w:hyperlink r:id="rId32">
        <w:r w:rsidDel="00000000" w:rsidR="00000000" w:rsidRPr="00000000">
          <w:rPr>
            <w:color w:val="1155cc"/>
            <w:u w:val="single"/>
            <w:rtl w:val="0"/>
          </w:rPr>
          <w:t xml:space="preserve">https://github.com/gephi/gephi/wiki/Datasets</w:t>
        </w:r>
      </w:hyperlink>
      <w:r w:rsidDel="00000000" w:rsidR="00000000" w:rsidRPr="00000000">
        <w:rPr>
          <w:rtl w:val="0"/>
        </w:rPr>
      </w:r>
    </w:p>
    <w:p w:rsidR="00000000" w:rsidDel="00000000" w:rsidP="00000000" w:rsidRDefault="00000000" w:rsidRPr="00000000" w14:paraId="00000102">
      <w:pPr>
        <w:numPr>
          <w:ilvl w:val="0"/>
          <w:numId w:val="1"/>
        </w:numPr>
        <w:ind w:left="720" w:hanging="360"/>
        <w:rPr>
          <w:u w:val="none"/>
        </w:rPr>
      </w:pPr>
      <w:hyperlink r:id="rId33">
        <w:r w:rsidDel="00000000" w:rsidR="00000000" w:rsidRPr="00000000">
          <w:rPr>
            <w:color w:val="1155cc"/>
            <w:u w:val="single"/>
            <w:rtl w:val="0"/>
          </w:rPr>
          <w:t xml:space="preserve">https://www.youtube.com/playlist?list=PLIvIcfwy1T6IDiW3K10TplK3rvdwMLOb2</w:t>
        </w:r>
      </w:hyperlink>
      <w:r w:rsidDel="00000000" w:rsidR="00000000" w:rsidRPr="00000000">
        <w:rPr>
          <w:rtl w:val="0"/>
        </w:rPr>
      </w:r>
    </w:p>
    <w:p w:rsidR="00000000" w:rsidDel="00000000" w:rsidP="00000000" w:rsidRDefault="00000000" w:rsidRPr="00000000" w14:paraId="00000103">
      <w:pPr>
        <w:numPr>
          <w:ilvl w:val="0"/>
          <w:numId w:val="1"/>
        </w:numPr>
        <w:ind w:left="720" w:hanging="360"/>
        <w:rPr>
          <w:u w:val="none"/>
        </w:rPr>
      </w:pPr>
      <w:hyperlink r:id="rId34">
        <w:r w:rsidDel="00000000" w:rsidR="00000000" w:rsidRPr="00000000">
          <w:rPr>
            <w:color w:val="1155cc"/>
            <w:u w:val="single"/>
            <w:rtl w:val="0"/>
          </w:rPr>
          <w:t xml:space="preserve">https://www.barabasilab.com/</w:t>
        </w:r>
      </w:hyperlink>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t xml:space="preserve">Análisis de Redes Sociales - UCM - Curso  20/21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jc w:val="center"/>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3.png"/><Relationship Id="rId21" Type="http://schemas.openxmlformats.org/officeDocument/2006/relationships/image" Target="media/image19.jpg"/><Relationship Id="rId24" Type="http://schemas.openxmlformats.org/officeDocument/2006/relationships/image" Target="media/image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10.png"/><Relationship Id="rId28" Type="http://schemas.openxmlformats.org/officeDocument/2006/relationships/image" Target="media/image2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4.png"/><Relationship Id="rId7" Type="http://schemas.openxmlformats.org/officeDocument/2006/relationships/hyperlink" Target="http://www.infochimps.com/datasets/marvel-universe-social-graph" TargetMode="External"/><Relationship Id="rId8" Type="http://schemas.openxmlformats.org/officeDocument/2006/relationships/hyperlink" Target="https://gephi.org/datasets/hero-social-network.gephi" TargetMode="External"/><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image" Target="media/image23.png"/><Relationship Id="rId33" Type="http://schemas.openxmlformats.org/officeDocument/2006/relationships/hyperlink" Target="https://www.youtube.com/playlist?list=PLIvIcfwy1T6IDiW3K10TplK3rvdwMLOb2" TargetMode="External"/><Relationship Id="rId10" Type="http://schemas.openxmlformats.org/officeDocument/2006/relationships/image" Target="media/image2.png"/><Relationship Id="rId32" Type="http://schemas.openxmlformats.org/officeDocument/2006/relationships/hyperlink" Target="https://github.com/gephi/gephi/wiki/Datasets" TargetMode="External"/><Relationship Id="rId13" Type="http://schemas.openxmlformats.org/officeDocument/2006/relationships/image" Target="media/image6.png"/><Relationship Id="rId35" Type="http://schemas.openxmlformats.org/officeDocument/2006/relationships/header" Target="header1.xml"/><Relationship Id="rId12" Type="http://schemas.openxmlformats.org/officeDocument/2006/relationships/image" Target="media/image5.png"/><Relationship Id="rId34" Type="http://schemas.openxmlformats.org/officeDocument/2006/relationships/hyperlink" Target="https://www.barabasilab.com/" TargetMode="External"/><Relationship Id="rId15" Type="http://schemas.openxmlformats.org/officeDocument/2006/relationships/image" Target="media/image16.png"/><Relationship Id="rId37" Type="http://schemas.openxmlformats.org/officeDocument/2006/relationships/footer" Target="footer1.xml"/><Relationship Id="rId14" Type="http://schemas.openxmlformats.org/officeDocument/2006/relationships/image" Target="media/image9.png"/><Relationship Id="rId36" Type="http://schemas.openxmlformats.org/officeDocument/2006/relationships/header" Target="header2.xml"/><Relationship Id="rId17" Type="http://schemas.openxmlformats.org/officeDocument/2006/relationships/image" Target="media/image17.png"/><Relationship Id="rId16" Type="http://schemas.openxmlformats.org/officeDocument/2006/relationships/image" Target="media/image14.png"/><Relationship Id="rId38" Type="http://schemas.openxmlformats.org/officeDocument/2006/relationships/footer" Target="footer2.xml"/><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