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Informe técnico subsistema web para visualización de cuentas corrientes.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Introducción</w:t>
      </w:r>
      <w:r w:rsidDel="00000000" w:rsidR="00000000" w:rsidRPr="00000000">
        <w:rPr>
          <w:rtl w:val="0"/>
        </w:rPr>
        <w:t xml:space="preserve">:</w:t>
      </w:r>
    </w:p>
    <w:p w:rsidR="00000000" w:rsidDel="00000000" w:rsidP="00000000" w:rsidRDefault="00000000" w:rsidRPr="00000000" w14:paraId="00000005">
      <w:pPr>
        <w:jc w:val="both"/>
        <w:rPr/>
      </w:pPr>
      <w:r w:rsidDel="00000000" w:rsidR="00000000" w:rsidRPr="00000000">
        <w:rPr>
          <w:rtl w:val="0"/>
        </w:rPr>
        <w:t xml:space="preserve">El proyecto requerido busca dar acceso a cuentas corrientes a los clientes de la empresa, protegida por credenciales, y la empresa pueda actualizar esa información de forma sencilla y periódica. </w:t>
      </w:r>
    </w:p>
    <w:p w:rsidR="00000000" w:rsidDel="00000000" w:rsidP="00000000" w:rsidRDefault="00000000" w:rsidRPr="00000000" w14:paraId="00000006">
      <w:pPr>
        <w:jc w:val="both"/>
        <w:rPr/>
      </w:pPr>
      <w:r w:rsidDel="00000000" w:rsidR="00000000" w:rsidRPr="00000000">
        <w:rPr>
          <w:rtl w:val="0"/>
        </w:rPr>
        <w:t xml:space="preserve">Este documento técnico proporciona una descripción detallada de la arquitectura y funcionalidad del sistema desarrollado.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Arquitectura del sistema:</w:t>
      </w:r>
    </w:p>
    <w:p w:rsidR="00000000" w:rsidDel="00000000" w:rsidP="00000000" w:rsidRDefault="00000000" w:rsidRPr="00000000" w14:paraId="00000009">
      <w:pPr>
        <w:jc w:val="both"/>
        <w:rPr/>
      </w:pPr>
      <w:r w:rsidDel="00000000" w:rsidR="00000000" w:rsidRPr="00000000">
        <w:rPr>
          <w:rtl w:val="0"/>
        </w:rPr>
        <w:t xml:space="preserve">La arquitectura del sistema se divide en dos partes: el backend y el frontend. El backend está construido con PHP y Laravel y se ejecuta en el servidor de la API REST. La API se conecta al sistema central para extraer los movimientos de cuenta de los usuarios y los almacena en una base de datos MariaDB local en el servidor de la API REST. El frontend está construido con Typescript y Next.js y se ejecuta en el navegador web del usuario. Ambas partes y la base de datos se encuentran alojadas en la nube.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Funcionalidad del frontend:</w:t>
      </w:r>
    </w:p>
    <w:p w:rsidR="00000000" w:rsidDel="00000000" w:rsidP="00000000" w:rsidRDefault="00000000" w:rsidRPr="00000000" w14:paraId="0000000C">
      <w:pPr>
        <w:jc w:val="both"/>
        <w:rPr/>
      </w:pPr>
      <w:r w:rsidDel="00000000" w:rsidR="00000000" w:rsidRPr="00000000">
        <w:rPr>
          <w:rtl w:val="0"/>
        </w:rPr>
        <w:t xml:space="preserve">El frontend proporciona la funcionalidad de inicio de sesión, registro y recuperación de contraseña para los usuarios. Una vez que el usuario ha iniciado sesión, si es un cliente de la empresa (perfil "usuario"), solo puede acceder a sus datos personales y al panel de cuentas donde puede visualizar el estado de su cuenta corriente. Si el usuario tiene perfil "admin", tiene acceso a los paneles de usuarios, entidades (cuentas corrientes) y de importación de los datos.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Panel de usuarios:</w:t>
      </w:r>
    </w:p>
    <w:p w:rsidR="00000000" w:rsidDel="00000000" w:rsidP="00000000" w:rsidRDefault="00000000" w:rsidRPr="00000000" w14:paraId="0000000F">
      <w:pPr>
        <w:jc w:val="both"/>
        <w:rPr/>
      </w:pPr>
      <w:r w:rsidDel="00000000" w:rsidR="00000000" w:rsidRPr="00000000">
        <w:rPr>
          <w:rtl w:val="0"/>
        </w:rPr>
        <w:t xml:space="preserve">El panel de usuarios permite al administrador ver la lista de usuarios y sus detalles, activar y desactivar los mismos, y relacionarlas con sus cuentas corrientes.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Panel de entidades (cuentas corrientes):</w:t>
      </w:r>
    </w:p>
    <w:p w:rsidR="00000000" w:rsidDel="00000000" w:rsidP="00000000" w:rsidRDefault="00000000" w:rsidRPr="00000000" w14:paraId="00000012">
      <w:pPr>
        <w:jc w:val="both"/>
        <w:rPr/>
      </w:pPr>
      <w:r w:rsidDel="00000000" w:rsidR="00000000" w:rsidRPr="00000000">
        <w:rPr>
          <w:rtl w:val="0"/>
        </w:rPr>
        <w:t xml:space="preserve">El panel de entidades permite al administrador ver la lista de entidades y sus detalles, y visualizar si  están relacionadas o no.</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tl w:val="0"/>
        </w:rPr>
        <w:t xml:space="preserve">Panel de importación:</w:t>
      </w:r>
    </w:p>
    <w:p w:rsidR="00000000" w:rsidDel="00000000" w:rsidP="00000000" w:rsidRDefault="00000000" w:rsidRPr="00000000" w14:paraId="00000015">
      <w:pPr>
        <w:jc w:val="both"/>
        <w:rPr/>
      </w:pPr>
      <w:r w:rsidDel="00000000" w:rsidR="00000000" w:rsidRPr="00000000">
        <w:rPr>
          <w:rtl w:val="0"/>
        </w:rPr>
        <w:t xml:space="preserve">El panel de importación permite al administrador importar manualmente datos de cuentas corrientes. Cada importación reemplaza los datos antiguos con los nuevos.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Implementación de la aplicación:</w:t>
      </w:r>
    </w:p>
    <w:p w:rsidR="00000000" w:rsidDel="00000000" w:rsidP="00000000" w:rsidRDefault="00000000" w:rsidRPr="00000000" w14:paraId="00000018">
      <w:pPr>
        <w:jc w:val="both"/>
        <w:rPr/>
      </w:pPr>
      <w:r w:rsidDel="00000000" w:rsidR="00000000" w:rsidRPr="00000000">
        <w:rPr>
          <w:rtl w:val="0"/>
        </w:rPr>
        <w:t xml:space="preserve">La aplicación es de una sola empresa, lo que significa que se debe instalar un servidor para cada empresa que utilice la aplicación. El sistema se puede replicar para que cada empresa pueda configurar para conectarse a su base de datos.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sectPr>
      <w:headerReference r:id="rId6" w:type="default"/>
      <w:pgSz w:h="16838" w:w="11906" w:orient="portrait"/>
      <w:pgMar w:bottom="850.3937007874016" w:top="1133.8582677165355"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