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94C6B" w14:textId="6952FCCE" w:rsidR="00417C07" w:rsidRPr="00A25EB0" w:rsidRDefault="00093E50" w:rsidP="000B1015">
      <w:pPr>
        <w:spacing w:line="360" w:lineRule="auto"/>
        <w:rPr>
          <w:sz w:val="28"/>
          <w:szCs w:val="40"/>
          <w:u w:val="single"/>
        </w:rPr>
      </w:pPr>
      <w:r w:rsidRPr="00A25EB0">
        <w:rPr>
          <w:sz w:val="28"/>
          <w:szCs w:val="40"/>
          <w:u w:val="single"/>
        </w:rPr>
        <w:t>Method</w:t>
      </w:r>
      <w:r w:rsidR="00A55E95" w:rsidRPr="00A25EB0">
        <w:rPr>
          <w:sz w:val="28"/>
          <w:szCs w:val="40"/>
          <w:u w:val="single"/>
        </w:rPr>
        <w:t>ology</w:t>
      </w:r>
    </w:p>
    <w:p w14:paraId="2FB96379" w14:textId="7629DD5D" w:rsidR="00A55E95" w:rsidRDefault="00A55E95" w:rsidP="000B1015">
      <w:pPr>
        <w:spacing w:line="360" w:lineRule="auto"/>
        <w:rPr>
          <w:sz w:val="24"/>
          <w:szCs w:val="36"/>
          <w:u w:val="single"/>
        </w:rPr>
      </w:pPr>
    </w:p>
    <w:p w14:paraId="5B4FCA3B" w14:textId="43C7287A" w:rsidR="00EC46F7" w:rsidRDefault="00297208" w:rsidP="000B1015">
      <w:pPr>
        <w:tabs>
          <w:tab w:val="left" w:pos="220"/>
          <w:tab w:val="left" w:pos="720"/>
        </w:tabs>
        <w:autoSpaceDE w:val="0"/>
        <w:autoSpaceDN w:val="0"/>
        <w:adjustRightInd w:val="0"/>
        <w:spacing w:line="360" w:lineRule="auto"/>
        <w:ind w:right="-720"/>
        <w:rPr>
          <w:b/>
          <w:bCs/>
          <w:sz w:val="24"/>
          <w:szCs w:val="36"/>
          <w:u w:val="single"/>
        </w:rPr>
      </w:pPr>
      <w:r>
        <w:rPr>
          <w:b/>
          <w:bCs/>
          <w:sz w:val="24"/>
          <w:szCs w:val="36"/>
          <w:u w:val="single"/>
        </w:rPr>
        <w:t xml:space="preserve">1.1 </w:t>
      </w:r>
      <w:r w:rsidR="00B0522B">
        <w:rPr>
          <w:b/>
          <w:bCs/>
          <w:sz w:val="24"/>
          <w:szCs w:val="36"/>
          <w:u w:val="single"/>
        </w:rPr>
        <w:t>Data Collection</w:t>
      </w:r>
    </w:p>
    <w:p w14:paraId="27CD62C9" w14:textId="0D538779" w:rsidR="00CF460F" w:rsidRDefault="00CF460F" w:rsidP="000B1015">
      <w:pPr>
        <w:tabs>
          <w:tab w:val="left" w:pos="220"/>
          <w:tab w:val="left" w:pos="720"/>
        </w:tabs>
        <w:autoSpaceDE w:val="0"/>
        <w:autoSpaceDN w:val="0"/>
        <w:adjustRightInd w:val="0"/>
        <w:spacing w:line="360" w:lineRule="auto"/>
        <w:ind w:right="-720"/>
        <w:rPr>
          <w:b/>
          <w:bCs/>
          <w:sz w:val="24"/>
          <w:szCs w:val="36"/>
          <w:u w:val="single"/>
        </w:rPr>
      </w:pPr>
    </w:p>
    <w:p w14:paraId="34A0E014" w14:textId="77777777" w:rsidR="00A23C35" w:rsidRDefault="00CF460F" w:rsidP="000B1015">
      <w:pPr>
        <w:tabs>
          <w:tab w:val="left" w:pos="220"/>
          <w:tab w:val="left" w:pos="720"/>
        </w:tabs>
        <w:autoSpaceDE w:val="0"/>
        <w:autoSpaceDN w:val="0"/>
        <w:adjustRightInd w:val="0"/>
        <w:spacing w:line="360" w:lineRule="auto"/>
        <w:ind w:right="-720"/>
        <w:rPr>
          <w:sz w:val="24"/>
          <w:szCs w:val="36"/>
        </w:rPr>
      </w:pPr>
      <w:r>
        <w:rPr>
          <w:sz w:val="24"/>
          <w:szCs w:val="36"/>
        </w:rPr>
        <w:t>Relevant p</w:t>
      </w:r>
      <w:r w:rsidRPr="00CF460F">
        <w:rPr>
          <w:sz w:val="24"/>
          <w:szCs w:val="36"/>
        </w:rPr>
        <w:t>apers were identified</w:t>
      </w:r>
      <w:r w:rsidR="00F95054">
        <w:rPr>
          <w:sz w:val="24"/>
          <w:szCs w:val="36"/>
        </w:rPr>
        <w:t xml:space="preserve"> and recorded</w:t>
      </w:r>
      <w:r w:rsidRPr="00CF460F">
        <w:rPr>
          <w:sz w:val="24"/>
          <w:szCs w:val="36"/>
        </w:rPr>
        <w:t xml:space="preserve"> </w:t>
      </w:r>
      <w:r>
        <w:rPr>
          <w:sz w:val="24"/>
          <w:szCs w:val="36"/>
        </w:rPr>
        <w:t xml:space="preserve">using the </w:t>
      </w:r>
      <w:r w:rsidR="00784877" w:rsidRPr="00784877">
        <w:rPr>
          <w:sz w:val="24"/>
          <w:szCs w:val="36"/>
        </w:rPr>
        <w:t>Preferred</w:t>
      </w:r>
      <w:r w:rsidR="00784877">
        <w:rPr>
          <w:sz w:val="24"/>
          <w:szCs w:val="36"/>
        </w:rPr>
        <w:t xml:space="preserve"> </w:t>
      </w:r>
      <w:r w:rsidR="00784877" w:rsidRPr="00784877">
        <w:rPr>
          <w:sz w:val="24"/>
          <w:szCs w:val="36"/>
        </w:rPr>
        <w:t>Reporting Items for Systematic Reviews and Meta-Analyses</w:t>
      </w:r>
      <w:r w:rsidR="00784877">
        <w:rPr>
          <w:sz w:val="24"/>
          <w:szCs w:val="36"/>
        </w:rPr>
        <w:t xml:space="preserve"> (</w:t>
      </w:r>
      <w:r>
        <w:rPr>
          <w:sz w:val="24"/>
          <w:szCs w:val="36"/>
        </w:rPr>
        <w:t>PRISMA</w:t>
      </w:r>
      <w:r w:rsidR="00784877">
        <w:rPr>
          <w:sz w:val="24"/>
          <w:szCs w:val="36"/>
        </w:rPr>
        <w:t>)</w:t>
      </w:r>
      <w:r>
        <w:rPr>
          <w:sz w:val="24"/>
          <w:szCs w:val="36"/>
        </w:rPr>
        <w:t xml:space="preserve"> guidelines (</w:t>
      </w:r>
      <w:r w:rsidRPr="00CF460F">
        <w:rPr>
          <w:sz w:val="24"/>
          <w:szCs w:val="36"/>
        </w:rPr>
        <w:t>Moher</w:t>
      </w:r>
      <w:r>
        <w:rPr>
          <w:sz w:val="24"/>
          <w:szCs w:val="36"/>
        </w:rPr>
        <w:t xml:space="preserve"> et al. 2015). </w:t>
      </w:r>
      <w:r w:rsidR="002A7717">
        <w:rPr>
          <w:sz w:val="24"/>
          <w:szCs w:val="36"/>
        </w:rPr>
        <w:t>D</w:t>
      </w:r>
      <w:r w:rsidR="00F95054">
        <w:rPr>
          <w:sz w:val="24"/>
          <w:szCs w:val="36"/>
        </w:rPr>
        <w:t>atabase s</w:t>
      </w:r>
      <w:r w:rsidR="00784877">
        <w:rPr>
          <w:sz w:val="24"/>
          <w:szCs w:val="36"/>
        </w:rPr>
        <w:t>earch</w:t>
      </w:r>
      <w:r w:rsidR="002A7717">
        <w:rPr>
          <w:sz w:val="24"/>
          <w:szCs w:val="36"/>
        </w:rPr>
        <w:t>es</w:t>
      </w:r>
      <w:r w:rsidR="00784877">
        <w:rPr>
          <w:sz w:val="24"/>
          <w:szCs w:val="36"/>
        </w:rPr>
        <w:t xml:space="preserve"> w</w:t>
      </w:r>
      <w:r w:rsidR="002A7717">
        <w:rPr>
          <w:sz w:val="24"/>
          <w:szCs w:val="36"/>
        </w:rPr>
        <w:t>ere</w:t>
      </w:r>
      <w:r w:rsidR="00784877">
        <w:rPr>
          <w:sz w:val="24"/>
          <w:szCs w:val="36"/>
        </w:rPr>
        <w:t xml:space="preserve"> conducted </w:t>
      </w:r>
      <w:r w:rsidR="00F95054">
        <w:rPr>
          <w:sz w:val="24"/>
          <w:szCs w:val="36"/>
        </w:rPr>
        <w:t>between the 9</w:t>
      </w:r>
      <w:r w:rsidR="00F95054" w:rsidRPr="00F95054">
        <w:rPr>
          <w:sz w:val="24"/>
          <w:szCs w:val="36"/>
          <w:vertAlign w:val="superscript"/>
        </w:rPr>
        <w:t>th</w:t>
      </w:r>
      <w:r w:rsidR="00F95054">
        <w:rPr>
          <w:sz w:val="24"/>
          <w:szCs w:val="36"/>
        </w:rPr>
        <w:t xml:space="preserve"> of October and the 20</w:t>
      </w:r>
      <w:r w:rsidR="00F95054" w:rsidRPr="00F95054">
        <w:rPr>
          <w:sz w:val="24"/>
          <w:szCs w:val="36"/>
          <w:vertAlign w:val="superscript"/>
        </w:rPr>
        <w:t>th</w:t>
      </w:r>
      <w:r w:rsidR="00F95054">
        <w:rPr>
          <w:sz w:val="24"/>
          <w:szCs w:val="36"/>
        </w:rPr>
        <w:t xml:space="preserve"> of November 2020 </w:t>
      </w:r>
      <w:r w:rsidR="00784877">
        <w:rPr>
          <w:sz w:val="24"/>
          <w:szCs w:val="36"/>
        </w:rPr>
        <w:t>on</w:t>
      </w:r>
      <w:r w:rsidR="00F95054">
        <w:rPr>
          <w:sz w:val="24"/>
          <w:szCs w:val="36"/>
        </w:rPr>
        <w:t xml:space="preserve"> the</w:t>
      </w:r>
      <w:r w:rsidR="00784877">
        <w:rPr>
          <w:sz w:val="24"/>
          <w:szCs w:val="36"/>
        </w:rPr>
        <w:t xml:space="preserve"> Web of Science</w:t>
      </w:r>
      <w:r w:rsidR="00F95054">
        <w:rPr>
          <w:sz w:val="24"/>
          <w:szCs w:val="36"/>
        </w:rPr>
        <w:t xml:space="preserve">, </w:t>
      </w:r>
      <w:r w:rsidR="00784877">
        <w:rPr>
          <w:sz w:val="24"/>
          <w:szCs w:val="36"/>
        </w:rPr>
        <w:t>PubMed, and the University of Glasgow Library</w:t>
      </w:r>
      <w:r w:rsidR="00F95054">
        <w:rPr>
          <w:sz w:val="24"/>
          <w:szCs w:val="36"/>
        </w:rPr>
        <w:t xml:space="preserve"> using the keywords, “Oxidative Stress” and “Amphibians”. </w:t>
      </w:r>
      <w:r w:rsidR="00823884">
        <w:rPr>
          <w:sz w:val="24"/>
          <w:szCs w:val="36"/>
        </w:rPr>
        <w:t>A</w:t>
      </w:r>
      <w:r w:rsidR="00F95054">
        <w:rPr>
          <w:sz w:val="24"/>
          <w:szCs w:val="36"/>
        </w:rPr>
        <w:t xml:space="preserve">rticles published between 2015-2020 were reviewed </w:t>
      </w:r>
      <w:r w:rsidR="00823884">
        <w:rPr>
          <w:sz w:val="24"/>
          <w:szCs w:val="36"/>
        </w:rPr>
        <w:t>and as shown in the PRISMA Flow Diagram (Fig</w:t>
      </w:r>
      <w:r w:rsidR="00F16D2D">
        <w:rPr>
          <w:sz w:val="24"/>
          <w:szCs w:val="36"/>
        </w:rPr>
        <w:t>ure 1)</w:t>
      </w:r>
      <w:r w:rsidR="00823884">
        <w:rPr>
          <w:sz w:val="24"/>
          <w:szCs w:val="36"/>
        </w:rPr>
        <w:t xml:space="preserve">, 553 studies were </w:t>
      </w:r>
      <w:r w:rsidR="00F16D2D">
        <w:rPr>
          <w:sz w:val="24"/>
          <w:szCs w:val="36"/>
        </w:rPr>
        <w:t>generated</w:t>
      </w:r>
      <w:r w:rsidR="00823884">
        <w:rPr>
          <w:sz w:val="24"/>
          <w:szCs w:val="36"/>
        </w:rPr>
        <w:t xml:space="preserve"> through the database search and 3 were identified through searching the reference sections of the papers reviewed. After duplicates were removed, the title and abstract were </w:t>
      </w:r>
      <w:r w:rsidR="00F16D2D">
        <w:rPr>
          <w:sz w:val="24"/>
          <w:szCs w:val="36"/>
        </w:rPr>
        <w:t>screened</w:t>
      </w:r>
      <w:r w:rsidR="00823884">
        <w:rPr>
          <w:sz w:val="24"/>
          <w:szCs w:val="36"/>
        </w:rPr>
        <w:t xml:space="preserve"> </w:t>
      </w:r>
      <w:r w:rsidR="00F16D2D">
        <w:rPr>
          <w:sz w:val="24"/>
          <w:szCs w:val="36"/>
        </w:rPr>
        <w:t xml:space="preserve">and 85 articles were identified as potentially suitable for the meta-analysis. From the studies obtained, </w:t>
      </w:r>
      <w:r w:rsidR="00B0522B">
        <w:rPr>
          <w:sz w:val="24"/>
          <w:szCs w:val="36"/>
        </w:rPr>
        <w:t>they could only be included in the study if they met the following criteria</w:t>
      </w:r>
      <w:r w:rsidR="00F16D2D">
        <w:rPr>
          <w:sz w:val="24"/>
          <w:szCs w:val="36"/>
        </w:rPr>
        <w:t>:</w:t>
      </w:r>
    </w:p>
    <w:p w14:paraId="7F1230FF" w14:textId="77777777" w:rsidR="00A23C35" w:rsidRDefault="00A23C35" w:rsidP="000B1015">
      <w:pPr>
        <w:tabs>
          <w:tab w:val="left" w:pos="220"/>
          <w:tab w:val="left" w:pos="720"/>
        </w:tabs>
        <w:autoSpaceDE w:val="0"/>
        <w:autoSpaceDN w:val="0"/>
        <w:adjustRightInd w:val="0"/>
        <w:spacing w:line="360" w:lineRule="auto"/>
        <w:ind w:right="-720"/>
        <w:rPr>
          <w:sz w:val="24"/>
          <w:szCs w:val="36"/>
        </w:rPr>
      </w:pPr>
    </w:p>
    <w:p w14:paraId="111DBB72" w14:textId="2510DF5C" w:rsidR="00A23C35" w:rsidRDefault="00A23C35" w:rsidP="000B1015">
      <w:pPr>
        <w:pStyle w:val="ListParagraph"/>
        <w:numPr>
          <w:ilvl w:val="0"/>
          <w:numId w:val="6"/>
        </w:numPr>
        <w:tabs>
          <w:tab w:val="left" w:pos="220"/>
          <w:tab w:val="left" w:pos="720"/>
        </w:tabs>
        <w:autoSpaceDE w:val="0"/>
        <w:autoSpaceDN w:val="0"/>
        <w:adjustRightInd w:val="0"/>
        <w:spacing w:line="360" w:lineRule="auto"/>
        <w:ind w:right="-720"/>
        <w:rPr>
          <w:sz w:val="24"/>
          <w:szCs w:val="36"/>
        </w:rPr>
      </w:pPr>
      <w:r>
        <w:rPr>
          <w:sz w:val="24"/>
          <w:szCs w:val="36"/>
        </w:rPr>
        <w:t xml:space="preserve">The </w:t>
      </w:r>
      <w:r w:rsidR="00F16D2D" w:rsidRPr="00A23C35">
        <w:rPr>
          <w:sz w:val="24"/>
          <w:szCs w:val="36"/>
        </w:rPr>
        <w:t xml:space="preserve">study </w:t>
      </w:r>
      <w:r w:rsidR="00B0522B" w:rsidRPr="00A23C35">
        <w:rPr>
          <w:sz w:val="24"/>
          <w:szCs w:val="36"/>
        </w:rPr>
        <w:t>report</w:t>
      </w:r>
      <w:r>
        <w:rPr>
          <w:sz w:val="24"/>
          <w:szCs w:val="36"/>
        </w:rPr>
        <w:t>ed</w:t>
      </w:r>
      <w:r w:rsidR="00B0522B" w:rsidRPr="00A23C35">
        <w:rPr>
          <w:sz w:val="24"/>
          <w:szCs w:val="36"/>
        </w:rPr>
        <w:t xml:space="preserve"> the means, </w:t>
      </w:r>
      <w:r w:rsidR="00F06EA8" w:rsidRPr="00A23C35">
        <w:rPr>
          <w:sz w:val="24"/>
          <w:szCs w:val="36"/>
        </w:rPr>
        <w:t xml:space="preserve">variability </w:t>
      </w:r>
      <w:r w:rsidR="00B0522B" w:rsidRPr="00A23C35">
        <w:rPr>
          <w:sz w:val="24"/>
          <w:szCs w:val="36"/>
        </w:rPr>
        <w:t xml:space="preserve">(standard deviation </w:t>
      </w:r>
      <w:r w:rsidR="0040482C" w:rsidRPr="00A23C35">
        <w:rPr>
          <w:sz w:val="24"/>
          <w:szCs w:val="36"/>
        </w:rPr>
        <w:t xml:space="preserve">(SD) </w:t>
      </w:r>
      <w:r w:rsidR="00B0522B" w:rsidRPr="00A23C35">
        <w:rPr>
          <w:sz w:val="24"/>
          <w:szCs w:val="36"/>
        </w:rPr>
        <w:t>or standard error</w:t>
      </w:r>
      <w:r w:rsidR="0040482C" w:rsidRPr="00A23C35">
        <w:rPr>
          <w:sz w:val="24"/>
          <w:szCs w:val="36"/>
        </w:rPr>
        <w:t xml:space="preserve"> (SE)</w:t>
      </w:r>
      <w:r w:rsidR="00B0522B" w:rsidRPr="00A23C35">
        <w:rPr>
          <w:sz w:val="24"/>
          <w:szCs w:val="36"/>
        </w:rPr>
        <w:t>) and the sample sizes for the control group (group not exposed to pollutant) and the treatment group (group exposed to pollutant)</w:t>
      </w:r>
    </w:p>
    <w:p w14:paraId="5191EC51" w14:textId="659695FF" w:rsidR="00A23C35" w:rsidRDefault="00A23C35" w:rsidP="000B1015">
      <w:pPr>
        <w:pStyle w:val="ListParagraph"/>
        <w:numPr>
          <w:ilvl w:val="0"/>
          <w:numId w:val="6"/>
        </w:numPr>
        <w:tabs>
          <w:tab w:val="left" w:pos="220"/>
          <w:tab w:val="left" w:pos="720"/>
        </w:tabs>
        <w:autoSpaceDE w:val="0"/>
        <w:autoSpaceDN w:val="0"/>
        <w:adjustRightInd w:val="0"/>
        <w:spacing w:line="360" w:lineRule="auto"/>
        <w:ind w:right="-720"/>
        <w:rPr>
          <w:sz w:val="24"/>
          <w:szCs w:val="36"/>
        </w:rPr>
      </w:pPr>
      <w:r>
        <w:rPr>
          <w:sz w:val="24"/>
          <w:szCs w:val="36"/>
        </w:rPr>
        <w:t xml:space="preserve">The </w:t>
      </w:r>
      <w:r w:rsidR="00B0522B" w:rsidRPr="00A23C35">
        <w:rPr>
          <w:sz w:val="24"/>
          <w:szCs w:val="36"/>
        </w:rPr>
        <w:t xml:space="preserve">study </w:t>
      </w:r>
      <w:r>
        <w:rPr>
          <w:sz w:val="24"/>
          <w:szCs w:val="36"/>
        </w:rPr>
        <w:t xml:space="preserve">used </w:t>
      </w:r>
      <w:r w:rsidR="00B0522B" w:rsidRPr="00A23C35">
        <w:rPr>
          <w:sz w:val="24"/>
          <w:szCs w:val="36"/>
        </w:rPr>
        <w:t xml:space="preserve">an appropriate biomarker including the enzymatic biomarkers (SOD, </w:t>
      </w:r>
      <w:proofErr w:type="spellStart"/>
      <w:r w:rsidR="00B0522B" w:rsidRPr="00A23C35">
        <w:rPr>
          <w:sz w:val="24"/>
          <w:szCs w:val="36"/>
        </w:rPr>
        <w:t>GPx</w:t>
      </w:r>
      <w:proofErr w:type="spellEnd"/>
      <w:r w:rsidR="00B0522B" w:rsidRPr="00A23C35">
        <w:rPr>
          <w:sz w:val="24"/>
          <w:szCs w:val="36"/>
        </w:rPr>
        <w:t>, CAT, GR), non-enzymatic biomarker (GSH) and indicator of oxidative damage (MDA, TBARS)</w:t>
      </w:r>
    </w:p>
    <w:p w14:paraId="6571B088" w14:textId="77777777" w:rsidR="00A23C35" w:rsidRDefault="00A23C35" w:rsidP="000B1015">
      <w:pPr>
        <w:pStyle w:val="ListParagraph"/>
        <w:numPr>
          <w:ilvl w:val="0"/>
          <w:numId w:val="6"/>
        </w:numPr>
        <w:tabs>
          <w:tab w:val="left" w:pos="220"/>
          <w:tab w:val="left" w:pos="720"/>
        </w:tabs>
        <w:autoSpaceDE w:val="0"/>
        <w:autoSpaceDN w:val="0"/>
        <w:adjustRightInd w:val="0"/>
        <w:spacing w:line="360" w:lineRule="auto"/>
        <w:ind w:right="-720"/>
        <w:rPr>
          <w:sz w:val="24"/>
          <w:szCs w:val="36"/>
        </w:rPr>
      </w:pPr>
      <w:r>
        <w:rPr>
          <w:sz w:val="24"/>
          <w:szCs w:val="36"/>
        </w:rPr>
        <w:t>T</w:t>
      </w:r>
      <w:r w:rsidR="00B0522B" w:rsidRPr="00A23C35">
        <w:rPr>
          <w:sz w:val="24"/>
          <w:szCs w:val="36"/>
        </w:rPr>
        <w:t>he study reported the amphibian’s development stage (Embryo, Tadpole, Adult)</w:t>
      </w:r>
    </w:p>
    <w:p w14:paraId="5B4BADEA" w14:textId="77777777" w:rsidR="00A23C35" w:rsidRDefault="00A23C35" w:rsidP="000B1015">
      <w:pPr>
        <w:pStyle w:val="ListParagraph"/>
        <w:numPr>
          <w:ilvl w:val="0"/>
          <w:numId w:val="6"/>
        </w:numPr>
        <w:tabs>
          <w:tab w:val="left" w:pos="220"/>
          <w:tab w:val="left" w:pos="720"/>
        </w:tabs>
        <w:autoSpaceDE w:val="0"/>
        <w:autoSpaceDN w:val="0"/>
        <w:adjustRightInd w:val="0"/>
        <w:spacing w:line="360" w:lineRule="auto"/>
        <w:ind w:right="-720"/>
        <w:rPr>
          <w:sz w:val="24"/>
          <w:szCs w:val="36"/>
        </w:rPr>
      </w:pPr>
      <w:r>
        <w:rPr>
          <w:sz w:val="24"/>
          <w:szCs w:val="36"/>
        </w:rPr>
        <w:t>T</w:t>
      </w:r>
      <w:r w:rsidR="00B0522B" w:rsidRPr="00A23C35">
        <w:rPr>
          <w:sz w:val="24"/>
          <w:szCs w:val="36"/>
        </w:rPr>
        <w:t>he duration of the experiment was reported</w:t>
      </w:r>
      <w:r>
        <w:rPr>
          <w:sz w:val="24"/>
          <w:szCs w:val="36"/>
        </w:rPr>
        <w:t xml:space="preserve"> </w:t>
      </w:r>
    </w:p>
    <w:p w14:paraId="7698D78C" w14:textId="77777777" w:rsidR="00A23C35" w:rsidRDefault="00A23C35" w:rsidP="000B1015">
      <w:pPr>
        <w:pStyle w:val="ListParagraph"/>
        <w:numPr>
          <w:ilvl w:val="0"/>
          <w:numId w:val="6"/>
        </w:numPr>
        <w:tabs>
          <w:tab w:val="left" w:pos="220"/>
          <w:tab w:val="left" w:pos="720"/>
        </w:tabs>
        <w:autoSpaceDE w:val="0"/>
        <w:autoSpaceDN w:val="0"/>
        <w:adjustRightInd w:val="0"/>
        <w:spacing w:line="360" w:lineRule="auto"/>
        <w:ind w:right="-720"/>
        <w:rPr>
          <w:sz w:val="24"/>
          <w:szCs w:val="36"/>
        </w:rPr>
      </w:pPr>
      <w:r>
        <w:rPr>
          <w:sz w:val="24"/>
          <w:szCs w:val="36"/>
        </w:rPr>
        <w:t>T</w:t>
      </w:r>
      <w:r w:rsidR="00B0522B" w:rsidRPr="00A23C35">
        <w:rPr>
          <w:sz w:val="24"/>
          <w:szCs w:val="36"/>
        </w:rPr>
        <w:t xml:space="preserve">he study did not </w:t>
      </w:r>
      <w:r w:rsidR="008A31EC" w:rsidRPr="00A23C35">
        <w:rPr>
          <w:sz w:val="24"/>
          <w:szCs w:val="36"/>
        </w:rPr>
        <w:t xml:space="preserve">test the effect of a pollutant in combination with another factor. </w:t>
      </w:r>
    </w:p>
    <w:p w14:paraId="77D9D821" w14:textId="77777777" w:rsidR="00A23C35" w:rsidRDefault="00A23C35" w:rsidP="000B1015">
      <w:pPr>
        <w:tabs>
          <w:tab w:val="left" w:pos="220"/>
          <w:tab w:val="left" w:pos="720"/>
        </w:tabs>
        <w:autoSpaceDE w:val="0"/>
        <w:autoSpaceDN w:val="0"/>
        <w:adjustRightInd w:val="0"/>
        <w:spacing w:line="360" w:lineRule="auto"/>
        <w:ind w:right="-720"/>
        <w:rPr>
          <w:sz w:val="24"/>
          <w:szCs w:val="36"/>
        </w:rPr>
      </w:pPr>
    </w:p>
    <w:p w14:paraId="51022FAD" w14:textId="6DAA0A70" w:rsidR="008C086D" w:rsidRDefault="00F06EA8" w:rsidP="000B1015">
      <w:pPr>
        <w:tabs>
          <w:tab w:val="left" w:pos="220"/>
          <w:tab w:val="left" w:pos="720"/>
        </w:tabs>
        <w:autoSpaceDE w:val="0"/>
        <w:autoSpaceDN w:val="0"/>
        <w:adjustRightInd w:val="0"/>
        <w:spacing w:line="360" w:lineRule="auto"/>
        <w:ind w:right="-720"/>
        <w:rPr>
          <w:sz w:val="24"/>
          <w:szCs w:val="36"/>
        </w:rPr>
      </w:pPr>
      <w:r w:rsidRPr="00A23C35">
        <w:rPr>
          <w:sz w:val="24"/>
          <w:szCs w:val="36"/>
        </w:rPr>
        <w:t>A total of 3</w:t>
      </w:r>
      <w:r w:rsidR="0063551F">
        <w:rPr>
          <w:sz w:val="24"/>
          <w:szCs w:val="36"/>
        </w:rPr>
        <w:t>0</w:t>
      </w:r>
      <w:r w:rsidRPr="00A23C35">
        <w:rPr>
          <w:sz w:val="24"/>
          <w:szCs w:val="36"/>
        </w:rPr>
        <w:t xml:space="preserve"> studies met the criteria for inclusion and from </w:t>
      </w:r>
      <w:r w:rsidR="008C086D" w:rsidRPr="00A23C35">
        <w:rPr>
          <w:sz w:val="24"/>
          <w:szCs w:val="36"/>
        </w:rPr>
        <w:t>these</w:t>
      </w:r>
      <w:r w:rsidRPr="00A23C35">
        <w:rPr>
          <w:sz w:val="24"/>
          <w:szCs w:val="36"/>
        </w:rPr>
        <w:t xml:space="preserve">, </w:t>
      </w:r>
      <w:r w:rsidR="00A23C35" w:rsidRPr="00A23C35">
        <w:rPr>
          <w:sz w:val="24"/>
          <w:szCs w:val="36"/>
        </w:rPr>
        <w:t xml:space="preserve">a dataset was compiled consisting of </w:t>
      </w:r>
      <w:r w:rsidR="00536ABD">
        <w:rPr>
          <w:sz w:val="24"/>
          <w:szCs w:val="36"/>
        </w:rPr>
        <w:t xml:space="preserve">522 </w:t>
      </w:r>
      <w:r w:rsidRPr="00A23C35">
        <w:rPr>
          <w:sz w:val="24"/>
          <w:szCs w:val="36"/>
        </w:rPr>
        <w:t xml:space="preserve">estimates. </w:t>
      </w:r>
      <w:r>
        <w:rPr>
          <w:sz w:val="24"/>
          <w:szCs w:val="36"/>
        </w:rPr>
        <w:t xml:space="preserve">From each study, the mean, </w:t>
      </w:r>
      <w:r w:rsidR="0040482C">
        <w:rPr>
          <w:sz w:val="24"/>
          <w:szCs w:val="36"/>
        </w:rPr>
        <w:t xml:space="preserve">SD </w:t>
      </w:r>
      <w:r>
        <w:rPr>
          <w:sz w:val="24"/>
          <w:szCs w:val="36"/>
        </w:rPr>
        <w:t>and sample size w</w:t>
      </w:r>
      <w:r w:rsidR="0040482C">
        <w:rPr>
          <w:sz w:val="24"/>
          <w:szCs w:val="36"/>
        </w:rPr>
        <w:t>ere</w:t>
      </w:r>
      <w:r>
        <w:rPr>
          <w:sz w:val="24"/>
          <w:szCs w:val="36"/>
        </w:rPr>
        <w:t xml:space="preserve"> </w:t>
      </w:r>
      <w:r w:rsidR="00C90AFA">
        <w:rPr>
          <w:sz w:val="24"/>
          <w:szCs w:val="36"/>
        </w:rPr>
        <w:t>derived</w:t>
      </w:r>
      <w:r w:rsidR="0040482C">
        <w:rPr>
          <w:sz w:val="24"/>
          <w:szCs w:val="36"/>
        </w:rPr>
        <w:t xml:space="preserve"> from both control and treatment groups</w:t>
      </w:r>
      <w:r w:rsidR="00755FC9">
        <w:rPr>
          <w:sz w:val="24"/>
          <w:szCs w:val="36"/>
        </w:rPr>
        <w:t>,</w:t>
      </w:r>
      <w:r w:rsidR="0040482C">
        <w:rPr>
          <w:sz w:val="24"/>
          <w:szCs w:val="36"/>
        </w:rPr>
        <w:t xml:space="preserve"> and results presented as SE were transformed into SD using the formula</w:t>
      </w:r>
      <w:r w:rsidR="008C086D">
        <w:rPr>
          <w:sz w:val="24"/>
          <w:szCs w:val="36"/>
        </w:rPr>
        <w:t>:</w:t>
      </w:r>
      <w:r w:rsidR="0040482C">
        <w:rPr>
          <w:sz w:val="24"/>
          <w:szCs w:val="36"/>
        </w:rPr>
        <w:t xml:space="preserve"> </w:t>
      </w:r>
    </w:p>
    <w:p w14:paraId="00DD3431" w14:textId="77777777" w:rsidR="008C086D" w:rsidRDefault="008C086D" w:rsidP="000B1015">
      <w:pPr>
        <w:tabs>
          <w:tab w:val="left" w:pos="220"/>
          <w:tab w:val="left" w:pos="720"/>
        </w:tabs>
        <w:autoSpaceDE w:val="0"/>
        <w:autoSpaceDN w:val="0"/>
        <w:adjustRightInd w:val="0"/>
        <w:spacing w:line="360" w:lineRule="auto"/>
        <w:ind w:right="-720"/>
        <w:rPr>
          <w:sz w:val="24"/>
          <w:szCs w:val="36"/>
        </w:rPr>
      </w:pPr>
    </w:p>
    <w:p w14:paraId="1FF817FB" w14:textId="77777777" w:rsidR="008C086D" w:rsidRDefault="0040482C" w:rsidP="000B1015">
      <w:pPr>
        <w:tabs>
          <w:tab w:val="left" w:pos="220"/>
          <w:tab w:val="left" w:pos="720"/>
        </w:tabs>
        <w:autoSpaceDE w:val="0"/>
        <w:autoSpaceDN w:val="0"/>
        <w:adjustRightInd w:val="0"/>
        <w:spacing w:line="360" w:lineRule="auto"/>
        <w:ind w:right="-720"/>
        <w:rPr>
          <w:rFonts w:eastAsiaTheme="minorEastAsia"/>
          <w:sz w:val="24"/>
          <w:szCs w:val="36"/>
        </w:rPr>
      </w:pPr>
      <w:r>
        <w:rPr>
          <w:sz w:val="24"/>
          <w:szCs w:val="36"/>
        </w:rPr>
        <w:t>SD = SE*</w:t>
      </w:r>
      <m:oMath>
        <m:rad>
          <m:radPr>
            <m:degHide m:val="1"/>
            <m:ctrlPr>
              <w:rPr>
                <w:rFonts w:ascii="Cambria Math" w:hAnsi="Cambria Math"/>
                <w:i/>
                <w:sz w:val="24"/>
                <w:szCs w:val="36"/>
              </w:rPr>
            </m:ctrlPr>
          </m:radPr>
          <m:deg/>
          <m:e>
            <m:r>
              <w:rPr>
                <w:rFonts w:ascii="Cambria Math" w:hAnsi="Cambria Math"/>
                <w:sz w:val="24"/>
                <w:szCs w:val="36"/>
              </w:rPr>
              <m:t>sample</m:t>
            </m:r>
          </m:e>
        </m:rad>
        <m:r>
          <w:rPr>
            <w:rFonts w:ascii="Cambria Math" w:hAnsi="Cambria Math"/>
            <w:sz w:val="24"/>
            <w:szCs w:val="36"/>
          </w:rPr>
          <m:t xml:space="preserve"> size</m:t>
        </m:r>
      </m:oMath>
    </w:p>
    <w:p w14:paraId="63A45AF0" w14:textId="77777777" w:rsidR="008C086D" w:rsidRDefault="008C086D" w:rsidP="000B1015">
      <w:pPr>
        <w:tabs>
          <w:tab w:val="left" w:pos="220"/>
          <w:tab w:val="left" w:pos="720"/>
        </w:tabs>
        <w:autoSpaceDE w:val="0"/>
        <w:autoSpaceDN w:val="0"/>
        <w:adjustRightInd w:val="0"/>
        <w:spacing w:line="360" w:lineRule="auto"/>
        <w:ind w:right="-720"/>
        <w:rPr>
          <w:rFonts w:eastAsiaTheme="minorEastAsia"/>
          <w:sz w:val="24"/>
          <w:szCs w:val="36"/>
        </w:rPr>
      </w:pPr>
    </w:p>
    <w:p w14:paraId="305FA6A7" w14:textId="023B3363" w:rsidR="001C7555" w:rsidRDefault="008C086D" w:rsidP="000B1015">
      <w:pPr>
        <w:tabs>
          <w:tab w:val="left" w:pos="220"/>
          <w:tab w:val="left" w:pos="720"/>
        </w:tabs>
        <w:autoSpaceDE w:val="0"/>
        <w:autoSpaceDN w:val="0"/>
        <w:adjustRightInd w:val="0"/>
        <w:spacing w:line="360" w:lineRule="auto"/>
        <w:ind w:right="-720"/>
        <w:rPr>
          <w:rFonts w:eastAsiaTheme="minorEastAsia"/>
          <w:sz w:val="24"/>
          <w:szCs w:val="36"/>
        </w:rPr>
      </w:pPr>
      <w:r>
        <w:rPr>
          <w:rFonts w:eastAsiaTheme="minorEastAsia"/>
          <w:sz w:val="24"/>
          <w:szCs w:val="36"/>
        </w:rPr>
        <w:t>Most of the data was presented graphic</w:t>
      </w:r>
      <w:r w:rsidR="00C90AFA">
        <w:rPr>
          <w:rFonts w:eastAsiaTheme="minorEastAsia"/>
          <w:sz w:val="24"/>
          <w:szCs w:val="36"/>
        </w:rPr>
        <w:t>a</w:t>
      </w:r>
      <w:r w:rsidR="009F7E04">
        <w:rPr>
          <w:rFonts w:eastAsiaTheme="minorEastAsia"/>
          <w:sz w:val="24"/>
          <w:szCs w:val="36"/>
        </w:rPr>
        <w:t>lly</w:t>
      </w:r>
      <w:r w:rsidR="00C90AFA">
        <w:rPr>
          <w:rFonts w:eastAsiaTheme="minorEastAsia"/>
          <w:sz w:val="24"/>
          <w:szCs w:val="36"/>
        </w:rPr>
        <w:t>, therefore, numerical data was</w:t>
      </w:r>
      <w:r>
        <w:rPr>
          <w:rFonts w:eastAsiaTheme="minorEastAsia"/>
          <w:sz w:val="24"/>
          <w:szCs w:val="36"/>
        </w:rPr>
        <w:t xml:space="preserve"> obtained using </w:t>
      </w:r>
      <w:r w:rsidR="009F7E04">
        <w:rPr>
          <w:rFonts w:eastAsiaTheme="minorEastAsia"/>
          <w:sz w:val="24"/>
          <w:szCs w:val="36"/>
        </w:rPr>
        <w:t xml:space="preserve">digitalising software, </w:t>
      </w:r>
      <w:r w:rsidR="00755FC9">
        <w:rPr>
          <w:rFonts w:eastAsiaTheme="minorEastAsia"/>
          <w:sz w:val="24"/>
          <w:szCs w:val="36"/>
        </w:rPr>
        <w:t>WebPlotDigitiser</w:t>
      </w:r>
      <w:r w:rsidR="00C90AFA">
        <w:rPr>
          <w:rFonts w:eastAsiaTheme="minorEastAsia"/>
          <w:sz w:val="24"/>
          <w:szCs w:val="36"/>
        </w:rPr>
        <w:t xml:space="preserve"> Version 4.4</w:t>
      </w:r>
      <w:r w:rsidR="009F7E04">
        <w:rPr>
          <w:rFonts w:eastAsiaTheme="minorEastAsia"/>
          <w:sz w:val="24"/>
          <w:szCs w:val="36"/>
        </w:rPr>
        <w:t>, and this tool has been shown to be</w:t>
      </w:r>
      <w:r w:rsidR="00FC15C4">
        <w:rPr>
          <w:rFonts w:eastAsiaTheme="minorEastAsia"/>
          <w:sz w:val="24"/>
          <w:szCs w:val="36"/>
        </w:rPr>
        <w:t xml:space="preserve"> a</w:t>
      </w:r>
      <w:r w:rsidR="009F7E04">
        <w:rPr>
          <w:rFonts w:eastAsiaTheme="minorEastAsia"/>
          <w:sz w:val="24"/>
          <w:szCs w:val="36"/>
        </w:rPr>
        <w:t xml:space="preserve"> valid and reliable </w:t>
      </w:r>
      <w:r w:rsidR="009F7E04">
        <w:rPr>
          <w:rFonts w:eastAsiaTheme="minorEastAsia"/>
          <w:sz w:val="24"/>
          <w:szCs w:val="36"/>
        </w:rPr>
        <w:lastRenderedPageBreak/>
        <w:t>method of data extraction for meta-analyses (</w:t>
      </w:r>
      <w:r w:rsidR="00A23C35" w:rsidRPr="00A23C35">
        <w:rPr>
          <w:sz w:val="24"/>
          <w:szCs w:val="36"/>
        </w:rPr>
        <w:t>Drevon</w:t>
      </w:r>
      <w:r w:rsidR="00A23C35" w:rsidRPr="009F7E04">
        <w:rPr>
          <w:rFonts w:eastAsiaTheme="minorEastAsia"/>
          <w:sz w:val="24"/>
          <w:szCs w:val="36"/>
        </w:rPr>
        <w:t xml:space="preserve"> </w:t>
      </w:r>
      <w:r w:rsidR="00A23C35">
        <w:rPr>
          <w:rFonts w:eastAsiaTheme="minorEastAsia"/>
          <w:sz w:val="24"/>
          <w:szCs w:val="36"/>
        </w:rPr>
        <w:t xml:space="preserve">et al. 2017; </w:t>
      </w:r>
      <w:r w:rsidR="009F7E04" w:rsidRPr="009F7E04">
        <w:rPr>
          <w:rFonts w:eastAsiaTheme="minorEastAsia"/>
          <w:sz w:val="24"/>
          <w:szCs w:val="36"/>
        </w:rPr>
        <w:t>Rohatgi</w:t>
      </w:r>
      <w:r w:rsidR="009F7E04">
        <w:rPr>
          <w:rFonts w:eastAsiaTheme="minorEastAsia"/>
          <w:sz w:val="24"/>
          <w:szCs w:val="36"/>
        </w:rPr>
        <w:t xml:space="preserve"> 2020). </w:t>
      </w:r>
      <w:r w:rsidR="00A23C35">
        <w:rPr>
          <w:rFonts w:eastAsiaTheme="minorEastAsia"/>
          <w:sz w:val="24"/>
          <w:szCs w:val="36"/>
        </w:rPr>
        <w:t xml:space="preserve">From each study, </w:t>
      </w:r>
      <w:r w:rsidR="000B1015">
        <w:rPr>
          <w:rFonts w:eastAsiaTheme="minorEastAsia"/>
          <w:sz w:val="24"/>
          <w:szCs w:val="36"/>
        </w:rPr>
        <w:t>additional data was</w:t>
      </w:r>
      <w:r w:rsidR="00A23C35">
        <w:rPr>
          <w:rFonts w:eastAsiaTheme="minorEastAsia"/>
          <w:sz w:val="24"/>
          <w:szCs w:val="36"/>
        </w:rPr>
        <w:t xml:space="preserve"> </w:t>
      </w:r>
      <w:r w:rsidR="00FC15C4">
        <w:rPr>
          <w:rFonts w:eastAsiaTheme="minorEastAsia"/>
          <w:sz w:val="24"/>
          <w:szCs w:val="36"/>
        </w:rPr>
        <w:t>collected</w:t>
      </w:r>
      <w:r w:rsidR="00A23C35">
        <w:rPr>
          <w:rFonts w:eastAsiaTheme="minorEastAsia"/>
          <w:sz w:val="24"/>
          <w:szCs w:val="36"/>
        </w:rPr>
        <w:t xml:space="preserve"> </w:t>
      </w:r>
      <w:r w:rsidR="000B1015">
        <w:rPr>
          <w:rFonts w:eastAsiaTheme="minorEastAsia"/>
          <w:sz w:val="24"/>
          <w:szCs w:val="36"/>
        </w:rPr>
        <w:t xml:space="preserve">including </w:t>
      </w:r>
      <w:r w:rsidR="00A23C35">
        <w:rPr>
          <w:rFonts w:eastAsiaTheme="minorEastAsia"/>
          <w:sz w:val="24"/>
          <w:szCs w:val="36"/>
        </w:rPr>
        <w:t xml:space="preserve">the type of species, development stage, </w:t>
      </w:r>
      <w:r w:rsidR="00FC15C4">
        <w:rPr>
          <w:rFonts w:eastAsiaTheme="minorEastAsia"/>
          <w:sz w:val="24"/>
          <w:szCs w:val="36"/>
        </w:rPr>
        <w:t xml:space="preserve">location of the study, experimental venue (lab or field), pollutant class (Herbicide, Pesticide, </w:t>
      </w:r>
      <w:r w:rsidR="00FC15C4" w:rsidRPr="00FC15C4">
        <w:rPr>
          <w:rFonts w:eastAsiaTheme="minorEastAsia"/>
          <w:sz w:val="24"/>
          <w:szCs w:val="36"/>
        </w:rPr>
        <w:t>Wastewater contaminant</w:t>
      </w:r>
      <w:r w:rsidR="00FC15C4">
        <w:rPr>
          <w:rFonts w:eastAsiaTheme="minorEastAsia"/>
          <w:sz w:val="24"/>
          <w:szCs w:val="36"/>
        </w:rPr>
        <w:t xml:space="preserve">, Fungicide, Insecticide, Heavy Metal), biological matrix and the specific biomarker measured. </w:t>
      </w:r>
      <w:r w:rsidR="00ED1F43">
        <w:rPr>
          <w:rFonts w:eastAsiaTheme="minorEastAsia"/>
          <w:sz w:val="24"/>
          <w:szCs w:val="36"/>
        </w:rPr>
        <w:t>To account for the variation in the pollutant concentrations</w:t>
      </w:r>
      <w:r w:rsidR="008C3C5A">
        <w:rPr>
          <w:rFonts w:eastAsiaTheme="minorEastAsia"/>
          <w:sz w:val="24"/>
          <w:szCs w:val="36"/>
        </w:rPr>
        <w:t xml:space="preserve"> across the 3</w:t>
      </w:r>
      <w:r w:rsidR="0063551F">
        <w:rPr>
          <w:rFonts w:eastAsiaTheme="minorEastAsia"/>
          <w:sz w:val="24"/>
          <w:szCs w:val="36"/>
        </w:rPr>
        <w:t>0</w:t>
      </w:r>
      <w:r w:rsidR="008C3C5A">
        <w:rPr>
          <w:rFonts w:eastAsiaTheme="minorEastAsia"/>
          <w:sz w:val="24"/>
          <w:szCs w:val="36"/>
        </w:rPr>
        <w:t xml:space="preserve"> studies</w:t>
      </w:r>
      <w:r w:rsidR="00ED1F43">
        <w:rPr>
          <w:rFonts w:eastAsiaTheme="minorEastAsia"/>
          <w:sz w:val="24"/>
          <w:szCs w:val="36"/>
        </w:rPr>
        <w:t xml:space="preserve">, the </w:t>
      </w:r>
      <w:r w:rsidR="008C3C5A">
        <w:rPr>
          <w:rFonts w:eastAsiaTheme="minorEastAsia"/>
          <w:sz w:val="24"/>
          <w:szCs w:val="36"/>
        </w:rPr>
        <w:t xml:space="preserve">expected </w:t>
      </w:r>
      <w:r w:rsidR="00ED1F43">
        <w:rPr>
          <w:rFonts w:eastAsiaTheme="minorEastAsia"/>
          <w:sz w:val="24"/>
          <w:szCs w:val="36"/>
        </w:rPr>
        <w:t xml:space="preserve">environmental concentration </w:t>
      </w:r>
      <w:r w:rsidR="008C3C5A">
        <w:rPr>
          <w:rFonts w:eastAsiaTheme="minorEastAsia"/>
          <w:sz w:val="24"/>
          <w:szCs w:val="36"/>
        </w:rPr>
        <w:t xml:space="preserve">(EEC) </w:t>
      </w:r>
      <w:r w:rsidR="00ED1F43">
        <w:rPr>
          <w:rFonts w:eastAsiaTheme="minorEastAsia"/>
          <w:sz w:val="24"/>
          <w:szCs w:val="36"/>
        </w:rPr>
        <w:t xml:space="preserve">ranges </w:t>
      </w:r>
      <w:r w:rsidR="008C3C5A">
        <w:rPr>
          <w:rFonts w:eastAsiaTheme="minorEastAsia"/>
          <w:sz w:val="24"/>
          <w:szCs w:val="36"/>
        </w:rPr>
        <w:t>were extracted from relevant research papers</w:t>
      </w:r>
      <w:r w:rsidR="00946E9B">
        <w:rPr>
          <w:rFonts w:eastAsiaTheme="minorEastAsia"/>
          <w:sz w:val="24"/>
          <w:szCs w:val="36"/>
        </w:rPr>
        <w:t xml:space="preserve"> </w:t>
      </w:r>
      <w:r w:rsidR="008C3C5A">
        <w:rPr>
          <w:rFonts w:eastAsiaTheme="minorEastAsia"/>
          <w:sz w:val="24"/>
          <w:szCs w:val="36"/>
        </w:rPr>
        <w:t>and inserted into a table (see Appendix 1)</w:t>
      </w:r>
      <w:r w:rsidR="000B1015">
        <w:rPr>
          <w:rFonts w:eastAsiaTheme="minorEastAsia"/>
          <w:sz w:val="24"/>
          <w:szCs w:val="36"/>
        </w:rPr>
        <w:t>. P</w:t>
      </w:r>
      <w:r w:rsidR="00ED1F43" w:rsidRPr="00ED1F43">
        <w:rPr>
          <w:rFonts w:eastAsiaTheme="minorEastAsia"/>
          <w:sz w:val="24"/>
          <w:szCs w:val="36"/>
        </w:rPr>
        <w:t>ollut</w:t>
      </w:r>
      <w:r w:rsidR="000B1015">
        <w:rPr>
          <w:rFonts w:eastAsiaTheme="minorEastAsia"/>
          <w:sz w:val="24"/>
          <w:szCs w:val="36"/>
        </w:rPr>
        <w:t>ant</w:t>
      </w:r>
      <w:r w:rsidR="00ED1F43" w:rsidRPr="00ED1F43">
        <w:rPr>
          <w:rFonts w:eastAsiaTheme="minorEastAsia"/>
          <w:sz w:val="24"/>
          <w:szCs w:val="36"/>
        </w:rPr>
        <w:t xml:space="preserve"> concentrations were classed into 'Low', 'Medium', and 'High'</w:t>
      </w:r>
      <w:r w:rsidR="00016CDB">
        <w:rPr>
          <w:rFonts w:eastAsiaTheme="minorEastAsia"/>
          <w:sz w:val="24"/>
          <w:szCs w:val="36"/>
        </w:rPr>
        <w:t xml:space="preserve"> </w:t>
      </w:r>
      <w:r w:rsidR="000B1015">
        <w:rPr>
          <w:rFonts w:eastAsiaTheme="minorEastAsia"/>
          <w:sz w:val="24"/>
          <w:szCs w:val="36"/>
        </w:rPr>
        <w:t>and</w:t>
      </w:r>
      <w:r w:rsidR="00ED1F43" w:rsidRPr="00ED1F43">
        <w:rPr>
          <w:rFonts w:eastAsiaTheme="minorEastAsia"/>
          <w:sz w:val="24"/>
          <w:szCs w:val="36"/>
        </w:rPr>
        <w:t xml:space="preserve"> Low was the EEC, Medium was slightly above the EEC, and High included concentrations that are not ecologically relevant</w:t>
      </w:r>
      <w:r w:rsidR="000B1015">
        <w:rPr>
          <w:rFonts w:eastAsiaTheme="minorEastAsia"/>
          <w:sz w:val="24"/>
          <w:szCs w:val="36"/>
        </w:rPr>
        <w:t xml:space="preserve">. </w:t>
      </w:r>
    </w:p>
    <w:p w14:paraId="1744576B" w14:textId="03D5C261" w:rsidR="00F95054" w:rsidRDefault="0063551F" w:rsidP="000B1015">
      <w:pPr>
        <w:tabs>
          <w:tab w:val="left" w:pos="220"/>
          <w:tab w:val="left" w:pos="720"/>
        </w:tabs>
        <w:autoSpaceDE w:val="0"/>
        <w:autoSpaceDN w:val="0"/>
        <w:adjustRightInd w:val="0"/>
        <w:spacing w:line="360" w:lineRule="auto"/>
        <w:ind w:right="-720"/>
        <w:rPr>
          <w:sz w:val="24"/>
          <w:szCs w:val="36"/>
        </w:rPr>
      </w:pPr>
      <w:r>
        <w:rPr>
          <w:noProof/>
          <w:sz w:val="24"/>
          <w:szCs w:val="36"/>
        </w:rPr>
        <w:drawing>
          <wp:inline distT="0" distB="0" distL="0" distR="0" wp14:anchorId="3A8EC0AE" wp14:editId="2937E735">
            <wp:extent cx="6038850" cy="572954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85874" cy="5774158"/>
                    </a:xfrm>
                    <a:prstGeom prst="rect">
                      <a:avLst/>
                    </a:prstGeom>
                  </pic:spPr>
                </pic:pic>
              </a:graphicData>
            </a:graphic>
          </wp:inline>
        </w:drawing>
      </w:r>
    </w:p>
    <w:p w14:paraId="589BB09C" w14:textId="142FBC64" w:rsidR="001D3B8E" w:rsidRPr="001D3B8E" w:rsidRDefault="00F95054" w:rsidP="000B1015">
      <w:pPr>
        <w:tabs>
          <w:tab w:val="left" w:pos="220"/>
          <w:tab w:val="left" w:pos="720"/>
        </w:tabs>
        <w:autoSpaceDE w:val="0"/>
        <w:autoSpaceDN w:val="0"/>
        <w:adjustRightInd w:val="0"/>
        <w:spacing w:line="360" w:lineRule="auto"/>
        <w:ind w:right="-720"/>
        <w:rPr>
          <w:sz w:val="24"/>
          <w:szCs w:val="36"/>
        </w:rPr>
      </w:pPr>
      <w:r w:rsidRPr="001D3B8E">
        <w:rPr>
          <w:b/>
          <w:bCs/>
          <w:sz w:val="24"/>
          <w:szCs w:val="36"/>
        </w:rPr>
        <w:t>Figure 1: PRISMA Flow Diagram outlining literature review process</w:t>
      </w:r>
      <w:r w:rsidR="001D3B8E">
        <w:rPr>
          <w:b/>
          <w:bCs/>
          <w:sz w:val="24"/>
          <w:szCs w:val="36"/>
        </w:rPr>
        <w:t xml:space="preserve">. </w:t>
      </w:r>
    </w:p>
    <w:p w14:paraId="3E729DA3" w14:textId="4E163D19" w:rsidR="00A55E95" w:rsidRDefault="00A55E95" w:rsidP="000B1015">
      <w:pPr>
        <w:tabs>
          <w:tab w:val="left" w:pos="220"/>
          <w:tab w:val="left" w:pos="720"/>
        </w:tabs>
        <w:autoSpaceDE w:val="0"/>
        <w:autoSpaceDN w:val="0"/>
        <w:adjustRightInd w:val="0"/>
        <w:spacing w:line="360" w:lineRule="auto"/>
        <w:ind w:right="-720"/>
        <w:rPr>
          <w:b/>
          <w:bCs/>
          <w:sz w:val="24"/>
          <w:szCs w:val="36"/>
          <w:u w:val="single"/>
        </w:rPr>
      </w:pPr>
    </w:p>
    <w:p w14:paraId="481B56C9" w14:textId="0A4653EF" w:rsidR="001C7555" w:rsidRDefault="00297208" w:rsidP="001C7555">
      <w:pPr>
        <w:tabs>
          <w:tab w:val="left" w:pos="220"/>
          <w:tab w:val="left" w:pos="720"/>
        </w:tabs>
        <w:autoSpaceDE w:val="0"/>
        <w:autoSpaceDN w:val="0"/>
        <w:adjustRightInd w:val="0"/>
        <w:spacing w:line="360" w:lineRule="auto"/>
        <w:ind w:right="-720"/>
        <w:rPr>
          <w:b/>
          <w:bCs/>
          <w:sz w:val="24"/>
          <w:szCs w:val="36"/>
          <w:u w:val="single"/>
        </w:rPr>
      </w:pPr>
      <w:r>
        <w:rPr>
          <w:b/>
          <w:bCs/>
          <w:sz w:val="24"/>
          <w:szCs w:val="36"/>
          <w:u w:val="single"/>
        </w:rPr>
        <w:lastRenderedPageBreak/>
        <w:t xml:space="preserve">1.2 </w:t>
      </w:r>
      <w:r w:rsidR="001C7555">
        <w:rPr>
          <w:b/>
          <w:bCs/>
          <w:sz w:val="24"/>
          <w:szCs w:val="36"/>
          <w:u w:val="single"/>
        </w:rPr>
        <w:t>Meta-Analysis</w:t>
      </w:r>
    </w:p>
    <w:p w14:paraId="31151BB3" w14:textId="4998FD00" w:rsidR="001C7555" w:rsidRDefault="001C7555" w:rsidP="001C7555">
      <w:pPr>
        <w:tabs>
          <w:tab w:val="left" w:pos="220"/>
          <w:tab w:val="left" w:pos="720"/>
        </w:tabs>
        <w:autoSpaceDE w:val="0"/>
        <w:autoSpaceDN w:val="0"/>
        <w:adjustRightInd w:val="0"/>
        <w:spacing w:line="360" w:lineRule="auto"/>
        <w:ind w:right="-720"/>
        <w:rPr>
          <w:b/>
          <w:bCs/>
          <w:sz w:val="24"/>
          <w:szCs w:val="36"/>
          <w:u w:val="single"/>
        </w:rPr>
      </w:pPr>
    </w:p>
    <w:p w14:paraId="7E6D1639" w14:textId="074890AF" w:rsidR="002B3245" w:rsidRDefault="003545F6" w:rsidP="00E9607C">
      <w:pPr>
        <w:tabs>
          <w:tab w:val="left" w:pos="220"/>
          <w:tab w:val="left" w:pos="720"/>
        </w:tabs>
        <w:autoSpaceDE w:val="0"/>
        <w:autoSpaceDN w:val="0"/>
        <w:adjustRightInd w:val="0"/>
        <w:spacing w:line="360" w:lineRule="auto"/>
        <w:ind w:right="-720"/>
        <w:rPr>
          <w:sz w:val="24"/>
          <w:szCs w:val="36"/>
        </w:rPr>
      </w:pPr>
      <w:r w:rsidRPr="001C7555">
        <w:rPr>
          <w:rFonts w:eastAsiaTheme="minorEastAsia"/>
          <w:sz w:val="24"/>
          <w:szCs w:val="36"/>
        </w:rPr>
        <w:t xml:space="preserve">The data collected was entered into a excel spreadsheet and then </w:t>
      </w:r>
      <w:r w:rsidR="00FD1C79">
        <w:rPr>
          <w:rFonts w:eastAsiaTheme="minorEastAsia"/>
          <w:sz w:val="24"/>
          <w:szCs w:val="36"/>
        </w:rPr>
        <w:t xml:space="preserve">imported </w:t>
      </w:r>
      <w:r w:rsidRPr="001C7555">
        <w:rPr>
          <w:rFonts w:eastAsiaTheme="minorEastAsia"/>
          <w:sz w:val="24"/>
          <w:szCs w:val="36"/>
        </w:rPr>
        <w:t xml:space="preserve">to Version </w:t>
      </w:r>
      <w:r>
        <w:rPr>
          <w:rFonts w:eastAsiaTheme="minorEastAsia"/>
          <w:sz w:val="24"/>
          <w:szCs w:val="36"/>
        </w:rPr>
        <w:t>4.0.4</w:t>
      </w:r>
      <w:r w:rsidRPr="001C7555">
        <w:rPr>
          <w:rFonts w:eastAsiaTheme="minorEastAsia"/>
          <w:sz w:val="24"/>
          <w:szCs w:val="36"/>
        </w:rPr>
        <w:t xml:space="preserve"> of R and Version 1.4.1106</w:t>
      </w:r>
      <w:r>
        <w:rPr>
          <w:rFonts w:eastAsiaTheme="minorEastAsia"/>
          <w:sz w:val="24"/>
          <w:szCs w:val="36"/>
        </w:rPr>
        <w:t xml:space="preserve"> </w:t>
      </w:r>
      <w:r w:rsidRPr="001C7555">
        <w:rPr>
          <w:rFonts w:eastAsiaTheme="minorEastAsia"/>
          <w:sz w:val="24"/>
          <w:szCs w:val="36"/>
        </w:rPr>
        <w:t xml:space="preserve">of R studio and the </w:t>
      </w:r>
      <w:r>
        <w:rPr>
          <w:rFonts w:eastAsiaTheme="minorEastAsia"/>
          <w:sz w:val="24"/>
          <w:szCs w:val="36"/>
        </w:rPr>
        <w:t>‘</w:t>
      </w:r>
      <w:proofErr w:type="spellStart"/>
      <w:r w:rsidRPr="001C7555">
        <w:rPr>
          <w:rFonts w:eastAsiaTheme="minorEastAsia"/>
          <w:i/>
          <w:iCs/>
          <w:sz w:val="24"/>
          <w:szCs w:val="36"/>
        </w:rPr>
        <w:t>metafor</w:t>
      </w:r>
      <w:proofErr w:type="spellEnd"/>
      <w:r w:rsidRPr="001C7555">
        <w:rPr>
          <w:rFonts w:eastAsiaTheme="minorEastAsia"/>
          <w:i/>
          <w:iCs/>
          <w:sz w:val="24"/>
          <w:szCs w:val="36"/>
        </w:rPr>
        <w:t>’</w:t>
      </w:r>
      <w:r w:rsidR="00D70713">
        <w:rPr>
          <w:rFonts w:eastAsiaTheme="minorEastAsia"/>
          <w:i/>
          <w:iCs/>
          <w:sz w:val="24"/>
          <w:szCs w:val="36"/>
        </w:rPr>
        <w:t>, ‘ggplot2’</w:t>
      </w:r>
      <w:r>
        <w:rPr>
          <w:rFonts w:eastAsiaTheme="minorEastAsia"/>
          <w:sz w:val="24"/>
          <w:szCs w:val="36"/>
        </w:rPr>
        <w:t xml:space="preserve"> and </w:t>
      </w:r>
      <w:r w:rsidRPr="001C7555">
        <w:rPr>
          <w:rFonts w:eastAsiaTheme="minorEastAsia"/>
          <w:sz w:val="24"/>
          <w:szCs w:val="36"/>
        </w:rPr>
        <w:t>‘</w:t>
      </w:r>
      <w:proofErr w:type="spellStart"/>
      <w:r w:rsidRPr="003545F6">
        <w:rPr>
          <w:rFonts w:eastAsiaTheme="minorEastAsia"/>
          <w:i/>
          <w:iCs/>
          <w:sz w:val="24"/>
          <w:szCs w:val="36"/>
        </w:rPr>
        <w:t>orchaRd</w:t>
      </w:r>
      <w:proofErr w:type="spellEnd"/>
      <w:r w:rsidRPr="003545F6">
        <w:rPr>
          <w:rFonts w:eastAsiaTheme="minorEastAsia"/>
          <w:i/>
          <w:iCs/>
          <w:sz w:val="24"/>
          <w:szCs w:val="36"/>
        </w:rPr>
        <w:t>’</w:t>
      </w:r>
      <w:r w:rsidRPr="001C7555">
        <w:rPr>
          <w:rFonts w:eastAsiaTheme="minorEastAsia"/>
          <w:sz w:val="24"/>
          <w:szCs w:val="36"/>
        </w:rPr>
        <w:t xml:space="preserve"> package</w:t>
      </w:r>
      <w:r>
        <w:rPr>
          <w:rFonts w:eastAsiaTheme="minorEastAsia"/>
          <w:sz w:val="24"/>
          <w:szCs w:val="36"/>
        </w:rPr>
        <w:t>s</w:t>
      </w:r>
      <w:r w:rsidRPr="001C7555">
        <w:rPr>
          <w:rFonts w:eastAsiaTheme="minorEastAsia"/>
          <w:sz w:val="24"/>
          <w:szCs w:val="36"/>
        </w:rPr>
        <w:t xml:space="preserve"> </w:t>
      </w:r>
      <w:r>
        <w:rPr>
          <w:rFonts w:eastAsiaTheme="minorEastAsia"/>
          <w:sz w:val="24"/>
          <w:szCs w:val="36"/>
        </w:rPr>
        <w:t>were</w:t>
      </w:r>
      <w:r w:rsidRPr="001C7555">
        <w:rPr>
          <w:rFonts w:eastAsiaTheme="minorEastAsia"/>
          <w:sz w:val="24"/>
          <w:szCs w:val="36"/>
        </w:rPr>
        <w:t xml:space="preserve"> used for </w:t>
      </w:r>
      <w:r>
        <w:rPr>
          <w:rFonts w:eastAsiaTheme="minorEastAsia"/>
          <w:sz w:val="24"/>
          <w:szCs w:val="36"/>
        </w:rPr>
        <w:t>the meta-</w:t>
      </w:r>
      <w:r w:rsidRPr="001C7555">
        <w:rPr>
          <w:rFonts w:eastAsiaTheme="minorEastAsia"/>
          <w:sz w:val="24"/>
          <w:szCs w:val="36"/>
        </w:rPr>
        <w:t>analysis</w:t>
      </w:r>
      <w:r w:rsidR="00D849DA">
        <w:rPr>
          <w:rFonts w:eastAsiaTheme="minorEastAsia"/>
          <w:sz w:val="24"/>
          <w:szCs w:val="36"/>
        </w:rPr>
        <w:t xml:space="preserve"> (</w:t>
      </w:r>
      <w:r w:rsidR="00984B10" w:rsidRPr="003545F6">
        <w:rPr>
          <w:sz w:val="24"/>
          <w:szCs w:val="36"/>
        </w:rPr>
        <w:t>Nakagawa</w:t>
      </w:r>
      <w:r w:rsidR="00984B10">
        <w:rPr>
          <w:sz w:val="24"/>
          <w:szCs w:val="36"/>
        </w:rPr>
        <w:t xml:space="preserve"> et al. 2020; </w:t>
      </w:r>
      <w:proofErr w:type="spellStart"/>
      <w:r w:rsidR="00D849DA" w:rsidRPr="00D849DA">
        <w:rPr>
          <w:sz w:val="24"/>
          <w:szCs w:val="36"/>
        </w:rPr>
        <w:t>Viechtbauer</w:t>
      </w:r>
      <w:proofErr w:type="spellEnd"/>
      <w:r w:rsidR="00D849DA">
        <w:rPr>
          <w:sz w:val="24"/>
          <w:szCs w:val="36"/>
        </w:rPr>
        <w:t xml:space="preserve"> 2010</w:t>
      </w:r>
      <w:r w:rsidR="00984B10">
        <w:rPr>
          <w:sz w:val="24"/>
          <w:szCs w:val="36"/>
        </w:rPr>
        <w:t xml:space="preserve">; </w:t>
      </w:r>
      <w:r w:rsidR="00984B10" w:rsidRPr="00984B10">
        <w:rPr>
          <w:sz w:val="24"/>
          <w:szCs w:val="36"/>
        </w:rPr>
        <w:t>Villanueva</w:t>
      </w:r>
      <w:r w:rsidR="00984B10">
        <w:rPr>
          <w:sz w:val="24"/>
          <w:szCs w:val="36"/>
        </w:rPr>
        <w:t xml:space="preserve"> &amp; Chen 2019</w:t>
      </w:r>
      <w:r w:rsidR="00D849DA">
        <w:rPr>
          <w:sz w:val="24"/>
          <w:szCs w:val="36"/>
        </w:rPr>
        <w:t>)</w:t>
      </w:r>
      <w:r w:rsidRPr="001C7555">
        <w:rPr>
          <w:rFonts w:eastAsiaTheme="minorEastAsia"/>
          <w:sz w:val="24"/>
          <w:szCs w:val="36"/>
        </w:rPr>
        <w:t>.</w:t>
      </w:r>
      <w:r>
        <w:rPr>
          <w:rFonts w:eastAsiaTheme="minorEastAsia"/>
          <w:sz w:val="24"/>
          <w:szCs w:val="36"/>
        </w:rPr>
        <w:t xml:space="preserve"> The ‘</w:t>
      </w:r>
      <w:proofErr w:type="spellStart"/>
      <w:r w:rsidRPr="001C7555">
        <w:rPr>
          <w:rFonts w:eastAsiaTheme="minorEastAsia"/>
          <w:i/>
          <w:iCs/>
          <w:sz w:val="24"/>
          <w:szCs w:val="36"/>
        </w:rPr>
        <w:t>metafor</w:t>
      </w:r>
      <w:proofErr w:type="spellEnd"/>
      <w:r w:rsidRPr="001C7555">
        <w:rPr>
          <w:rFonts w:eastAsiaTheme="minorEastAsia"/>
          <w:i/>
          <w:iCs/>
          <w:sz w:val="24"/>
          <w:szCs w:val="36"/>
        </w:rPr>
        <w:t>’</w:t>
      </w:r>
      <w:r w:rsidRPr="001C7555">
        <w:rPr>
          <w:rFonts w:eastAsiaTheme="minorEastAsia"/>
          <w:sz w:val="24"/>
          <w:szCs w:val="36"/>
        </w:rPr>
        <w:t xml:space="preserve"> </w:t>
      </w:r>
      <w:r>
        <w:rPr>
          <w:rFonts w:eastAsiaTheme="minorEastAsia"/>
          <w:sz w:val="24"/>
          <w:szCs w:val="36"/>
        </w:rPr>
        <w:t>package calculated effect sizes and sampling variances using the ‘</w:t>
      </w:r>
      <w:proofErr w:type="spellStart"/>
      <w:r w:rsidRPr="003545F6">
        <w:rPr>
          <w:rFonts w:eastAsiaTheme="minorEastAsia"/>
          <w:i/>
          <w:iCs/>
          <w:sz w:val="24"/>
          <w:szCs w:val="36"/>
        </w:rPr>
        <w:t>escalc</w:t>
      </w:r>
      <w:proofErr w:type="spellEnd"/>
      <w:r w:rsidRPr="003545F6">
        <w:rPr>
          <w:rFonts w:eastAsiaTheme="minorEastAsia"/>
          <w:i/>
          <w:iCs/>
          <w:sz w:val="24"/>
          <w:szCs w:val="36"/>
        </w:rPr>
        <w:t>’</w:t>
      </w:r>
      <w:r>
        <w:rPr>
          <w:rFonts w:eastAsiaTheme="minorEastAsia"/>
          <w:sz w:val="24"/>
          <w:szCs w:val="36"/>
        </w:rPr>
        <w:t xml:space="preserve"> function and</w:t>
      </w:r>
      <w:r w:rsidR="00156550">
        <w:rPr>
          <w:rFonts w:eastAsiaTheme="minorEastAsia"/>
          <w:sz w:val="24"/>
          <w:szCs w:val="36"/>
        </w:rPr>
        <w:t xml:space="preserve"> a</w:t>
      </w:r>
      <w:r>
        <w:rPr>
          <w:rFonts w:eastAsiaTheme="minorEastAsia"/>
          <w:sz w:val="24"/>
          <w:szCs w:val="36"/>
        </w:rPr>
        <w:t xml:space="preserve"> random effect size model was generated using the ‘</w:t>
      </w:r>
      <w:r>
        <w:rPr>
          <w:rFonts w:eastAsiaTheme="minorEastAsia"/>
          <w:i/>
          <w:iCs/>
          <w:sz w:val="24"/>
          <w:szCs w:val="36"/>
        </w:rPr>
        <w:t xml:space="preserve">rma.mv’ </w:t>
      </w:r>
      <w:r>
        <w:rPr>
          <w:rFonts w:eastAsiaTheme="minorEastAsia"/>
          <w:sz w:val="24"/>
          <w:szCs w:val="36"/>
        </w:rPr>
        <w:t xml:space="preserve">function. The </w:t>
      </w:r>
      <w:r w:rsidR="00D70713">
        <w:rPr>
          <w:rFonts w:eastAsiaTheme="minorEastAsia"/>
          <w:i/>
          <w:iCs/>
          <w:sz w:val="24"/>
          <w:szCs w:val="36"/>
        </w:rPr>
        <w:t>‘ggplot2’</w:t>
      </w:r>
      <w:r w:rsidR="00D70713">
        <w:rPr>
          <w:rFonts w:eastAsiaTheme="minorEastAsia"/>
          <w:sz w:val="24"/>
          <w:szCs w:val="36"/>
        </w:rPr>
        <w:t xml:space="preserve"> and </w:t>
      </w:r>
      <w:r>
        <w:rPr>
          <w:rFonts w:eastAsiaTheme="minorEastAsia"/>
          <w:sz w:val="24"/>
          <w:szCs w:val="36"/>
        </w:rPr>
        <w:t>‘</w:t>
      </w:r>
      <w:proofErr w:type="spellStart"/>
      <w:r w:rsidRPr="003545F6">
        <w:rPr>
          <w:rFonts w:eastAsiaTheme="minorEastAsia"/>
          <w:i/>
          <w:iCs/>
          <w:sz w:val="24"/>
          <w:szCs w:val="36"/>
        </w:rPr>
        <w:t>orchaRd</w:t>
      </w:r>
      <w:proofErr w:type="spellEnd"/>
      <w:r w:rsidRPr="003545F6">
        <w:rPr>
          <w:rFonts w:eastAsiaTheme="minorEastAsia"/>
          <w:i/>
          <w:iCs/>
          <w:sz w:val="24"/>
          <w:szCs w:val="36"/>
        </w:rPr>
        <w:t>’</w:t>
      </w:r>
      <w:r>
        <w:rPr>
          <w:rFonts w:eastAsiaTheme="minorEastAsia"/>
          <w:i/>
          <w:iCs/>
          <w:sz w:val="24"/>
          <w:szCs w:val="36"/>
        </w:rPr>
        <w:t xml:space="preserve"> </w:t>
      </w:r>
      <w:r w:rsidRPr="003545F6">
        <w:rPr>
          <w:rFonts w:eastAsiaTheme="minorEastAsia"/>
          <w:sz w:val="24"/>
          <w:szCs w:val="36"/>
        </w:rPr>
        <w:t>packag</w:t>
      </w:r>
      <w:r>
        <w:rPr>
          <w:rFonts w:eastAsiaTheme="minorEastAsia"/>
          <w:sz w:val="24"/>
          <w:szCs w:val="36"/>
        </w:rPr>
        <w:t>e</w:t>
      </w:r>
      <w:r w:rsidR="00411685">
        <w:rPr>
          <w:rFonts w:eastAsiaTheme="minorEastAsia"/>
          <w:sz w:val="24"/>
          <w:szCs w:val="36"/>
        </w:rPr>
        <w:t>s</w:t>
      </w:r>
      <w:r>
        <w:rPr>
          <w:rFonts w:eastAsiaTheme="minorEastAsia"/>
          <w:sz w:val="24"/>
          <w:szCs w:val="36"/>
        </w:rPr>
        <w:t xml:space="preserve"> </w:t>
      </w:r>
      <w:r w:rsidR="00D70713">
        <w:rPr>
          <w:rFonts w:eastAsiaTheme="minorEastAsia"/>
          <w:sz w:val="24"/>
          <w:szCs w:val="36"/>
        </w:rPr>
        <w:t>were used to</w:t>
      </w:r>
      <w:r>
        <w:rPr>
          <w:rFonts w:eastAsiaTheme="minorEastAsia"/>
          <w:sz w:val="24"/>
          <w:szCs w:val="36"/>
        </w:rPr>
        <w:t xml:space="preserve"> visualise the results in a</w:t>
      </w:r>
      <w:r w:rsidR="00E9607C">
        <w:rPr>
          <w:rFonts w:eastAsiaTheme="minorEastAsia"/>
          <w:sz w:val="24"/>
          <w:szCs w:val="36"/>
        </w:rPr>
        <w:t xml:space="preserve"> forest-like/o</w:t>
      </w:r>
      <w:r>
        <w:rPr>
          <w:rFonts w:eastAsiaTheme="minorEastAsia"/>
          <w:sz w:val="24"/>
          <w:szCs w:val="36"/>
        </w:rPr>
        <w:t xml:space="preserve">rchard </w:t>
      </w:r>
      <w:r w:rsidR="00E9607C">
        <w:rPr>
          <w:rFonts w:eastAsiaTheme="minorEastAsia"/>
          <w:sz w:val="24"/>
          <w:szCs w:val="36"/>
        </w:rPr>
        <w:t>p</w:t>
      </w:r>
      <w:r>
        <w:rPr>
          <w:rFonts w:eastAsiaTheme="minorEastAsia"/>
          <w:sz w:val="24"/>
          <w:szCs w:val="36"/>
        </w:rPr>
        <w:t>lot</w:t>
      </w:r>
      <w:r w:rsidR="00411685">
        <w:rPr>
          <w:rFonts w:eastAsiaTheme="minorEastAsia"/>
          <w:sz w:val="24"/>
          <w:szCs w:val="36"/>
        </w:rPr>
        <w:t>,</w:t>
      </w:r>
      <w:r w:rsidR="00E9607C" w:rsidRPr="00E9607C">
        <w:rPr>
          <w:rFonts w:eastAsiaTheme="minorEastAsia"/>
          <w:sz w:val="24"/>
          <w:szCs w:val="36"/>
        </w:rPr>
        <w:t xml:space="preserve"> which</w:t>
      </w:r>
      <w:r w:rsidR="00E9607C">
        <w:rPr>
          <w:rFonts w:eastAsiaTheme="minorEastAsia"/>
          <w:sz w:val="24"/>
          <w:szCs w:val="36"/>
        </w:rPr>
        <w:t xml:space="preserve"> s</w:t>
      </w:r>
      <w:r w:rsidR="00E9607C" w:rsidRPr="00E9607C">
        <w:rPr>
          <w:rFonts w:eastAsiaTheme="minorEastAsia"/>
          <w:sz w:val="24"/>
          <w:szCs w:val="36"/>
        </w:rPr>
        <w:t>how</w:t>
      </w:r>
      <w:r w:rsidR="00411685">
        <w:rPr>
          <w:rFonts w:eastAsiaTheme="minorEastAsia"/>
          <w:sz w:val="24"/>
          <w:szCs w:val="36"/>
        </w:rPr>
        <w:t>s</w:t>
      </w:r>
      <w:r w:rsidR="00E9607C">
        <w:rPr>
          <w:rFonts w:eastAsiaTheme="minorEastAsia"/>
          <w:sz w:val="24"/>
          <w:szCs w:val="36"/>
        </w:rPr>
        <w:t xml:space="preserve"> the overall mean effects,</w:t>
      </w:r>
      <w:r w:rsidR="00E9607C" w:rsidRPr="00E9607C">
        <w:rPr>
          <w:rFonts w:eastAsiaTheme="minorEastAsia"/>
          <w:sz w:val="24"/>
          <w:szCs w:val="36"/>
        </w:rPr>
        <w:t xml:space="preserve"> 95% confidence intervals, CIs</w:t>
      </w:r>
      <w:r w:rsidR="00E9607C">
        <w:rPr>
          <w:rFonts w:eastAsiaTheme="minorEastAsia"/>
          <w:sz w:val="24"/>
          <w:szCs w:val="36"/>
        </w:rPr>
        <w:t xml:space="preserve">, </w:t>
      </w:r>
      <w:r w:rsidR="00E9607C" w:rsidRPr="00E9607C">
        <w:rPr>
          <w:rFonts w:eastAsiaTheme="minorEastAsia"/>
          <w:sz w:val="24"/>
          <w:szCs w:val="36"/>
        </w:rPr>
        <w:t>and 95% prediction intervals, PIs</w:t>
      </w:r>
      <w:r>
        <w:rPr>
          <w:rFonts w:eastAsiaTheme="minorEastAsia"/>
          <w:sz w:val="24"/>
          <w:szCs w:val="36"/>
        </w:rPr>
        <w:t xml:space="preserve"> (</w:t>
      </w:r>
      <w:r w:rsidRPr="003545F6">
        <w:rPr>
          <w:sz w:val="24"/>
          <w:szCs w:val="36"/>
        </w:rPr>
        <w:t>Nakagawa</w:t>
      </w:r>
      <w:r>
        <w:rPr>
          <w:sz w:val="24"/>
          <w:szCs w:val="36"/>
        </w:rPr>
        <w:t xml:space="preserve"> et al. 202</w:t>
      </w:r>
      <w:r w:rsidR="00E9607C">
        <w:rPr>
          <w:sz w:val="24"/>
          <w:szCs w:val="36"/>
        </w:rPr>
        <w:t>0</w:t>
      </w:r>
      <w:r>
        <w:rPr>
          <w:sz w:val="24"/>
          <w:szCs w:val="36"/>
        </w:rPr>
        <w:t xml:space="preserve">). </w:t>
      </w:r>
      <w:r w:rsidR="00D70713">
        <w:rPr>
          <w:sz w:val="24"/>
          <w:szCs w:val="36"/>
        </w:rPr>
        <w:t>Meta-analyses regularly use forest plots</w:t>
      </w:r>
      <w:r w:rsidR="00CB09B5">
        <w:rPr>
          <w:sz w:val="24"/>
          <w:szCs w:val="36"/>
        </w:rPr>
        <w:t>,</w:t>
      </w:r>
      <w:r w:rsidR="00D70713">
        <w:rPr>
          <w:sz w:val="24"/>
          <w:szCs w:val="36"/>
        </w:rPr>
        <w:t xml:space="preserve"> which display individual point estimates, CIs and an overall mean of effect sizes at the bottom of the graph. However, this study has &gt;500 effect sizes, therefore, the orchard plot was used to clearly visualise the results by displaying the average effect size. </w:t>
      </w:r>
      <w:r w:rsidR="00786EF2">
        <w:rPr>
          <w:sz w:val="24"/>
          <w:szCs w:val="36"/>
        </w:rPr>
        <w:t>Also</w:t>
      </w:r>
      <w:r w:rsidR="00E95313">
        <w:rPr>
          <w:sz w:val="24"/>
          <w:szCs w:val="36"/>
        </w:rPr>
        <w:t xml:space="preserve">, </w:t>
      </w:r>
      <w:r w:rsidR="00786EF2">
        <w:rPr>
          <w:sz w:val="24"/>
          <w:szCs w:val="36"/>
        </w:rPr>
        <w:t>unlike forest plots, orchard plots include PIs</w:t>
      </w:r>
      <w:r w:rsidR="00CB09B5">
        <w:rPr>
          <w:sz w:val="24"/>
          <w:szCs w:val="36"/>
        </w:rPr>
        <w:t>,</w:t>
      </w:r>
      <w:r w:rsidR="00786EF2">
        <w:rPr>
          <w:sz w:val="24"/>
          <w:szCs w:val="36"/>
        </w:rPr>
        <w:t xml:space="preserve"> which </w:t>
      </w:r>
      <w:r w:rsidR="00926223">
        <w:rPr>
          <w:sz w:val="24"/>
          <w:szCs w:val="36"/>
        </w:rPr>
        <w:t>incorporate heterogeneity and predict the range in which the effect size is expected to fall in future studies</w:t>
      </w:r>
      <w:r w:rsidR="00007464">
        <w:rPr>
          <w:sz w:val="24"/>
          <w:szCs w:val="36"/>
        </w:rPr>
        <w:t xml:space="preserve"> and</w:t>
      </w:r>
      <w:r w:rsidR="00786EF2">
        <w:rPr>
          <w:sz w:val="24"/>
          <w:szCs w:val="36"/>
        </w:rPr>
        <w:t xml:space="preserve"> effect sizes scaled by their precision </w:t>
      </w:r>
      <w:r w:rsidR="00926223">
        <w:rPr>
          <w:sz w:val="24"/>
          <w:szCs w:val="36"/>
        </w:rPr>
        <w:t xml:space="preserve">are displayed in the graph. </w:t>
      </w:r>
    </w:p>
    <w:p w14:paraId="0EF1F1A8" w14:textId="1A2D2ADF" w:rsidR="002B3245" w:rsidRDefault="002B3245" w:rsidP="00E9607C">
      <w:pPr>
        <w:tabs>
          <w:tab w:val="left" w:pos="220"/>
          <w:tab w:val="left" w:pos="720"/>
        </w:tabs>
        <w:autoSpaceDE w:val="0"/>
        <w:autoSpaceDN w:val="0"/>
        <w:adjustRightInd w:val="0"/>
        <w:spacing w:line="360" w:lineRule="auto"/>
        <w:ind w:right="-720"/>
        <w:rPr>
          <w:sz w:val="24"/>
          <w:szCs w:val="36"/>
        </w:rPr>
      </w:pPr>
    </w:p>
    <w:p w14:paraId="0E1FF4D8" w14:textId="57AF7279" w:rsidR="00297208" w:rsidRDefault="00297208" w:rsidP="00297208">
      <w:pPr>
        <w:tabs>
          <w:tab w:val="left" w:pos="220"/>
          <w:tab w:val="left" w:pos="720"/>
        </w:tabs>
        <w:autoSpaceDE w:val="0"/>
        <w:autoSpaceDN w:val="0"/>
        <w:adjustRightInd w:val="0"/>
        <w:spacing w:line="360" w:lineRule="auto"/>
        <w:ind w:right="-720"/>
        <w:rPr>
          <w:b/>
          <w:bCs/>
          <w:sz w:val="24"/>
          <w:szCs w:val="36"/>
          <w:u w:val="single"/>
        </w:rPr>
      </w:pPr>
      <w:r>
        <w:rPr>
          <w:b/>
          <w:bCs/>
          <w:sz w:val="24"/>
          <w:szCs w:val="36"/>
          <w:u w:val="single"/>
        </w:rPr>
        <w:t>1.3 Calculating effect sizes</w:t>
      </w:r>
    </w:p>
    <w:p w14:paraId="51D25BFE" w14:textId="77777777" w:rsidR="00297208" w:rsidRDefault="00297208" w:rsidP="00E9607C">
      <w:pPr>
        <w:tabs>
          <w:tab w:val="left" w:pos="220"/>
          <w:tab w:val="left" w:pos="720"/>
        </w:tabs>
        <w:autoSpaceDE w:val="0"/>
        <w:autoSpaceDN w:val="0"/>
        <w:adjustRightInd w:val="0"/>
        <w:spacing w:line="360" w:lineRule="auto"/>
        <w:ind w:right="-720"/>
        <w:rPr>
          <w:sz w:val="24"/>
          <w:szCs w:val="36"/>
        </w:rPr>
      </w:pPr>
    </w:p>
    <w:p w14:paraId="3F4C1B2E" w14:textId="3F4890CB" w:rsidR="00992F80" w:rsidRDefault="00A37C38" w:rsidP="0031643D">
      <w:pPr>
        <w:tabs>
          <w:tab w:val="left" w:pos="220"/>
          <w:tab w:val="left" w:pos="720"/>
        </w:tabs>
        <w:autoSpaceDE w:val="0"/>
        <w:autoSpaceDN w:val="0"/>
        <w:adjustRightInd w:val="0"/>
        <w:spacing w:line="360" w:lineRule="auto"/>
        <w:ind w:right="-720"/>
        <w:rPr>
          <w:sz w:val="24"/>
          <w:szCs w:val="36"/>
        </w:rPr>
      </w:pPr>
      <w:r>
        <w:rPr>
          <w:sz w:val="24"/>
          <w:szCs w:val="36"/>
        </w:rPr>
        <w:t>Effect sizes are a standardised measure of the magnitude of observed effect</w:t>
      </w:r>
      <w:r w:rsidR="001A58A8">
        <w:rPr>
          <w:sz w:val="24"/>
          <w:szCs w:val="36"/>
        </w:rPr>
        <w:t xml:space="preserve"> and</w:t>
      </w:r>
      <w:r>
        <w:rPr>
          <w:sz w:val="24"/>
          <w:szCs w:val="36"/>
        </w:rPr>
        <w:t>, therefore, studies that have measured different pollutants</w:t>
      </w:r>
      <w:r w:rsidR="001A58A8">
        <w:rPr>
          <w:sz w:val="24"/>
          <w:szCs w:val="36"/>
        </w:rPr>
        <w:t xml:space="preserve"> or </w:t>
      </w:r>
      <w:r>
        <w:rPr>
          <w:sz w:val="24"/>
          <w:szCs w:val="36"/>
        </w:rPr>
        <w:t xml:space="preserve">used different scales of measurement can be directly compared. </w:t>
      </w:r>
      <w:r w:rsidR="00DC1897">
        <w:rPr>
          <w:sz w:val="24"/>
          <w:szCs w:val="36"/>
        </w:rPr>
        <w:t>The means, SDs and sample sizes were used to calculate</w:t>
      </w:r>
      <w:r w:rsidR="00587CFB">
        <w:rPr>
          <w:sz w:val="24"/>
          <w:szCs w:val="36"/>
        </w:rPr>
        <w:t xml:space="preserve"> standard mean differences</w:t>
      </w:r>
      <w:r w:rsidR="002B3245">
        <w:rPr>
          <w:sz w:val="24"/>
          <w:szCs w:val="36"/>
        </w:rPr>
        <w:t xml:space="preserve"> (SMD)</w:t>
      </w:r>
      <w:r w:rsidR="00587CFB">
        <w:rPr>
          <w:sz w:val="24"/>
          <w:szCs w:val="36"/>
        </w:rPr>
        <w:t>, also known as Hedges</w:t>
      </w:r>
      <w:r w:rsidR="000B6328">
        <w:rPr>
          <w:sz w:val="24"/>
          <w:szCs w:val="36"/>
        </w:rPr>
        <w:t>’</w:t>
      </w:r>
      <w:r w:rsidR="00587CFB">
        <w:rPr>
          <w:sz w:val="24"/>
          <w:szCs w:val="36"/>
        </w:rPr>
        <w:t xml:space="preserve"> </w:t>
      </w:r>
      <w:r w:rsidR="0031643D">
        <w:rPr>
          <w:sz w:val="24"/>
          <w:szCs w:val="36"/>
        </w:rPr>
        <w:t>g</w:t>
      </w:r>
      <w:r w:rsidR="00587CFB">
        <w:rPr>
          <w:sz w:val="24"/>
          <w:szCs w:val="36"/>
        </w:rPr>
        <w:t>, using the ‘</w:t>
      </w:r>
      <w:proofErr w:type="spellStart"/>
      <w:r w:rsidR="00587CFB">
        <w:rPr>
          <w:sz w:val="24"/>
          <w:szCs w:val="36"/>
        </w:rPr>
        <w:t>escalc</w:t>
      </w:r>
      <w:proofErr w:type="spellEnd"/>
      <w:r w:rsidR="00587CFB">
        <w:rPr>
          <w:sz w:val="24"/>
          <w:szCs w:val="36"/>
        </w:rPr>
        <w:t xml:space="preserve">’ function in the </w:t>
      </w:r>
      <w:r w:rsidR="00587CFB">
        <w:rPr>
          <w:rFonts w:eastAsiaTheme="minorEastAsia"/>
          <w:sz w:val="24"/>
          <w:szCs w:val="36"/>
        </w:rPr>
        <w:t>‘</w:t>
      </w:r>
      <w:proofErr w:type="spellStart"/>
      <w:r w:rsidR="00587CFB" w:rsidRPr="001C7555">
        <w:rPr>
          <w:rFonts w:eastAsiaTheme="minorEastAsia"/>
          <w:i/>
          <w:iCs/>
          <w:sz w:val="24"/>
          <w:szCs w:val="36"/>
        </w:rPr>
        <w:t>metafor</w:t>
      </w:r>
      <w:proofErr w:type="spellEnd"/>
      <w:r w:rsidR="00587CFB" w:rsidRPr="001C7555">
        <w:rPr>
          <w:rFonts w:eastAsiaTheme="minorEastAsia"/>
          <w:i/>
          <w:iCs/>
          <w:sz w:val="24"/>
          <w:szCs w:val="36"/>
        </w:rPr>
        <w:t>’</w:t>
      </w:r>
      <w:r w:rsidR="00587CFB">
        <w:rPr>
          <w:rFonts w:eastAsiaTheme="minorEastAsia"/>
          <w:i/>
          <w:iCs/>
          <w:sz w:val="24"/>
          <w:szCs w:val="36"/>
        </w:rPr>
        <w:t xml:space="preserve"> </w:t>
      </w:r>
      <w:r w:rsidR="00587CFB">
        <w:rPr>
          <w:rFonts w:eastAsiaTheme="minorEastAsia"/>
          <w:sz w:val="24"/>
          <w:szCs w:val="36"/>
        </w:rPr>
        <w:t>package</w:t>
      </w:r>
      <w:r w:rsidR="0031643D">
        <w:rPr>
          <w:rFonts w:eastAsiaTheme="minorEastAsia"/>
          <w:sz w:val="24"/>
          <w:szCs w:val="36"/>
        </w:rPr>
        <w:t xml:space="preserve"> (</w:t>
      </w:r>
      <w:r w:rsidR="0031643D" w:rsidRPr="0031643D">
        <w:rPr>
          <w:sz w:val="24"/>
          <w:szCs w:val="36"/>
        </w:rPr>
        <w:t>Hedges</w:t>
      </w:r>
      <w:r w:rsidR="0031643D">
        <w:rPr>
          <w:sz w:val="24"/>
          <w:szCs w:val="36"/>
        </w:rPr>
        <w:t xml:space="preserve"> </w:t>
      </w:r>
      <w:r w:rsidR="0031643D" w:rsidRPr="0031643D">
        <w:rPr>
          <w:sz w:val="24"/>
          <w:szCs w:val="36"/>
        </w:rPr>
        <w:t xml:space="preserve">&amp; </w:t>
      </w:r>
      <w:proofErr w:type="spellStart"/>
      <w:r w:rsidR="0031643D" w:rsidRPr="0031643D">
        <w:rPr>
          <w:sz w:val="24"/>
          <w:szCs w:val="36"/>
        </w:rPr>
        <w:t>Vevea</w:t>
      </w:r>
      <w:proofErr w:type="spellEnd"/>
      <w:r w:rsidR="0031643D">
        <w:rPr>
          <w:sz w:val="24"/>
          <w:szCs w:val="36"/>
        </w:rPr>
        <w:t xml:space="preserve"> </w:t>
      </w:r>
      <w:r w:rsidR="0031643D" w:rsidRPr="0031643D">
        <w:rPr>
          <w:sz w:val="24"/>
          <w:szCs w:val="36"/>
        </w:rPr>
        <w:t>1998</w:t>
      </w:r>
      <w:r w:rsidR="0031643D">
        <w:rPr>
          <w:sz w:val="24"/>
          <w:szCs w:val="36"/>
        </w:rPr>
        <w:t>).</w:t>
      </w:r>
      <w:r>
        <w:rPr>
          <w:sz w:val="24"/>
          <w:szCs w:val="36"/>
        </w:rPr>
        <w:t xml:space="preserve"> Hedges’ g </w:t>
      </w:r>
      <w:r w:rsidR="00DC4AAE">
        <w:rPr>
          <w:sz w:val="24"/>
          <w:szCs w:val="36"/>
        </w:rPr>
        <w:t>corrects for possible bias in studies with a small sample size (&lt;20)</w:t>
      </w:r>
      <w:r w:rsidR="006F4F7C">
        <w:rPr>
          <w:sz w:val="24"/>
          <w:szCs w:val="36"/>
        </w:rPr>
        <w:t xml:space="preserve"> and as described by Cohen (1988), an effect size of 0.2, 0.5 and 0.8 can be classed as ‘small’, ‘medium’ and ‘large’, respectively</w:t>
      </w:r>
      <w:r w:rsidR="00DC4AAE">
        <w:rPr>
          <w:sz w:val="24"/>
          <w:szCs w:val="36"/>
        </w:rPr>
        <w:t xml:space="preserve">. </w:t>
      </w:r>
      <w:r w:rsidR="00156550">
        <w:rPr>
          <w:sz w:val="24"/>
          <w:szCs w:val="36"/>
        </w:rPr>
        <w:t>M</w:t>
      </w:r>
      <w:r w:rsidR="0031643D">
        <w:rPr>
          <w:sz w:val="24"/>
          <w:szCs w:val="36"/>
        </w:rPr>
        <w:t>ost studies reported more than one biomarker</w:t>
      </w:r>
      <w:r w:rsidR="00005879">
        <w:rPr>
          <w:sz w:val="24"/>
          <w:szCs w:val="36"/>
        </w:rPr>
        <w:t xml:space="preserve"> of oxidative stress</w:t>
      </w:r>
      <w:r w:rsidR="0031643D">
        <w:rPr>
          <w:sz w:val="24"/>
          <w:szCs w:val="36"/>
        </w:rPr>
        <w:t>, therefore, a total of 52</w:t>
      </w:r>
      <w:r w:rsidR="00536ABD">
        <w:rPr>
          <w:sz w:val="24"/>
          <w:szCs w:val="36"/>
        </w:rPr>
        <w:t>2</w:t>
      </w:r>
      <w:r w:rsidR="0031643D">
        <w:rPr>
          <w:sz w:val="24"/>
          <w:szCs w:val="36"/>
        </w:rPr>
        <w:t xml:space="preserve"> effect sizes </w:t>
      </w:r>
      <w:r w:rsidR="00005879">
        <w:rPr>
          <w:sz w:val="24"/>
          <w:szCs w:val="36"/>
        </w:rPr>
        <w:t xml:space="preserve">were </w:t>
      </w:r>
      <w:r w:rsidR="00156550">
        <w:rPr>
          <w:sz w:val="24"/>
          <w:szCs w:val="36"/>
        </w:rPr>
        <w:t>computed</w:t>
      </w:r>
      <w:r w:rsidR="002B3245">
        <w:rPr>
          <w:sz w:val="24"/>
          <w:szCs w:val="36"/>
        </w:rPr>
        <w:t xml:space="preserve"> from the 30 studies</w:t>
      </w:r>
      <w:r w:rsidR="00005879">
        <w:rPr>
          <w:sz w:val="24"/>
          <w:szCs w:val="36"/>
        </w:rPr>
        <w:t xml:space="preserve">. </w:t>
      </w:r>
    </w:p>
    <w:p w14:paraId="2D27572E" w14:textId="59483FC6" w:rsidR="00297208" w:rsidRDefault="00297208" w:rsidP="0031643D">
      <w:pPr>
        <w:tabs>
          <w:tab w:val="left" w:pos="220"/>
          <w:tab w:val="left" w:pos="720"/>
        </w:tabs>
        <w:autoSpaceDE w:val="0"/>
        <w:autoSpaceDN w:val="0"/>
        <w:adjustRightInd w:val="0"/>
        <w:spacing w:line="360" w:lineRule="auto"/>
        <w:ind w:right="-720"/>
        <w:rPr>
          <w:sz w:val="24"/>
          <w:szCs w:val="36"/>
        </w:rPr>
      </w:pPr>
    </w:p>
    <w:p w14:paraId="43C37462" w14:textId="4E1DFA61" w:rsidR="00297208" w:rsidRPr="00297208" w:rsidRDefault="00297208" w:rsidP="0031643D">
      <w:pPr>
        <w:tabs>
          <w:tab w:val="left" w:pos="220"/>
          <w:tab w:val="left" w:pos="720"/>
        </w:tabs>
        <w:autoSpaceDE w:val="0"/>
        <w:autoSpaceDN w:val="0"/>
        <w:adjustRightInd w:val="0"/>
        <w:spacing w:line="360" w:lineRule="auto"/>
        <w:ind w:right="-720"/>
        <w:rPr>
          <w:b/>
          <w:bCs/>
          <w:sz w:val="24"/>
          <w:szCs w:val="36"/>
          <w:u w:val="single"/>
        </w:rPr>
      </w:pPr>
      <w:r>
        <w:rPr>
          <w:b/>
          <w:bCs/>
          <w:sz w:val="24"/>
          <w:szCs w:val="36"/>
          <w:u w:val="single"/>
        </w:rPr>
        <w:t>1.4 Heterogeneity and random-effects model</w:t>
      </w:r>
    </w:p>
    <w:p w14:paraId="2D76CDEB" w14:textId="77777777" w:rsidR="00A37C38" w:rsidRDefault="00A37C38" w:rsidP="0031643D">
      <w:pPr>
        <w:tabs>
          <w:tab w:val="left" w:pos="220"/>
          <w:tab w:val="left" w:pos="720"/>
        </w:tabs>
        <w:autoSpaceDE w:val="0"/>
        <w:autoSpaceDN w:val="0"/>
        <w:adjustRightInd w:val="0"/>
        <w:spacing w:line="360" w:lineRule="auto"/>
        <w:ind w:right="-720"/>
        <w:rPr>
          <w:sz w:val="24"/>
          <w:szCs w:val="36"/>
        </w:rPr>
      </w:pPr>
    </w:p>
    <w:p w14:paraId="54079154" w14:textId="0C58F884" w:rsidR="00F07FEF" w:rsidRDefault="00615791" w:rsidP="00E9607C">
      <w:pPr>
        <w:tabs>
          <w:tab w:val="left" w:pos="220"/>
          <w:tab w:val="left" w:pos="720"/>
        </w:tabs>
        <w:autoSpaceDE w:val="0"/>
        <w:autoSpaceDN w:val="0"/>
        <w:adjustRightInd w:val="0"/>
        <w:spacing w:line="360" w:lineRule="auto"/>
        <w:ind w:right="-720"/>
        <w:rPr>
          <w:sz w:val="24"/>
          <w:szCs w:val="36"/>
        </w:rPr>
      </w:pPr>
      <w:r>
        <w:rPr>
          <w:sz w:val="24"/>
          <w:szCs w:val="36"/>
        </w:rPr>
        <w:t xml:space="preserve">The publications reviewed in this study </w:t>
      </w:r>
      <w:r w:rsidR="00A37C38">
        <w:rPr>
          <w:sz w:val="24"/>
          <w:szCs w:val="36"/>
        </w:rPr>
        <w:t>are prone to sources of heterogeneity</w:t>
      </w:r>
      <w:r w:rsidR="00DC72F5">
        <w:rPr>
          <w:sz w:val="24"/>
          <w:szCs w:val="36"/>
        </w:rPr>
        <w:t>,</w:t>
      </w:r>
      <w:r w:rsidR="00A37C38">
        <w:rPr>
          <w:sz w:val="24"/>
          <w:szCs w:val="36"/>
        </w:rPr>
        <w:t xml:space="preserve"> including </w:t>
      </w:r>
      <w:r w:rsidR="00A37C38" w:rsidRPr="00A37C38">
        <w:rPr>
          <w:sz w:val="24"/>
          <w:szCs w:val="36"/>
        </w:rPr>
        <w:t>pollutant concentration levels, the type of pollutant, the development stage, species studies, the biological matrix studied</w:t>
      </w:r>
      <w:r w:rsidR="00A37C38">
        <w:rPr>
          <w:sz w:val="24"/>
          <w:szCs w:val="36"/>
        </w:rPr>
        <w:t xml:space="preserve"> and the biomarkers of oxidative stress. </w:t>
      </w:r>
      <w:r w:rsidR="00E42FBA">
        <w:rPr>
          <w:sz w:val="24"/>
          <w:szCs w:val="36"/>
        </w:rPr>
        <w:t>The magnitude of heterogeneity between studies was evaluated using the I</w:t>
      </w:r>
      <w:r w:rsidR="00E42FBA">
        <w:rPr>
          <w:sz w:val="24"/>
          <w:szCs w:val="36"/>
          <w:vertAlign w:val="superscript"/>
        </w:rPr>
        <w:t>2</w:t>
      </w:r>
      <w:r w:rsidR="00E42FBA">
        <w:rPr>
          <w:sz w:val="24"/>
          <w:szCs w:val="36"/>
        </w:rPr>
        <w:t xml:space="preserve"> Index</w:t>
      </w:r>
      <w:r w:rsidR="00156550">
        <w:rPr>
          <w:sz w:val="24"/>
          <w:szCs w:val="36"/>
        </w:rPr>
        <w:t>,</w:t>
      </w:r>
      <w:r w:rsidR="00E42FBA">
        <w:rPr>
          <w:sz w:val="24"/>
          <w:szCs w:val="36"/>
        </w:rPr>
        <w:t xml:space="preserve"> </w:t>
      </w:r>
      <w:r w:rsidR="00030B22">
        <w:rPr>
          <w:sz w:val="24"/>
          <w:szCs w:val="36"/>
        </w:rPr>
        <w:t xml:space="preserve">and </w:t>
      </w:r>
      <w:r w:rsidR="00030B22" w:rsidRPr="00030B22">
        <w:rPr>
          <w:sz w:val="24"/>
          <w:szCs w:val="36"/>
        </w:rPr>
        <w:t>I</w:t>
      </w:r>
      <w:r w:rsidR="00030B22">
        <w:rPr>
          <w:sz w:val="24"/>
          <w:szCs w:val="36"/>
          <w:vertAlign w:val="superscript"/>
        </w:rPr>
        <w:t>2</w:t>
      </w:r>
      <w:r w:rsidR="00030B22" w:rsidRPr="00030B22">
        <w:rPr>
          <w:sz w:val="24"/>
          <w:szCs w:val="36"/>
        </w:rPr>
        <w:t xml:space="preserve"> values of 25</w:t>
      </w:r>
      <w:r w:rsidR="00030B22">
        <w:rPr>
          <w:sz w:val="24"/>
          <w:szCs w:val="36"/>
        </w:rPr>
        <w:t>%</w:t>
      </w:r>
      <w:r w:rsidR="00030B22" w:rsidRPr="00030B22">
        <w:rPr>
          <w:sz w:val="24"/>
          <w:szCs w:val="36"/>
        </w:rPr>
        <w:t>, 50</w:t>
      </w:r>
      <w:r w:rsidR="00030B22">
        <w:rPr>
          <w:sz w:val="24"/>
          <w:szCs w:val="36"/>
        </w:rPr>
        <w:t>%</w:t>
      </w:r>
      <w:r w:rsidR="00030B22" w:rsidRPr="00030B22">
        <w:rPr>
          <w:sz w:val="24"/>
          <w:szCs w:val="36"/>
        </w:rPr>
        <w:t>, and 75</w:t>
      </w:r>
      <w:r w:rsidR="00030B22">
        <w:rPr>
          <w:sz w:val="24"/>
          <w:szCs w:val="36"/>
        </w:rPr>
        <w:t>%</w:t>
      </w:r>
      <w:r w:rsidR="00030B22" w:rsidRPr="00030B22">
        <w:rPr>
          <w:sz w:val="24"/>
          <w:szCs w:val="36"/>
        </w:rPr>
        <w:t xml:space="preserve"> were considered as low, moderate, and </w:t>
      </w:r>
      <w:r w:rsidR="00030B22">
        <w:rPr>
          <w:sz w:val="24"/>
          <w:szCs w:val="36"/>
        </w:rPr>
        <w:t>high</w:t>
      </w:r>
      <w:r w:rsidR="00030B22" w:rsidRPr="00030B22">
        <w:rPr>
          <w:sz w:val="24"/>
          <w:szCs w:val="36"/>
        </w:rPr>
        <w:t xml:space="preserve"> heterogeneity, respectively </w:t>
      </w:r>
      <w:r w:rsidR="00E42FBA">
        <w:rPr>
          <w:sz w:val="24"/>
          <w:szCs w:val="36"/>
        </w:rPr>
        <w:t>(</w:t>
      </w:r>
      <w:proofErr w:type="spellStart"/>
      <w:r w:rsidR="00E42FBA" w:rsidRPr="00E42FBA">
        <w:rPr>
          <w:sz w:val="24"/>
          <w:szCs w:val="36"/>
        </w:rPr>
        <w:t>Huedo</w:t>
      </w:r>
      <w:proofErr w:type="spellEnd"/>
      <w:r w:rsidR="00E42FBA" w:rsidRPr="00E42FBA">
        <w:rPr>
          <w:sz w:val="24"/>
          <w:szCs w:val="36"/>
        </w:rPr>
        <w:t>-Medina</w:t>
      </w:r>
      <w:r w:rsidR="00E42FBA">
        <w:rPr>
          <w:sz w:val="24"/>
          <w:szCs w:val="36"/>
        </w:rPr>
        <w:t xml:space="preserve"> et al. 2006). </w:t>
      </w:r>
      <w:r w:rsidR="00030B22">
        <w:rPr>
          <w:sz w:val="24"/>
          <w:szCs w:val="36"/>
        </w:rPr>
        <w:t xml:space="preserve">Significant </w:t>
      </w:r>
      <w:r w:rsidR="00030B22">
        <w:rPr>
          <w:sz w:val="24"/>
          <w:szCs w:val="36"/>
        </w:rPr>
        <w:lastRenderedPageBreak/>
        <w:t>heterogeneity was detected in this study (I</w:t>
      </w:r>
      <w:r w:rsidR="00030B22">
        <w:rPr>
          <w:sz w:val="24"/>
          <w:szCs w:val="36"/>
          <w:vertAlign w:val="superscript"/>
        </w:rPr>
        <w:t xml:space="preserve">2 </w:t>
      </w:r>
      <w:r w:rsidR="00030B22">
        <w:rPr>
          <w:sz w:val="24"/>
          <w:szCs w:val="36"/>
        </w:rPr>
        <w:t>&gt; 75</w:t>
      </w:r>
      <w:r w:rsidR="0094626C">
        <w:rPr>
          <w:sz w:val="24"/>
          <w:szCs w:val="36"/>
        </w:rPr>
        <w:t xml:space="preserve">%), therefore, a random effects model was </w:t>
      </w:r>
      <w:r w:rsidR="00156550">
        <w:rPr>
          <w:sz w:val="24"/>
          <w:szCs w:val="36"/>
        </w:rPr>
        <w:t>created</w:t>
      </w:r>
      <w:r w:rsidR="00DE141B">
        <w:rPr>
          <w:sz w:val="24"/>
          <w:szCs w:val="36"/>
        </w:rPr>
        <w:t xml:space="preserve"> using the ‘rma.mv’ function in the </w:t>
      </w:r>
      <w:r w:rsidR="00DE141B">
        <w:rPr>
          <w:rFonts w:eastAsiaTheme="minorEastAsia"/>
          <w:sz w:val="24"/>
          <w:szCs w:val="36"/>
        </w:rPr>
        <w:t>‘</w:t>
      </w:r>
      <w:proofErr w:type="spellStart"/>
      <w:r w:rsidR="00DE141B" w:rsidRPr="001C7555">
        <w:rPr>
          <w:rFonts w:eastAsiaTheme="minorEastAsia"/>
          <w:i/>
          <w:iCs/>
          <w:sz w:val="24"/>
          <w:szCs w:val="36"/>
        </w:rPr>
        <w:t>metafor</w:t>
      </w:r>
      <w:proofErr w:type="spellEnd"/>
      <w:r w:rsidR="00DE141B" w:rsidRPr="001C7555">
        <w:rPr>
          <w:rFonts w:eastAsiaTheme="minorEastAsia"/>
          <w:i/>
          <w:iCs/>
          <w:sz w:val="24"/>
          <w:szCs w:val="36"/>
        </w:rPr>
        <w:t>’</w:t>
      </w:r>
      <w:r w:rsidR="00DE141B">
        <w:rPr>
          <w:rFonts w:eastAsiaTheme="minorEastAsia"/>
          <w:i/>
          <w:iCs/>
          <w:sz w:val="24"/>
          <w:szCs w:val="36"/>
        </w:rPr>
        <w:t xml:space="preserve"> </w:t>
      </w:r>
      <w:r w:rsidR="00DE141B">
        <w:rPr>
          <w:rFonts w:eastAsiaTheme="minorEastAsia"/>
          <w:sz w:val="24"/>
          <w:szCs w:val="36"/>
        </w:rPr>
        <w:t>package</w:t>
      </w:r>
      <w:r w:rsidR="0094626C">
        <w:rPr>
          <w:sz w:val="24"/>
          <w:szCs w:val="36"/>
        </w:rPr>
        <w:t xml:space="preserve">. </w:t>
      </w:r>
      <w:r w:rsidR="00DE141B">
        <w:rPr>
          <w:sz w:val="24"/>
          <w:szCs w:val="36"/>
        </w:rPr>
        <w:t xml:space="preserve">This model was chosen over a fixed-effects model because the </w:t>
      </w:r>
      <w:r w:rsidR="00D20F04">
        <w:rPr>
          <w:sz w:val="24"/>
          <w:szCs w:val="36"/>
        </w:rPr>
        <w:t xml:space="preserve">true </w:t>
      </w:r>
      <w:r w:rsidR="00DE141B">
        <w:rPr>
          <w:sz w:val="24"/>
          <w:szCs w:val="36"/>
        </w:rPr>
        <w:t xml:space="preserve">effect sizes in this study are affected by both within-study and between-study </w:t>
      </w:r>
      <w:r w:rsidR="00D20F04">
        <w:rPr>
          <w:sz w:val="24"/>
          <w:szCs w:val="36"/>
        </w:rPr>
        <w:t xml:space="preserve">heterogeneity, however, fixed-effects models only </w:t>
      </w:r>
      <w:r w:rsidR="00DC72F5">
        <w:rPr>
          <w:sz w:val="24"/>
          <w:szCs w:val="36"/>
        </w:rPr>
        <w:t>consider</w:t>
      </w:r>
      <w:r w:rsidR="00D20F04">
        <w:rPr>
          <w:sz w:val="24"/>
          <w:szCs w:val="36"/>
        </w:rPr>
        <w:t xml:space="preserve"> within-study variation</w:t>
      </w:r>
      <w:r w:rsidR="009A1E1D">
        <w:rPr>
          <w:sz w:val="24"/>
          <w:szCs w:val="36"/>
        </w:rPr>
        <w:t xml:space="preserve"> (</w:t>
      </w:r>
      <w:proofErr w:type="spellStart"/>
      <w:r w:rsidR="009A1E1D" w:rsidRPr="00D849DA">
        <w:rPr>
          <w:sz w:val="24"/>
          <w:szCs w:val="36"/>
        </w:rPr>
        <w:t>Viechtbauer</w:t>
      </w:r>
      <w:proofErr w:type="spellEnd"/>
      <w:r w:rsidR="009A1E1D">
        <w:rPr>
          <w:sz w:val="24"/>
          <w:szCs w:val="36"/>
        </w:rPr>
        <w:t xml:space="preserve"> 2010). </w:t>
      </w:r>
      <w:r w:rsidR="00AB1BCE">
        <w:rPr>
          <w:sz w:val="24"/>
          <w:szCs w:val="36"/>
        </w:rPr>
        <w:t xml:space="preserve">A </w:t>
      </w:r>
      <w:r w:rsidR="00AB1BCE" w:rsidRPr="00297208">
        <w:rPr>
          <w:sz w:val="24"/>
          <w:szCs w:val="36"/>
        </w:rPr>
        <w:t>multivariate linear mixed effects model with restricted maximum likelihood estimation (REML)</w:t>
      </w:r>
      <w:r w:rsidR="00AB1BCE">
        <w:rPr>
          <w:sz w:val="24"/>
          <w:szCs w:val="36"/>
        </w:rPr>
        <w:t xml:space="preserve"> was used to test whether </w:t>
      </w:r>
      <w:r w:rsidR="0031187F">
        <w:rPr>
          <w:sz w:val="24"/>
          <w:szCs w:val="36"/>
        </w:rPr>
        <w:t xml:space="preserve">the fixed factors </w:t>
      </w:r>
      <w:r w:rsidR="00AB1BCE">
        <w:rPr>
          <w:sz w:val="24"/>
          <w:szCs w:val="36"/>
        </w:rPr>
        <w:t>w</w:t>
      </w:r>
      <w:r w:rsidR="00C0154F">
        <w:rPr>
          <w:sz w:val="24"/>
          <w:szCs w:val="36"/>
        </w:rPr>
        <w:t>ere</w:t>
      </w:r>
      <w:r w:rsidR="00AB1BCE">
        <w:rPr>
          <w:sz w:val="24"/>
          <w:szCs w:val="36"/>
        </w:rPr>
        <w:t xml:space="preserve"> significantly different from zero</w:t>
      </w:r>
      <w:r w:rsidR="0031187F">
        <w:rPr>
          <w:sz w:val="24"/>
          <w:szCs w:val="36"/>
        </w:rPr>
        <w:t xml:space="preserve">, and in this study the fixed factors were biomarker type (SOD, CAT, </w:t>
      </w:r>
      <w:proofErr w:type="spellStart"/>
      <w:r w:rsidR="0031187F">
        <w:rPr>
          <w:sz w:val="24"/>
          <w:szCs w:val="36"/>
        </w:rPr>
        <w:t>GPx</w:t>
      </w:r>
      <w:proofErr w:type="spellEnd"/>
      <w:r w:rsidR="0031187F">
        <w:rPr>
          <w:sz w:val="24"/>
          <w:szCs w:val="36"/>
        </w:rPr>
        <w:t xml:space="preserve">, GR, GSH, MDA, TBARS) and development stage (Embryo, Tadpole, Adult). Also, Study ID was included as a random effect in all models conducted during this study. </w:t>
      </w:r>
      <w:r w:rsidR="00A25EB0">
        <w:rPr>
          <w:sz w:val="24"/>
          <w:szCs w:val="36"/>
        </w:rPr>
        <w:t>Overall effect sizes were visually assessed using an orchard plot</w:t>
      </w:r>
      <w:r w:rsidR="00C0154F">
        <w:rPr>
          <w:sz w:val="24"/>
          <w:szCs w:val="36"/>
        </w:rPr>
        <w:t>,</w:t>
      </w:r>
      <w:r w:rsidR="00A25EB0">
        <w:rPr>
          <w:sz w:val="24"/>
          <w:szCs w:val="36"/>
        </w:rPr>
        <w:t xml:space="preserve"> which show</w:t>
      </w:r>
      <w:r w:rsidR="00C0154F">
        <w:rPr>
          <w:sz w:val="24"/>
          <w:szCs w:val="36"/>
        </w:rPr>
        <w:t>s</w:t>
      </w:r>
      <w:r w:rsidR="00A25EB0">
        <w:rPr>
          <w:sz w:val="24"/>
          <w:szCs w:val="36"/>
        </w:rPr>
        <w:t xml:space="preserve"> overall mean effects, CIs and PIs</w:t>
      </w:r>
      <w:r w:rsidR="00C0154F">
        <w:rPr>
          <w:sz w:val="24"/>
          <w:szCs w:val="36"/>
        </w:rPr>
        <w:t>. W</w:t>
      </w:r>
      <w:r w:rsidR="00297208">
        <w:rPr>
          <w:sz w:val="24"/>
          <w:szCs w:val="36"/>
        </w:rPr>
        <w:t>here the 95% CIs did not cross over zero, the effect was significant (p&lt;0.05)</w:t>
      </w:r>
      <w:r w:rsidR="00A25EB0">
        <w:rPr>
          <w:sz w:val="24"/>
          <w:szCs w:val="36"/>
        </w:rPr>
        <w:t xml:space="preserve">. </w:t>
      </w:r>
    </w:p>
    <w:p w14:paraId="360092AB" w14:textId="4F076A69" w:rsidR="00297208" w:rsidRDefault="00297208" w:rsidP="00E9607C">
      <w:pPr>
        <w:tabs>
          <w:tab w:val="left" w:pos="220"/>
          <w:tab w:val="left" w:pos="720"/>
        </w:tabs>
        <w:autoSpaceDE w:val="0"/>
        <w:autoSpaceDN w:val="0"/>
        <w:adjustRightInd w:val="0"/>
        <w:spacing w:line="360" w:lineRule="auto"/>
        <w:ind w:right="-720"/>
        <w:rPr>
          <w:sz w:val="24"/>
          <w:szCs w:val="36"/>
        </w:rPr>
      </w:pPr>
    </w:p>
    <w:p w14:paraId="77EB475B" w14:textId="27FDF1B2" w:rsidR="00C26310" w:rsidRDefault="00297208" w:rsidP="00E9607C">
      <w:pPr>
        <w:tabs>
          <w:tab w:val="left" w:pos="220"/>
          <w:tab w:val="left" w:pos="720"/>
        </w:tabs>
        <w:autoSpaceDE w:val="0"/>
        <w:autoSpaceDN w:val="0"/>
        <w:adjustRightInd w:val="0"/>
        <w:spacing w:line="360" w:lineRule="auto"/>
        <w:ind w:right="-720"/>
        <w:rPr>
          <w:b/>
          <w:bCs/>
          <w:sz w:val="24"/>
          <w:szCs w:val="36"/>
          <w:u w:val="single"/>
        </w:rPr>
      </w:pPr>
      <w:r>
        <w:rPr>
          <w:b/>
          <w:bCs/>
          <w:sz w:val="24"/>
          <w:szCs w:val="36"/>
          <w:u w:val="single"/>
        </w:rPr>
        <w:t>1.5 Publication Bias</w:t>
      </w:r>
    </w:p>
    <w:p w14:paraId="4FC03EF8" w14:textId="77777777" w:rsidR="00297208" w:rsidRDefault="00297208" w:rsidP="00E9607C">
      <w:pPr>
        <w:tabs>
          <w:tab w:val="left" w:pos="220"/>
          <w:tab w:val="left" w:pos="720"/>
        </w:tabs>
        <w:autoSpaceDE w:val="0"/>
        <w:autoSpaceDN w:val="0"/>
        <w:adjustRightInd w:val="0"/>
        <w:spacing w:line="360" w:lineRule="auto"/>
        <w:ind w:right="-720"/>
        <w:rPr>
          <w:sz w:val="24"/>
          <w:szCs w:val="36"/>
        </w:rPr>
      </w:pPr>
    </w:p>
    <w:p w14:paraId="2035A9D2" w14:textId="29EEB430" w:rsidR="00F0607E" w:rsidRDefault="00A25EB0" w:rsidP="00E9607C">
      <w:pPr>
        <w:tabs>
          <w:tab w:val="left" w:pos="220"/>
          <w:tab w:val="left" w:pos="720"/>
        </w:tabs>
        <w:autoSpaceDE w:val="0"/>
        <w:autoSpaceDN w:val="0"/>
        <w:adjustRightInd w:val="0"/>
        <w:spacing w:line="360" w:lineRule="auto"/>
        <w:ind w:right="-720"/>
        <w:rPr>
          <w:sz w:val="24"/>
          <w:szCs w:val="36"/>
        </w:rPr>
      </w:pPr>
      <w:r>
        <w:rPr>
          <w:sz w:val="24"/>
          <w:szCs w:val="36"/>
        </w:rPr>
        <w:t>Furthermore, s</w:t>
      </w:r>
      <w:r w:rsidR="00615791">
        <w:rPr>
          <w:sz w:val="24"/>
          <w:szCs w:val="36"/>
        </w:rPr>
        <w:t xml:space="preserve">tudies with significant results are more likely to be published than those with no significant results, resulting in publication bias. Therefore, </w:t>
      </w:r>
      <w:r w:rsidR="00F267E4">
        <w:rPr>
          <w:sz w:val="24"/>
          <w:szCs w:val="36"/>
        </w:rPr>
        <w:t xml:space="preserve">the possibility of publication bias </w:t>
      </w:r>
      <w:r w:rsidR="00620AD7">
        <w:rPr>
          <w:sz w:val="24"/>
          <w:szCs w:val="36"/>
        </w:rPr>
        <w:t xml:space="preserve">across the entire study </w:t>
      </w:r>
      <w:r w:rsidR="00F267E4">
        <w:rPr>
          <w:sz w:val="24"/>
          <w:szCs w:val="36"/>
        </w:rPr>
        <w:t xml:space="preserve">was visually assessed </w:t>
      </w:r>
      <w:r w:rsidR="00615791">
        <w:rPr>
          <w:sz w:val="24"/>
          <w:szCs w:val="36"/>
        </w:rPr>
        <w:t xml:space="preserve">using a funnel plot </w:t>
      </w:r>
      <w:r w:rsidR="00F267E4">
        <w:rPr>
          <w:sz w:val="24"/>
          <w:szCs w:val="36"/>
        </w:rPr>
        <w:t xml:space="preserve">and quantitively assessed using an </w:t>
      </w:r>
      <w:r w:rsidR="00F267E4" w:rsidRPr="00F267E4">
        <w:rPr>
          <w:sz w:val="24"/>
          <w:szCs w:val="36"/>
        </w:rPr>
        <w:t>Egger's test</w:t>
      </w:r>
      <w:r w:rsidR="009627CE">
        <w:rPr>
          <w:sz w:val="24"/>
          <w:szCs w:val="36"/>
        </w:rPr>
        <w:t>.</w:t>
      </w:r>
      <w:r w:rsidR="00B51097">
        <w:rPr>
          <w:sz w:val="24"/>
          <w:szCs w:val="36"/>
        </w:rPr>
        <w:t xml:space="preserve"> </w:t>
      </w:r>
      <w:r w:rsidR="009627CE">
        <w:rPr>
          <w:sz w:val="24"/>
          <w:szCs w:val="36"/>
        </w:rPr>
        <w:t>I</w:t>
      </w:r>
      <w:r w:rsidR="00B51097">
        <w:rPr>
          <w:sz w:val="24"/>
          <w:szCs w:val="36"/>
        </w:rPr>
        <w:t xml:space="preserve">f publication bias was </w:t>
      </w:r>
      <w:r w:rsidR="00BA194F">
        <w:rPr>
          <w:sz w:val="24"/>
          <w:szCs w:val="36"/>
        </w:rPr>
        <w:t>detected by the Egger’s test</w:t>
      </w:r>
      <w:r w:rsidR="00B51097">
        <w:rPr>
          <w:sz w:val="24"/>
          <w:szCs w:val="36"/>
        </w:rPr>
        <w:t>, the trim and fill method was used to c</w:t>
      </w:r>
      <w:r w:rsidR="00751356">
        <w:rPr>
          <w:sz w:val="24"/>
          <w:szCs w:val="36"/>
        </w:rPr>
        <w:t>alculate the missing studies and adjust the summary effect size</w:t>
      </w:r>
      <w:r w:rsidR="00F267E4">
        <w:rPr>
          <w:sz w:val="24"/>
          <w:szCs w:val="36"/>
        </w:rPr>
        <w:t xml:space="preserve"> </w:t>
      </w:r>
      <w:r>
        <w:rPr>
          <w:sz w:val="24"/>
          <w:szCs w:val="36"/>
        </w:rPr>
        <w:t>(</w:t>
      </w:r>
      <w:r w:rsidR="00751356" w:rsidRPr="00751356">
        <w:rPr>
          <w:sz w:val="24"/>
          <w:szCs w:val="36"/>
        </w:rPr>
        <w:t>Duval S. &amp; Tweedie R. 2000</w:t>
      </w:r>
      <w:r w:rsidR="00751356">
        <w:rPr>
          <w:sz w:val="24"/>
          <w:szCs w:val="36"/>
        </w:rPr>
        <w:t xml:space="preserve">; </w:t>
      </w:r>
      <w:r w:rsidRPr="00A25EB0">
        <w:rPr>
          <w:sz w:val="24"/>
          <w:szCs w:val="36"/>
        </w:rPr>
        <w:t>Sterne &amp; Egger</w:t>
      </w:r>
      <w:r>
        <w:rPr>
          <w:sz w:val="24"/>
          <w:szCs w:val="36"/>
        </w:rPr>
        <w:t xml:space="preserve"> </w:t>
      </w:r>
      <w:r w:rsidRPr="00A25EB0">
        <w:rPr>
          <w:sz w:val="24"/>
          <w:szCs w:val="36"/>
        </w:rPr>
        <w:t>2001</w:t>
      </w:r>
      <w:r>
        <w:rPr>
          <w:sz w:val="24"/>
          <w:szCs w:val="36"/>
        </w:rPr>
        <w:t xml:space="preserve">). </w:t>
      </w:r>
      <w:r w:rsidR="00D56C63">
        <w:rPr>
          <w:sz w:val="24"/>
          <w:szCs w:val="36"/>
        </w:rPr>
        <w:t xml:space="preserve">Also, publication bias is not the only factor that can create funnel plot asymmetry, </w:t>
      </w:r>
      <w:r w:rsidR="00CF5F72">
        <w:rPr>
          <w:sz w:val="24"/>
          <w:szCs w:val="36"/>
        </w:rPr>
        <w:t>because factors associated with both sample size and the effect size, such as poor study design can cause asymmetry (</w:t>
      </w:r>
      <w:r w:rsidR="00CF5F72" w:rsidRPr="00CF5F72">
        <w:rPr>
          <w:sz w:val="24"/>
          <w:szCs w:val="36"/>
        </w:rPr>
        <w:t>Peters</w:t>
      </w:r>
      <w:r w:rsidR="00CF5F72">
        <w:rPr>
          <w:sz w:val="24"/>
          <w:szCs w:val="36"/>
        </w:rPr>
        <w:t xml:space="preserve"> et al. 2008). Therefore, a</w:t>
      </w:r>
      <w:r w:rsidR="00D56C63">
        <w:rPr>
          <w:sz w:val="24"/>
          <w:szCs w:val="36"/>
        </w:rPr>
        <w:t xml:space="preserve">n additional extension known as the contour enhanced funnel plot was used </w:t>
      </w:r>
      <w:r w:rsidR="00CF5F72">
        <w:rPr>
          <w:sz w:val="24"/>
          <w:szCs w:val="36"/>
        </w:rPr>
        <w:t xml:space="preserve">because it displays areas of statistical significance on the plot for each individual study. </w:t>
      </w:r>
    </w:p>
    <w:p w14:paraId="09C046E2" w14:textId="77777777" w:rsidR="00F0607E" w:rsidRDefault="00F0607E" w:rsidP="00E9607C">
      <w:pPr>
        <w:tabs>
          <w:tab w:val="left" w:pos="220"/>
          <w:tab w:val="left" w:pos="720"/>
        </w:tabs>
        <w:autoSpaceDE w:val="0"/>
        <w:autoSpaceDN w:val="0"/>
        <w:adjustRightInd w:val="0"/>
        <w:spacing w:line="360" w:lineRule="auto"/>
        <w:ind w:right="-720"/>
        <w:rPr>
          <w:sz w:val="24"/>
          <w:szCs w:val="36"/>
        </w:rPr>
      </w:pPr>
    </w:p>
    <w:p w14:paraId="4A044B19" w14:textId="772147AC" w:rsidR="00444426" w:rsidRDefault="00E42FBA" w:rsidP="00444426">
      <w:pPr>
        <w:spacing w:line="360" w:lineRule="auto"/>
        <w:rPr>
          <w:sz w:val="28"/>
          <w:szCs w:val="40"/>
          <w:u w:val="single"/>
        </w:rPr>
      </w:pPr>
      <w:r w:rsidRPr="00A25EB0">
        <w:rPr>
          <w:sz w:val="28"/>
          <w:szCs w:val="40"/>
          <w:u w:val="single"/>
        </w:rPr>
        <w:t>Results</w:t>
      </w:r>
    </w:p>
    <w:p w14:paraId="52C78B8B" w14:textId="77777777" w:rsidR="00380F3F" w:rsidRDefault="00380F3F" w:rsidP="00444426">
      <w:pPr>
        <w:spacing w:line="360" w:lineRule="auto"/>
        <w:rPr>
          <w:sz w:val="28"/>
          <w:szCs w:val="40"/>
          <w:u w:val="single"/>
        </w:rPr>
      </w:pPr>
    </w:p>
    <w:p w14:paraId="1840BD9C" w14:textId="41AE9D9C" w:rsidR="005C3054" w:rsidRPr="00380F3F" w:rsidRDefault="005C3054" w:rsidP="006F4F43">
      <w:pPr>
        <w:spacing w:line="360" w:lineRule="auto"/>
        <w:rPr>
          <w:sz w:val="24"/>
          <w:szCs w:val="36"/>
        </w:rPr>
      </w:pPr>
      <w:r>
        <w:rPr>
          <w:b/>
          <w:bCs/>
          <w:sz w:val="24"/>
          <w:szCs w:val="36"/>
          <w:u w:val="single"/>
        </w:rPr>
        <w:t>2.1 Publication Bias and heterogeneity</w:t>
      </w:r>
    </w:p>
    <w:p w14:paraId="20E55C98" w14:textId="5E5770CA" w:rsidR="005C3054" w:rsidRDefault="005C3054" w:rsidP="006F4F43">
      <w:pPr>
        <w:spacing w:line="360" w:lineRule="auto"/>
        <w:rPr>
          <w:b/>
          <w:bCs/>
          <w:sz w:val="24"/>
          <w:szCs w:val="36"/>
          <w:u w:val="single"/>
        </w:rPr>
      </w:pPr>
    </w:p>
    <w:p w14:paraId="4916A8A8" w14:textId="4D027444" w:rsidR="00007530" w:rsidRPr="00380F3F" w:rsidRDefault="00007530" w:rsidP="00380F3F">
      <w:pPr>
        <w:spacing w:line="360" w:lineRule="auto"/>
        <w:rPr>
          <w:sz w:val="36"/>
          <w:szCs w:val="48"/>
        </w:rPr>
      </w:pPr>
      <w:r>
        <w:rPr>
          <w:sz w:val="24"/>
          <w:szCs w:val="36"/>
        </w:rPr>
        <w:t>A visual assessment of the contoured funnel plot (Figure 1) determined that the data points were symmetrical, however, the studies were located within the light grey areas of statistical significance</w:t>
      </w:r>
      <w:r w:rsidR="00457686">
        <w:rPr>
          <w:sz w:val="24"/>
          <w:szCs w:val="36"/>
        </w:rPr>
        <w:t>,</w:t>
      </w:r>
      <w:r>
        <w:rPr>
          <w:sz w:val="24"/>
          <w:szCs w:val="36"/>
        </w:rPr>
        <w:t xml:space="preserve"> which indicates that there is publication bias. Egger’s multivariate regression was significantly different from zero (z=</w:t>
      </w:r>
      <w:r w:rsidRPr="00007530">
        <w:t xml:space="preserve"> </w:t>
      </w:r>
      <w:r>
        <w:t>-</w:t>
      </w:r>
      <w:r w:rsidRPr="00007530">
        <w:rPr>
          <w:sz w:val="24"/>
          <w:szCs w:val="36"/>
        </w:rPr>
        <w:t>9.39</w:t>
      </w:r>
      <w:r>
        <w:rPr>
          <w:sz w:val="24"/>
          <w:szCs w:val="36"/>
        </w:rPr>
        <w:t>, p&lt;</w:t>
      </w:r>
      <w:r w:rsidR="00380F3F">
        <w:rPr>
          <w:sz w:val="24"/>
          <w:szCs w:val="36"/>
        </w:rPr>
        <w:t>0.</w:t>
      </w:r>
      <w:r w:rsidR="00380F3F" w:rsidRPr="00380F3F">
        <w:rPr>
          <w:sz w:val="24"/>
          <w:szCs w:val="36"/>
        </w:rPr>
        <w:t>0001</w:t>
      </w:r>
      <w:r>
        <w:rPr>
          <w:sz w:val="24"/>
          <w:szCs w:val="36"/>
        </w:rPr>
        <w:t xml:space="preserve">) confirming the publication bias of </w:t>
      </w:r>
      <w:r>
        <w:rPr>
          <w:sz w:val="24"/>
          <w:szCs w:val="36"/>
        </w:rPr>
        <w:lastRenderedPageBreak/>
        <w:t>the whole data set. The total heterogeneity within th</w:t>
      </w:r>
      <w:r w:rsidR="003B447F">
        <w:rPr>
          <w:sz w:val="24"/>
          <w:szCs w:val="36"/>
        </w:rPr>
        <w:t>is dataset was statistically significant (I</w:t>
      </w:r>
      <w:r w:rsidR="003B447F">
        <w:rPr>
          <w:sz w:val="24"/>
          <w:szCs w:val="36"/>
          <w:vertAlign w:val="superscript"/>
        </w:rPr>
        <w:t>2</w:t>
      </w:r>
      <w:r w:rsidR="003B447F">
        <w:rPr>
          <w:sz w:val="24"/>
          <w:szCs w:val="36"/>
        </w:rPr>
        <w:t>=</w:t>
      </w:r>
      <w:r w:rsidR="003B447F" w:rsidRPr="003B447F">
        <w:rPr>
          <w:sz w:val="24"/>
          <w:szCs w:val="36"/>
        </w:rPr>
        <w:t>98.89%</w:t>
      </w:r>
      <w:r w:rsidR="003B447F">
        <w:rPr>
          <w:sz w:val="24"/>
          <w:szCs w:val="36"/>
        </w:rPr>
        <w:t xml:space="preserve">, 95% CI </w:t>
      </w:r>
      <w:r w:rsidR="003B447F" w:rsidRPr="003B447F">
        <w:rPr>
          <w:sz w:val="24"/>
        </w:rPr>
        <w:t>[-0.9008  -0.2999]</w:t>
      </w:r>
      <w:r w:rsidR="00D321A8">
        <w:rPr>
          <w:sz w:val="24"/>
        </w:rPr>
        <w:t>, Q=</w:t>
      </w:r>
      <w:r w:rsidR="00D321A8" w:rsidRPr="00D321A8">
        <w:rPr>
          <w:sz w:val="24"/>
        </w:rPr>
        <w:t>10472.1730(df = 521)</w:t>
      </w:r>
      <w:r w:rsidR="003B447F" w:rsidRPr="00D321A8">
        <w:rPr>
          <w:sz w:val="24"/>
        </w:rPr>
        <w:t>)</w:t>
      </w:r>
      <w:r w:rsidR="00380F3F">
        <w:rPr>
          <w:sz w:val="24"/>
        </w:rPr>
        <w:t xml:space="preserve">. </w:t>
      </w:r>
    </w:p>
    <w:p w14:paraId="0E0A3D8C" w14:textId="39E7E798" w:rsidR="005C3054" w:rsidRDefault="005C3054" w:rsidP="006F4F43">
      <w:pPr>
        <w:spacing w:line="360" w:lineRule="auto"/>
        <w:rPr>
          <w:b/>
          <w:bCs/>
          <w:sz w:val="24"/>
          <w:szCs w:val="36"/>
          <w:u w:val="single"/>
        </w:rPr>
      </w:pPr>
    </w:p>
    <w:p w14:paraId="47B0DFAC" w14:textId="77777777" w:rsidR="005C3054" w:rsidRDefault="005C3054" w:rsidP="005C3054">
      <w:pPr>
        <w:tabs>
          <w:tab w:val="left" w:pos="220"/>
          <w:tab w:val="left" w:pos="720"/>
        </w:tabs>
        <w:autoSpaceDE w:val="0"/>
        <w:autoSpaceDN w:val="0"/>
        <w:adjustRightInd w:val="0"/>
        <w:spacing w:line="360" w:lineRule="auto"/>
        <w:ind w:right="-992"/>
        <w:rPr>
          <w:rFonts w:ascii="Verdana" w:hAnsi="Verdana" w:cs="Verdana"/>
          <w:szCs w:val="20"/>
        </w:rPr>
      </w:pPr>
      <w:r>
        <w:rPr>
          <w:b/>
          <w:bCs/>
          <w:noProof/>
          <w:szCs w:val="20"/>
        </w:rPr>
        <w:drawing>
          <wp:inline distT="0" distB="0" distL="0" distR="0" wp14:anchorId="725544FA" wp14:editId="4C442E52">
            <wp:extent cx="2766646" cy="2544893"/>
            <wp:effectExtent l="0" t="0" r="2540" b="0"/>
            <wp:docPr id="32" name="Picture 32" descr="A picture containing text, boa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boat, differ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81325" cy="2558396"/>
                    </a:xfrm>
                    <a:prstGeom prst="rect">
                      <a:avLst/>
                    </a:prstGeom>
                  </pic:spPr>
                </pic:pic>
              </a:graphicData>
            </a:graphic>
          </wp:inline>
        </w:drawing>
      </w:r>
    </w:p>
    <w:p w14:paraId="67819C47" w14:textId="09293ABE" w:rsidR="005C3054" w:rsidRPr="00536ABD" w:rsidRDefault="005C3054" w:rsidP="005C3054">
      <w:pPr>
        <w:tabs>
          <w:tab w:val="left" w:pos="220"/>
          <w:tab w:val="left" w:pos="720"/>
        </w:tabs>
        <w:autoSpaceDE w:val="0"/>
        <w:autoSpaceDN w:val="0"/>
        <w:adjustRightInd w:val="0"/>
        <w:spacing w:line="360" w:lineRule="auto"/>
        <w:ind w:right="-992"/>
        <w:rPr>
          <w:rFonts w:ascii="Verdana" w:hAnsi="Verdana" w:cs="Verdana"/>
          <w:szCs w:val="20"/>
        </w:rPr>
      </w:pPr>
      <w:r w:rsidRPr="006F4F43">
        <w:rPr>
          <w:b/>
          <w:bCs/>
          <w:szCs w:val="20"/>
        </w:rPr>
        <w:t xml:space="preserve">Figure </w:t>
      </w:r>
      <w:r>
        <w:rPr>
          <w:b/>
          <w:bCs/>
          <w:szCs w:val="20"/>
        </w:rPr>
        <w:t>1</w:t>
      </w:r>
      <w:r w:rsidRPr="006F4F43">
        <w:rPr>
          <w:b/>
          <w:bCs/>
          <w:szCs w:val="20"/>
        </w:rPr>
        <w:t xml:space="preserve">: </w:t>
      </w:r>
      <w:r>
        <w:rPr>
          <w:b/>
          <w:bCs/>
          <w:szCs w:val="20"/>
        </w:rPr>
        <w:t xml:space="preserve">Contour enhanced funnel plot. </w:t>
      </w:r>
      <w:r w:rsidRPr="0088436C">
        <w:rPr>
          <w:szCs w:val="20"/>
        </w:rPr>
        <w:t xml:space="preserve">Funnel plots of publication bias </w:t>
      </w:r>
      <w:r>
        <w:rPr>
          <w:szCs w:val="20"/>
        </w:rPr>
        <w:t xml:space="preserve">for a meta-analysis of the effects of pesticides, fungicides, heavy metals, herbicides and water contaminants on biomarkers of oxidative stress. White and dark grey show areas of statistical non-significance and the two areas of lighter grey show areas of statistical significance. </w:t>
      </w:r>
    </w:p>
    <w:p w14:paraId="2AE7F376" w14:textId="77777777" w:rsidR="005C3054" w:rsidRDefault="005C3054" w:rsidP="006F4F43">
      <w:pPr>
        <w:spacing w:line="360" w:lineRule="auto"/>
        <w:rPr>
          <w:b/>
          <w:bCs/>
          <w:sz w:val="24"/>
          <w:szCs w:val="36"/>
          <w:u w:val="single"/>
        </w:rPr>
      </w:pPr>
    </w:p>
    <w:p w14:paraId="6B16737E" w14:textId="64E0D651" w:rsidR="00B46342" w:rsidRDefault="00297208" w:rsidP="006F4F43">
      <w:pPr>
        <w:spacing w:line="360" w:lineRule="auto"/>
        <w:rPr>
          <w:b/>
          <w:bCs/>
          <w:sz w:val="24"/>
          <w:szCs w:val="36"/>
          <w:u w:val="single"/>
        </w:rPr>
      </w:pPr>
      <w:r>
        <w:rPr>
          <w:b/>
          <w:bCs/>
          <w:sz w:val="24"/>
          <w:szCs w:val="36"/>
          <w:u w:val="single"/>
        </w:rPr>
        <w:t>2.</w:t>
      </w:r>
      <w:r w:rsidR="005C3054">
        <w:rPr>
          <w:b/>
          <w:bCs/>
          <w:sz w:val="24"/>
          <w:szCs w:val="36"/>
          <w:u w:val="single"/>
        </w:rPr>
        <w:t>2</w:t>
      </w:r>
      <w:r>
        <w:rPr>
          <w:b/>
          <w:bCs/>
          <w:sz w:val="24"/>
          <w:szCs w:val="36"/>
          <w:u w:val="single"/>
        </w:rPr>
        <w:t xml:space="preserve"> </w:t>
      </w:r>
      <w:r w:rsidR="002D26D8">
        <w:rPr>
          <w:b/>
          <w:bCs/>
          <w:sz w:val="24"/>
          <w:szCs w:val="36"/>
          <w:u w:val="single"/>
        </w:rPr>
        <w:t>Overall dataset</w:t>
      </w:r>
    </w:p>
    <w:p w14:paraId="6E3D5DC6" w14:textId="434379DA" w:rsidR="003E4035" w:rsidRDefault="003E4035" w:rsidP="006F4F43">
      <w:pPr>
        <w:spacing w:line="360" w:lineRule="auto"/>
        <w:rPr>
          <w:b/>
          <w:bCs/>
          <w:sz w:val="24"/>
          <w:szCs w:val="36"/>
          <w:u w:val="single"/>
        </w:rPr>
      </w:pPr>
    </w:p>
    <w:p w14:paraId="24FD6D6D" w14:textId="7D7EF183" w:rsidR="003E4035" w:rsidRDefault="003E4035" w:rsidP="003E4035">
      <w:pPr>
        <w:tabs>
          <w:tab w:val="left" w:pos="220"/>
          <w:tab w:val="left" w:pos="720"/>
        </w:tabs>
        <w:autoSpaceDE w:val="0"/>
        <w:autoSpaceDN w:val="0"/>
        <w:adjustRightInd w:val="0"/>
        <w:spacing w:line="360" w:lineRule="auto"/>
        <w:ind w:right="-720"/>
        <w:rPr>
          <w:sz w:val="24"/>
          <w:szCs w:val="36"/>
        </w:rPr>
      </w:pPr>
      <w:r>
        <w:rPr>
          <w:sz w:val="24"/>
          <w:szCs w:val="36"/>
        </w:rPr>
        <w:t xml:space="preserve">There were 21 different species of amphibian included in this study (8 Families) and the tadpole stage of development was most frequently used in the experiments (421/ 522 effect sizes) compared to embryos and adults (24 and 77/522 effect sizes, respectively). </w:t>
      </w:r>
      <w:r w:rsidR="00654193">
        <w:rPr>
          <w:sz w:val="24"/>
          <w:szCs w:val="36"/>
        </w:rPr>
        <w:t>Most studies used herbicides as the treatment group (171 effect sizes), compared to heavy metal (135 effect sizes) and pesticide (117 effect sizes) exposure. A lower number of studies exposed amphibians to water contaminants (51 effect sizes) and fungicides (54 effect sizes).</w:t>
      </w:r>
      <w:r w:rsidR="004A6C0D">
        <w:rPr>
          <w:sz w:val="24"/>
          <w:szCs w:val="36"/>
        </w:rPr>
        <w:t xml:space="preserve"> Enzymatic biomarkers accounted for 353 effect sizes compared to non-enzymatic and indicator biomarkers with 82 and 93 effect sizes, respectively. </w:t>
      </w:r>
      <w:r w:rsidR="008A3361">
        <w:rPr>
          <w:sz w:val="24"/>
          <w:szCs w:val="36"/>
        </w:rPr>
        <w:t xml:space="preserve">In this study “Low” and “High” pollutant concentrations each accounted for 232 effect sizes and the “Medium” pollutant concentration included 64 effect sizes. </w:t>
      </w:r>
    </w:p>
    <w:p w14:paraId="7B53B02E" w14:textId="6F584DFA" w:rsidR="00EF1D83" w:rsidRDefault="00EF1D83" w:rsidP="00380F3F">
      <w:pPr>
        <w:tabs>
          <w:tab w:val="left" w:pos="220"/>
          <w:tab w:val="left" w:pos="720"/>
        </w:tabs>
        <w:autoSpaceDE w:val="0"/>
        <w:autoSpaceDN w:val="0"/>
        <w:adjustRightInd w:val="0"/>
        <w:spacing w:line="360" w:lineRule="auto"/>
        <w:ind w:right="-720"/>
        <w:rPr>
          <w:sz w:val="24"/>
          <w:szCs w:val="36"/>
        </w:rPr>
      </w:pPr>
    </w:p>
    <w:p w14:paraId="29B45CEB" w14:textId="12A4DE12" w:rsidR="00455945" w:rsidRPr="00455945" w:rsidRDefault="00455945" w:rsidP="00455945">
      <w:pPr>
        <w:spacing w:line="360" w:lineRule="auto"/>
        <w:rPr>
          <w:b/>
          <w:bCs/>
          <w:sz w:val="24"/>
          <w:szCs w:val="36"/>
          <w:u w:val="single"/>
        </w:rPr>
      </w:pPr>
      <w:r>
        <w:rPr>
          <w:b/>
          <w:bCs/>
          <w:sz w:val="24"/>
          <w:szCs w:val="36"/>
          <w:u w:val="single"/>
        </w:rPr>
        <w:t>2.3 Overall effects of pollution on biomarkers of oxidative stress</w:t>
      </w:r>
    </w:p>
    <w:p w14:paraId="2746218D" w14:textId="77777777" w:rsidR="00455945" w:rsidRPr="00C26310" w:rsidRDefault="00455945" w:rsidP="00380F3F">
      <w:pPr>
        <w:tabs>
          <w:tab w:val="left" w:pos="220"/>
          <w:tab w:val="left" w:pos="720"/>
        </w:tabs>
        <w:autoSpaceDE w:val="0"/>
        <w:autoSpaceDN w:val="0"/>
        <w:adjustRightInd w:val="0"/>
        <w:spacing w:line="360" w:lineRule="auto"/>
        <w:ind w:right="-720"/>
        <w:rPr>
          <w:sz w:val="24"/>
          <w:szCs w:val="36"/>
        </w:rPr>
      </w:pPr>
    </w:p>
    <w:p w14:paraId="51E55A0C" w14:textId="57A0BB60" w:rsidR="00455945" w:rsidRDefault="00380F3F" w:rsidP="006F4F43">
      <w:pPr>
        <w:spacing w:line="360" w:lineRule="auto"/>
        <w:rPr>
          <w:sz w:val="24"/>
          <w:szCs w:val="36"/>
        </w:rPr>
      </w:pPr>
      <w:r>
        <w:rPr>
          <w:sz w:val="24"/>
          <w:szCs w:val="36"/>
        </w:rPr>
        <w:t>The overall effect of pollutant exposure on biomarkers of oxidative stress was negative</w:t>
      </w:r>
      <w:r w:rsidR="00455945">
        <w:rPr>
          <w:sz w:val="24"/>
          <w:szCs w:val="36"/>
        </w:rPr>
        <w:t>, therefore it favoured the treatment group</w:t>
      </w:r>
      <w:r>
        <w:rPr>
          <w:sz w:val="24"/>
          <w:szCs w:val="36"/>
        </w:rPr>
        <w:t xml:space="preserve"> (Figure 2A).</w:t>
      </w:r>
      <w:r w:rsidR="00746D6D">
        <w:rPr>
          <w:sz w:val="24"/>
          <w:szCs w:val="36"/>
        </w:rPr>
        <w:t xml:space="preserve"> </w:t>
      </w:r>
      <w:r w:rsidR="00E47D51">
        <w:rPr>
          <w:sz w:val="24"/>
          <w:szCs w:val="36"/>
        </w:rPr>
        <w:t xml:space="preserve">The effects of </w:t>
      </w:r>
      <w:r w:rsidR="00746D6D">
        <w:rPr>
          <w:sz w:val="24"/>
          <w:szCs w:val="36"/>
        </w:rPr>
        <w:t xml:space="preserve">Biomarkers </w:t>
      </w:r>
      <w:proofErr w:type="spellStart"/>
      <w:r w:rsidR="00746D6D">
        <w:rPr>
          <w:sz w:val="24"/>
          <w:szCs w:val="36"/>
        </w:rPr>
        <w:t>GPx</w:t>
      </w:r>
      <w:proofErr w:type="spellEnd"/>
      <w:r w:rsidR="00746D6D">
        <w:rPr>
          <w:sz w:val="24"/>
          <w:szCs w:val="36"/>
        </w:rPr>
        <w:t xml:space="preserve"> (H</w:t>
      </w:r>
      <w:r w:rsidR="00746D6D">
        <w:rPr>
          <w:sz w:val="24"/>
          <w:szCs w:val="36"/>
          <w:vertAlign w:val="subscript"/>
        </w:rPr>
        <w:t xml:space="preserve">g </w:t>
      </w:r>
      <w:r w:rsidR="00746D6D">
        <w:rPr>
          <w:sz w:val="24"/>
          <w:szCs w:val="36"/>
        </w:rPr>
        <w:t xml:space="preserve">= </w:t>
      </w:r>
      <w:r w:rsidR="00746D6D" w:rsidRPr="00444426">
        <w:rPr>
          <w:sz w:val="24"/>
          <w:szCs w:val="36"/>
        </w:rPr>
        <w:t>-1.05</w:t>
      </w:r>
      <w:r w:rsidR="00746D6D">
        <w:rPr>
          <w:sz w:val="24"/>
          <w:szCs w:val="36"/>
        </w:rPr>
        <w:t>, 95% CI [</w:t>
      </w:r>
      <w:r w:rsidR="00746D6D" w:rsidRPr="00444426">
        <w:rPr>
          <w:sz w:val="24"/>
          <w:szCs w:val="36"/>
        </w:rPr>
        <w:t>-1.97 -0.12</w:t>
      </w:r>
      <w:r w:rsidR="00746D6D">
        <w:rPr>
          <w:sz w:val="24"/>
          <w:szCs w:val="36"/>
        </w:rPr>
        <w:t>], p&lt;0.05), MDA (H</w:t>
      </w:r>
      <w:r w:rsidR="00746D6D">
        <w:rPr>
          <w:sz w:val="24"/>
          <w:szCs w:val="36"/>
          <w:vertAlign w:val="subscript"/>
        </w:rPr>
        <w:t xml:space="preserve">g </w:t>
      </w:r>
      <w:r w:rsidR="00746D6D">
        <w:rPr>
          <w:sz w:val="24"/>
          <w:szCs w:val="36"/>
        </w:rPr>
        <w:t xml:space="preserve">= </w:t>
      </w:r>
      <w:r w:rsidR="00746D6D" w:rsidRPr="00444426">
        <w:rPr>
          <w:sz w:val="24"/>
          <w:szCs w:val="36"/>
        </w:rPr>
        <w:t>-0.97</w:t>
      </w:r>
      <w:r w:rsidR="00746D6D">
        <w:rPr>
          <w:sz w:val="24"/>
          <w:szCs w:val="36"/>
        </w:rPr>
        <w:t>, 95% CI [</w:t>
      </w:r>
      <w:r w:rsidR="00746D6D" w:rsidRPr="00444426">
        <w:rPr>
          <w:sz w:val="24"/>
          <w:szCs w:val="36"/>
        </w:rPr>
        <w:t>-1.82-0.12</w:t>
      </w:r>
      <w:r w:rsidR="00746D6D">
        <w:rPr>
          <w:sz w:val="24"/>
          <w:szCs w:val="36"/>
        </w:rPr>
        <w:t xml:space="preserve">], p&lt;0.05), and </w:t>
      </w:r>
      <w:r w:rsidR="00746D6D">
        <w:rPr>
          <w:sz w:val="24"/>
          <w:szCs w:val="36"/>
        </w:rPr>
        <w:lastRenderedPageBreak/>
        <w:t>SOD (H</w:t>
      </w:r>
      <w:r w:rsidR="00746D6D">
        <w:rPr>
          <w:sz w:val="24"/>
          <w:szCs w:val="36"/>
          <w:vertAlign w:val="subscript"/>
        </w:rPr>
        <w:t xml:space="preserve">g </w:t>
      </w:r>
      <w:r w:rsidR="00746D6D">
        <w:rPr>
          <w:sz w:val="24"/>
          <w:szCs w:val="36"/>
        </w:rPr>
        <w:t xml:space="preserve">= </w:t>
      </w:r>
      <w:r w:rsidR="00746D6D" w:rsidRPr="00444426">
        <w:rPr>
          <w:sz w:val="24"/>
          <w:szCs w:val="36"/>
        </w:rPr>
        <w:t>-0.65</w:t>
      </w:r>
      <w:r w:rsidR="00746D6D">
        <w:rPr>
          <w:sz w:val="24"/>
          <w:szCs w:val="36"/>
        </w:rPr>
        <w:t>, 95% CI [</w:t>
      </w:r>
      <w:r w:rsidR="00746D6D" w:rsidRPr="00444426">
        <w:rPr>
          <w:sz w:val="24"/>
          <w:szCs w:val="36"/>
        </w:rPr>
        <w:t>-1.28-0.027</w:t>
      </w:r>
      <w:r w:rsidR="00746D6D">
        <w:rPr>
          <w:sz w:val="24"/>
          <w:szCs w:val="36"/>
        </w:rPr>
        <w:t xml:space="preserve">], p&lt;0.05) were </w:t>
      </w:r>
      <w:r w:rsidR="00E47D51">
        <w:rPr>
          <w:sz w:val="24"/>
          <w:szCs w:val="36"/>
        </w:rPr>
        <w:t>Medium</w:t>
      </w:r>
      <w:r w:rsidR="00455945">
        <w:rPr>
          <w:sz w:val="24"/>
          <w:szCs w:val="36"/>
        </w:rPr>
        <w:t xml:space="preserve"> to </w:t>
      </w:r>
      <w:r w:rsidR="00E47D51">
        <w:rPr>
          <w:sz w:val="24"/>
          <w:szCs w:val="36"/>
        </w:rPr>
        <w:t>High and s</w:t>
      </w:r>
      <w:r w:rsidR="008E6AD3">
        <w:rPr>
          <w:sz w:val="24"/>
          <w:szCs w:val="36"/>
        </w:rPr>
        <w:t>ignificant</w:t>
      </w:r>
      <w:r w:rsidR="00E47D51">
        <w:rPr>
          <w:sz w:val="24"/>
          <w:szCs w:val="36"/>
        </w:rPr>
        <w:t>ly different from zero</w:t>
      </w:r>
      <w:r w:rsidR="00746D6D">
        <w:rPr>
          <w:sz w:val="24"/>
          <w:szCs w:val="36"/>
        </w:rPr>
        <w:t xml:space="preserve">. </w:t>
      </w:r>
      <w:r w:rsidR="00455945">
        <w:rPr>
          <w:sz w:val="24"/>
          <w:szCs w:val="36"/>
        </w:rPr>
        <w:t>Additionally</w:t>
      </w:r>
      <w:r w:rsidR="00BC46F3">
        <w:rPr>
          <w:sz w:val="24"/>
          <w:szCs w:val="36"/>
        </w:rPr>
        <w:t xml:space="preserve">, </w:t>
      </w:r>
      <w:r w:rsidR="00455945">
        <w:rPr>
          <w:sz w:val="24"/>
          <w:szCs w:val="36"/>
        </w:rPr>
        <w:t xml:space="preserve">the effect of pollution on </w:t>
      </w:r>
      <w:r w:rsidR="00BC46F3">
        <w:rPr>
          <w:sz w:val="24"/>
          <w:szCs w:val="36"/>
        </w:rPr>
        <w:t xml:space="preserve">CAT, GR, GSH and TBARS </w:t>
      </w:r>
      <w:r w:rsidR="00455945">
        <w:rPr>
          <w:sz w:val="24"/>
          <w:szCs w:val="36"/>
        </w:rPr>
        <w:t>was Small to High and since</w:t>
      </w:r>
      <w:r w:rsidR="00BC46F3">
        <w:rPr>
          <w:sz w:val="24"/>
          <w:szCs w:val="36"/>
        </w:rPr>
        <w:t xml:space="preserve"> the CI’s overlapped zero and</w:t>
      </w:r>
      <w:r w:rsidR="00D82E08">
        <w:rPr>
          <w:sz w:val="24"/>
          <w:szCs w:val="36"/>
        </w:rPr>
        <w:t>, because</w:t>
      </w:r>
      <w:r w:rsidR="00BC46F3">
        <w:rPr>
          <w:sz w:val="24"/>
          <w:szCs w:val="36"/>
        </w:rPr>
        <w:t xml:space="preserve"> p&gt;0.05</w:t>
      </w:r>
      <w:r w:rsidR="00455945">
        <w:rPr>
          <w:sz w:val="24"/>
          <w:szCs w:val="36"/>
        </w:rPr>
        <w:t>, they were not significantly different</w:t>
      </w:r>
      <w:r w:rsidR="00BC46F3">
        <w:rPr>
          <w:sz w:val="24"/>
          <w:szCs w:val="36"/>
        </w:rPr>
        <w:t>.</w:t>
      </w:r>
      <w:r w:rsidR="00455945">
        <w:rPr>
          <w:sz w:val="24"/>
          <w:szCs w:val="36"/>
        </w:rPr>
        <w:t xml:space="preserve"> </w:t>
      </w:r>
    </w:p>
    <w:p w14:paraId="61B31828" w14:textId="31140DEC" w:rsidR="00455945" w:rsidRDefault="00455945" w:rsidP="006F4F43">
      <w:pPr>
        <w:spacing w:line="360" w:lineRule="auto"/>
        <w:rPr>
          <w:sz w:val="24"/>
          <w:szCs w:val="36"/>
        </w:rPr>
      </w:pPr>
    </w:p>
    <w:p w14:paraId="6966F06C" w14:textId="169CD979" w:rsidR="00455945" w:rsidRPr="00455945" w:rsidRDefault="00455945" w:rsidP="006F4F43">
      <w:pPr>
        <w:spacing w:line="360" w:lineRule="auto"/>
        <w:rPr>
          <w:b/>
          <w:bCs/>
          <w:sz w:val="24"/>
          <w:szCs w:val="36"/>
          <w:u w:val="single"/>
        </w:rPr>
      </w:pPr>
      <w:r>
        <w:rPr>
          <w:b/>
          <w:bCs/>
          <w:sz w:val="24"/>
          <w:szCs w:val="36"/>
          <w:u w:val="single"/>
        </w:rPr>
        <w:t>2.4 Pesticides</w:t>
      </w:r>
      <w:r w:rsidR="00B55686">
        <w:rPr>
          <w:b/>
          <w:bCs/>
          <w:sz w:val="24"/>
          <w:szCs w:val="36"/>
          <w:u w:val="single"/>
        </w:rPr>
        <w:t>-Biomarker</w:t>
      </w:r>
      <w:r>
        <w:rPr>
          <w:b/>
          <w:bCs/>
          <w:sz w:val="24"/>
          <w:szCs w:val="36"/>
          <w:u w:val="single"/>
        </w:rPr>
        <w:t xml:space="preserve"> effects</w:t>
      </w:r>
      <w:r w:rsidR="00B55686">
        <w:rPr>
          <w:b/>
          <w:bCs/>
          <w:sz w:val="24"/>
          <w:szCs w:val="36"/>
          <w:u w:val="single"/>
        </w:rPr>
        <w:t xml:space="preserve"> </w:t>
      </w:r>
    </w:p>
    <w:p w14:paraId="14D7ACFC" w14:textId="77777777" w:rsidR="00455945" w:rsidRDefault="00455945" w:rsidP="006F4F43">
      <w:pPr>
        <w:spacing w:line="360" w:lineRule="auto"/>
        <w:rPr>
          <w:sz w:val="24"/>
          <w:szCs w:val="36"/>
        </w:rPr>
      </w:pPr>
    </w:p>
    <w:p w14:paraId="3D51CD22" w14:textId="4E89B410" w:rsidR="00455945" w:rsidRDefault="00772C6B" w:rsidP="006F4F43">
      <w:pPr>
        <w:spacing w:line="360" w:lineRule="auto"/>
        <w:rPr>
          <w:sz w:val="24"/>
          <w:szCs w:val="36"/>
        </w:rPr>
      </w:pPr>
      <w:r>
        <w:rPr>
          <w:sz w:val="24"/>
          <w:szCs w:val="36"/>
        </w:rPr>
        <w:t xml:space="preserve">As demonstrated in Figure </w:t>
      </w:r>
      <w:r w:rsidR="00380F3F">
        <w:rPr>
          <w:sz w:val="24"/>
          <w:szCs w:val="36"/>
        </w:rPr>
        <w:t>2</w:t>
      </w:r>
      <w:r w:rsidR="004D5C52">
        <w:rPr>
          <w:sz w:val="24"/>
          <w:szCs w:val="36"/>
        </w:rPr>
        <w:t>B</w:t>
      </w:r>
      <w:r>
        <w:rPr>
          <w:sz w:val="24"/>
          <w:szCs w:val="36"/>
        </w:rPr>
        <w:t>, t</w:t>
      </w:r>
      <w:r w:rsidR="009345A2">
        <w:rPr>
          <w:sz w:val="24"/>
          <w:szCs w:val="36"/>
        </w:rPr>
        <w:t xml:space="preserve">he exposure </w:t>
      </w:r>
      <w:r w:rsidR="0033324C">
        <w:rPr>
          <w:sz w:val="24"/>
          <w:szCs w:val="36"/>
        </w:rPr>
        <w:t>of</w:t>
      </w:r>
      <w:r w:rsidR="009345A2">
        <w:rPr>
          <w:sz w:val="24"/>
          <w:szCs w:val="36"/>
        </w:rPr>
        <w:t xml:space="preserve"> pesticides </w:t>
      </w:r>
      <w:r w:rsidR="0033324C">
        <w:rPr>
          <w:sz w:val="24"/>
          <w:szCs w:val="36"/>
        </w:rPr>
        <w:t xml:space="preserve">on amphibians had a significant impact on </w:t>
      </w:r>
      <w:proofErr w:type="spellStart"/>
      <w:r w:rsidR="0033324C">
        <w:rPr>
          <w:sz w:val="24"/>
          <w:szCs w:val="36"/>
        </w:rPr>
        <w:t>GPx</w:t>
      </w:r>
      <w:proofErr w:type="spellEnd"/>
      <w:r w:rsidR="0033324C">
        <w:rPr>
          <w:sz w:val="24"/>
          <w:szCs w:val="36"/>
        </w:rPr>
        <w:t xml:space="preserve"> (H</w:t>
      </w:r>
      <w:r w:rsidR="0033324C">
        <w:rPr>
          <w:sz w:val="24"/>
          <w:szCs w:val="36"/>
          <w:vertAlign w:val="subscript"/>
        </w:rPr>
        <w:t xml:space="preserve">g </w:t>
      </w:r>
      <w:r w:rsidR="0033324C">
        <w:rPr>
          <w:sz w:val="24"/>
          <w:szCs w:val="36"/>
        </w:rPr>
        <w:t xml:space="preserve">= </w:t>
      </w:r>
      <w:r w:rsidR="0033324C" w:rsidRPr="0033324C">
        <w:rPr>
          <w:sz w:val="24"/>
          <w:szCs w:val="36"/>
        </w:rPr>
        <w:t>-0.63</w:t>
      </w:r>
      <w:r w:rsidR="0033324C">
        <w:rPr>
          <w:sz w:val="24"/>
          <w:szCs w:val="36"/>
        </w:rPr>
        <w:t xml:space="preserve">, </w:t>
      </w:r>
      <w:r w:rsidR="0030151E">
        <w:rPr>
          <w:sz w:val="24"/>
          <w:szCs w:val="36"/>
        </w:rPr>
        <w:t xml:space="preserve">95% CI </w:t>
      </w:r>
      <w:r w:rsidR="0033324C">
        <w:rPr>
          <w:sz w:val="24"/>
          <w:szCs w:val="36"/>
        </w:rPr>
        <w:t>[</w:t>
      </w:r>
      <w:r w:rsidR="0033324C" w:rsidRPr="0033324C">
        <w:rPr>
          <w:sz w:val="24"/>
          <w:szCs w:val="36"/>
        </w:rPr>
        <w:t>0.74</w:t>
      </w:r>
      <w:r w:rsidR="0033324C">
        <w:rPr>
          <w:sz w:val="24"/>
          <w:szCs w:val="36"/>
        </w:rPr>
        <w:t>-</w:t>
      </w:r>
      <w:r w:rsidR="0033324C" w:rsidRPr="0033324C">
        <w:rPr>
          <w:sz w:val="24"/>
          <w:szCs w:val="36"/>
        </w:rPr>
        <w:t>4.15</w:t>
      </w:r>
      <w:r w:rsidR="0033324C">
        <w:rPr>
          <w:sz w:val="24"/>
          <w:szCs w:val="36"/>
        </w:rPr>
        <w:t>], p&lt;0.05) and MDA (H</w:t>
      </w:r>
      <w:r w:rsidR="0033324C">
        <w:rPr>
          <w:sz w:val="24"/>
          <w:szCs w:val="36"/>
          <w:vertAlign w:val="subscript"/>
        </w:rPr>
        <w:t xml:space="preserve">g </w:t>
      </w:r>
      <w:r w:rsidR="0033324C">
        <w:rPr>
          <w:sz w:val="24"/>
          <w:szCs w:val="36"/>
        </w:rPr>
        <w:t xml:space="preserve">= </w:t>
      </w:r>
      <w:r w:rsidR="0033324C" w:rsidRPr="0033324C">
        <w:rPr>
          <w:sz w:val="24"/>
          <w:szCs w:val="36"/>
        </w:rPr>
        <w:t>-1.8</w:t>
      </w:r>
      <w:r w:rsidR="00417C07">
        <w:rPr>
          <w:sz w:val="24"/>
          <w:szCs w:val="36"/>
        </w:rPr>
        <w:t>3</w:t>
      </w:r>
      <w:r w:rsidR="0033324C">
        <w:rPr>
          <w:sz w:val="24"/>
          <w:szCs w:val="36"/>
        </w:rPr>
        <w:t xml:space="preserve">, </w:t>
      </w:r>
      <w:r w:rsidR="0030151E">
        <w:rPr>
          <w:sz w:val="24"/>
          <w:szCs w:val="36"/>
        </w:rPr>
        <w:t xml:space="preserve">95% CI </w:t>
      </w:r>
      <w:r w:rsidR="0033324C">
        <w:rPr>
          <w:sz w:val="24"/>
          <w:szCs w:val="36"/>
        </w:rPr>
        <w:t>[</w:t>
      </w:r>
      <w:r w:rsidR="00D82E08">
        <w:rPr>
          <w:sz w:val="24"/>
          <w:szCs w:val="36"/>
        </w:rPr>
        <w:t>-</w:t>
      </w:r>
      <w:r w:rsidR="0033324C" w:rsidRPr="0033324C">
        <w:rPr>
          <w:sz w:val="24"/>
          <w:szCs w:val="36"/>
        </w:rPr>
        <w:t>2.9</w:t>
      </w:r>
      <w:r w:rsidR="00417C07">
        <w:rPr>
          <w:sz w:val="24"/>
          <w:szCs w:val="36"/>
        </w:rPr>
        <w:t>3</w:t>
      </w:r>
      <w:r w:rsidR="0033324C" w:rsidRPr="0033324C">
        <w:rPr>
          <w:sz w:val="24"/>
          <w:szCs w:val="36"/>
        </w:rPr>
        <w:t>-0.72</w:t>
      </w:r>
      <w:r w:rsidR="0033324C">
        <w:rPr>
          <w:sz w:val="24"/>
          <w:szCs w:val="36"/>
        </w:rPr>
        <w:t xml:space="preserve">], p&lt;0.05). </w:t>
      </w:r>
      <w:r w:rsidR="00AE32A4">
        <w:rPr>
          <w:sz w:val="24"/>
          <w:szCs w:val="36"/>
        </w:rPr>
        <w:t xml:space="preserve">The mean effect size of </w:t>
      </w:r>
      <w:proofErr w:type="spellStart"/>
      <w:r w:rsidR="00AE32A4">
        <w:rPr>
          <w:sz w:val="24"/>
          <w:szCs w:val="36"/>
        </w:rPr>
        <w:t>GPx</w:t>
      </w:r>
      <w:proofErr w:type="spellEnd"/>
      <w:r w:rsidR="00AE32A4">
        <w:rPr>
          <w:sz w:val="24"/>
          <w:szCs w:val="36"/>
        </w:rPr>
        <w:t xml:space="preserve"> is negative</w:t>
      </w:r>
      <w:r w:rsidR="007728ED">
        <w:rPr>
          <w:sz w:val="24"/>
          <w:szCs w:val="36"/>
        </w:rPr>
        <w:t>,</w:t>
      </w:r>
      <w:r w:rsidR="00AE32A4">
        <w:rPr>
          <w:sz w:val="24"/>
          <w:szCs w:val="36"/>
        </w:rPr>
        <w:t xml:space="preserve"> so it favours the treatment group</w:t>
      </w:r>
      <w:r w:rsidR="007728ED">
        <w:rPr>
          <w:sz w:val="24"/>
          <w:szCs w:val="36"/>
        </w:rPr>
        <w:t>. C</w:t>
      </w:r>
      <w:r w:rsidR="00417C07">
        <w:rPr>
          <w:sz w:val="24"/>
          <w:szCs w:val="36"/>
        </w:rPr>
        <w:t>onversely</w:t>
      </w:r>
      <w:r w:rsidR="00AE32A4">
        <w:rPr>
          <w:sz w:val="24"/>
          <w:szCs w:val="36"/>
        </w:rPr>
        <w:t xml:space="preserve">, </w:t>
      </w:r>
      <w:r w:rsidR="00417C07">
        <w:rPr>
          <w:sz w:val="24"/>
          <w:szCs w:val="36"/>
        </w:rPr>
        <w:t>the effect size of MDA is positive</w:t>
      </w:r>
      <w:r w:rsidR="00574341">
        <w:rPr>
          <w:sz w:val="24"/>
          <w:szCs w:val="36"/>
        </w:rPr>
        <w:t>,</w:t>
      </w:r>
      <w:r w:rsidR="00417C07">
        <w:rPr>
          <w:sz w:val="24"/>
          <w:szCs w:val="36"/>
        </w:rPr>
        <w:t xml:space="preserve"> which favours the control group. Exposure to pesticides did not have a significant effect on</w:t>
      </w:r>
      <w:r w:rsidR="00AE32A4">
        <w:rPr>
          <w:sz w:val="24"/>
          <w:szCs w:val="36"/>
        </w:rPr>
        <w:t xml:space="preserve"> CAT, GSH, TBARS and SOD. In comparison to the other biomarkers, TBARS is poorly represented in this sample</w:t>
      </w:r>
      <w:r w:rsidR="00417C07">
        <w:rPr>
          <w:sz w:val="24"/>
          <w:szCs w:val="36"/>
        </w:rPr>
        <w:t xml:space="preserve"> because there is only a single effect size. </w:t>
      </w:r>
    </w:p>
    <w:p w14:paraId="1788236F" w14:textId="77777777" w:rsidR="00455945" w:rsidRDefault="00455945" w:rsidP="006F4F43">
      <w:pPr>
        <w:spacing w:line="360" w:lineRule="auto"/>
        <w:rPr>
          <w:sz w:val="24"/>
          <w:szCs w:val="36"/>
        </w:rPr>
      </w:pPr>
    </w:p>
    <w:p w14:paraId="6703D377" w14:textId="72CDAD65" w:rsidR="00455945" w:rsidRPr="00455945" w:rsidRDefault="00455945" w:rsidP="006F4F43">
      <w:pPr>
        <w:spacing w:line="360" w:lineRule="auto"/>
        <w:rPr>
          <w:b/>
          <w:bCs/>
          <w:sz w:val="24"/>
          <w:szCs w:val="36"/>
          <w:u w:val="single"/>
        </w:rPr>
      </w:pPr>
      <w:r>
        <w:rPr>
          <w:b/>
          <w:bCs/>
          <w:sz w:val="24"/>
          <w:szCs w:val="36"/>
          <w:u w:val="single"/>
        </w:rPr>
        <w:t>2.5 Fungicide</w:t>
      </w:r>
      <w:r w:rsidR="00B55686">
        <w:rPr>
          <w:b/>
          <w:bCs/>
          <w:sz w:val="24"/>
          <w:szCs w:val="36"/>
          <w:u w:val="single"/>
        </w:rPr>
        <w:t>-Biomarker</w:t>
      </w:r>
      <w:r>
        <w:rPr>
          <w:b/>
          <w:bCs/>
          <w:sz w:val="24"/>
          <w:szCs w:val="36"/>
          <w:u w:val="single"/>
        </w:rPr>
        <w:t xml:space="preserve"> effects</w:t>
      </w:r>
    </w:p>
    <w:p w14:paraId="25445EB9" w14:textId="77777777" w:rsidR="00455945" w:rsidRDefault="00455945" w:rsidP="006F4F43">
      <w:pPr>
        <w:spacing w:line="360" w:lineRule="auto"/>
        <w:rPr>
          <w:sz w:val="24"/>
          <w:szCs w:val="36"/>
        </w:rPr>
      </w:pPr>
    </w:p>
    <w:p w14:paraId="0E2B594E" w14:textId="77777777" w:rsidR="00455945" w:rsidRDefault="00417C07" w:rsidP="006F4F43">
      <w:pPr>
        <w:spacing w:line="360" w:lineRule="auto"/>
        <w:rPr>
          <w:sz w:val="24"/>
          <w:szCs w:val="36"/>
        </w:rPr>
      </w:pPr>
      <w:r>
        <w:rPr>
          <w:sz w:val="24"/>
          <w:szCs w:val="36"/>
        </w:rPr>
        <w:t>Fungicide</w:t>
      </w:r>
      <w:r w:rsidR="00772C6B">
        <w:rPr>
          <w:sz w:val="24"/>
          <w:szCs w:val="36"/>
        </w:rPr>
        <w:t xml:space="preserve"> exposure</w:t>
      </w:r>
      <w:r>
        <w:rPr>
          <w:sz w:val="24"/>
          <w:szCs w:val="36"/>
        </w:rPr>
        <w:t xml:space="preserve"> </w:t>
      </w:r>
      <w:r w:rsidR="00772C6B">
        <w:rPr>
          <w:sz w:val="24"/>
          <w:szCs w:val="36"/>
        </w:rPr>
        <w:t xml:space="preserve">(Figure </w:t>
      </w:r>
      <w:r w:rsidR="00380F3F">
        <w:rPr>
          <w:sz w:val="24"/>
          <w:szCs w:val="36"/>
        </w:rPr>
        <w:t>2</w:t>
      </w:r>
      <w:r w:rsidR="004D5C52">
        <w:rPr>
          <w:sz w:val="24"/>
          <w:szCs w:val="36"/>
        </w:rPr>
        <w:t>C</w:t>
      </w:r>
      <w:r w:rsidR="00772C6B">
        <w:rPr>
          <w:sz w:val="24"/>
          <w:szCs w:val="36"/>
        </w:rPr>
        <w:t xml:space="preserve">) </w:t>
      </w:r>
      <w:r>
        <w:rPr>
          <w:sz w:val="24"/>
          <w:szCs w:val="36"/>
        </w:rPr>
        <w:t>had a significant impact on SOD (H</w:t>
      </w:r>
      <w:r>
        <w:rPr>
          <w:sz w:val="24"/>
          <w:szCs w:val="36"/>
          <w:vertAlign w:val="subscript"/>
        </w:rPr>
        <w:t xml:space="preserve">g </w:t>
      </w:r>
      <w:r>
        <w:rPr>
          <w:sz w:val="24"/>
          <w:szCs w:val="36"/>
        </w:rPr>
        <w:t>=</w:t>
      </w:r>
      <w:r w:rsidRPr="00417C07">
        <w:t xml:space="preserve"> </w:t>
      </w:r>
      <w:r w:rsidRPr="00417C07">
        <w:rPr>
          <w:sz w:val="24"/>
          <w:szCs w:val="36"/>
        </w:rPr>
        <w:t>-8.20</w:t>
      </w:r>
      <w:r>
        <w:rPr>
          <w:sz w:val="24"/>
          <w:szCs w:val="36"/>
        </w:rPr>
        <w:t xml:space="preserve">, </w:t>
      </w:r>
      <w:r w:rsidR="0030151E">
        <w:rPr>
          <w:sz w:val="24"/>
          <w:szCs w:val="36"/>
        </w:rPr>
        <w:t xml:space="preserve">95% CI </w:t>
      </w:r>
      <w:r>
        <w:rPr>
          <w:sz w:val="24"/>
          <w:szCs w:val="36"/>
        </w:rPr>
        <w:t>[</w:t>
      </w:r>
      <w:r w:rsidRPr="00417C07">
        <w:rPr>
          <w:sz w:val="24"/>
          <w:szCs w:val="36"/>
        </w:rPr>
        <w:t>-10.83-5.57</w:t>
      </w:r>
      <w:r>
        <w:rPr>
          <w:sz w:val="24"/>
          <w:szCs w:val="36"/>
        </w:rPr>
        <w:t>], p&lt;0.05), GSH (H</w:t>
      </w:r>
      <w:r>
        <w:rPr>
          <w:sz w:val="24"/>
          <w:szCs w:val="36"/>
          <w:vertAlign w:val="subscript"/>
        </w:rPr>
        <w:t xml:space="preserve">g </w:t>
      </w:r>
      <w:r>
        <w:rPr>
          <w:sz w:val="24"/>
          <w:szCs w:val="36"/>
        </w:rPr>
        <w:t>=</w:t>
      </w:r>
      <w:r w:rsidRPr="00417C07">
        <w:t xml:space="preserve"> </w:t>
      </w:r>
      <w:r w:rsidRPr="00417C07">
        <w:rPr>
          <w:sz w:val="24"/>
          <w:szCs w:val="36"/>
        </w:rPr>
        <w:t>-5.77</w:t>
      </w:r>
      <w:r>
        <w:rPr>
          <w:sz w:val="24"/>
          <w:szCs w:val="36"/>
        </w:rPr>
        <w:t>,</w:t>
      </w:r>
      <w:r w:rsidR="0030151E">
        <w:rPr>
          <w:sz w:val="24"/>
          <w:szCs w:val="36"/>
        </w:rPr>
        <w:t xml:space="preserve"> 95% CI</w:t>
      </w:r>
      <w:r>
        <w:rPr>
          <w:sz w:val="24"/>
          <w:szCs w:val="36"/>
        </w:rPr>
        <w:t xml:space="preserve"> [</w:t>
      </w:r>
      <w:r w:rsidRPr="00417C07">
        <w:rPr>
          <w:sz w:val="24"/>
          <w:szCs w:val="36"/>
        </w:rPr>
        <w:t>-10.3</w:t>
      </w:r>
      <w:r>
        <w:rPr>
          <w:sz w:val="24"/>
          <w:szCs w:val="36"/>
        </w:rPr>
        <w:t>2</w:t>
      </w:r>
      <w:r w:rsidRPr="00417C07">
        <w:rPr>
          <w:sz w:val="24"/>
          <w:szCs w:val="36"/>
        </w:rPr>
        <w:t>-1.23</w:t>
      </w:r>
      <w:r>
        <w:rPr>
          <w:sz w:val="24"/>
          <w:szCs w:val="36"/>
        </w:rPr>
        <w:t xml:space="preserve">], p&lt;0.05), </w:t>
      </w:r>
      <w:proofErr w:type="spellStart"/>
      <w:r>
        <w:rPr>
          <w:sz w:val="24"/>
          <w:szCs w:val="36"/>
        </w:rPr>
        <w:t>GPx</w:t>
      </w:r>
      <w:proofErr w:type="spellEnd"/>
      <w:r>
        <w:rPr>
          <w:sz w:val="24"/>
          <w:szCs w:val="36"/>
        </w:rPr>
        <w:t xml:space="preserve"> (H</w:t>
      </w:r>
      <w:r>
        <w:rPr>
          <w:sz w:val="24"/>
          <w:szCs w:val="36"/>
          <w:vertAlign w:val="subscript"/>
        </w:rPr>
        <w:t xml:space="preserve">g </w:t>
      </w:r>
      <w:r>
        <w:rPr>
          <w:sz w:val="24"/>
          <w:szCs w:val="36"/>
        </w:rPr>
        <w:t>=</w:t>
      </w:r>
      <w:r w:rsidRPr="00417C07">
        <w:rPr>
          <w:sz w:val="24"/>
          <w:szCs w:val="36"/>
        </w:rPr>
        <w:t>-11.55</w:t>
      </w:r>
      <w:r>
        <w:rPr>
          <w:sz w:val="24"/>
          <w:szCs w:val="36"/>
        </w:rPr>
        <w:t xml:space="preserve">, </w:t>
      </w:r>
      <w:r w:rsidR="0030151E">
        <w:rPr>
          <w:sz w:val="24"/>
          <w:szCs w:val="36"/>
        </w:rPr>
        <w:t xml:space="preserve">95% CI </w:t>
      </w:r>
      <w:r>
        <w:rPr>
          <w:sz w:val="24"/>
          <w:szCs w:val="36"/>
        </w:rPr>
        <w:t>[</w:t>
      </w:r>
      <w:r w:rsidRPr="00417C07">
        <w:rPr>
          <w:sz w:val="24"/>
          <w:szCs w:val="36"/>
        </w:rPr>
        <w:t>-16.11</w:t>
      </w:r>
      <w:r>
        <w:rPr>
          <w:sz w:val="24"/>
          <w:szCs w:val="36"/>
        </w:rPr>
        <w:t>-</w:t>
      </w:r>
      <w:r w:rsidRPr="00417C07">
        <w:rPr>
          <w:sz w:val="24"/>
          <w:szCs w:val="36"/>
        </w:rPr>
        <w:t>7</w:t>
      </w:r>
      <w:r>
        <w:rPr>
          <w:sz w:val="24"/>
          <w:szCs w:val="36"/>
        </w:rPr>
        <w:t>], p&lt;0.05), and CAT (H</w:t>
      </w:r>
      <w:r>
        <w:rPr>
          <w:sz w:val="24"/>
          <w:szCs w:val="36"/>
          <w:vertAlign w:val="subscript"/>
        </w:rPr>
        <w:t xml:space="preserve">g </w:t>
      </w:r>
      <w:r>
        <w:rPr>
          <w:sz w:val="24"/>
          <w:szCs w:val="36"/>
        </w:rPr>
        <w:t>=</w:t>
      </w:r>
      <w:r w:rsidRPr="00417C07">
        <w:t xml:space="preserve"> </w:t>
      </w:r>
      <w:r w:rsidRPr="00417C07">
        <w:rPr>
          <w:sz w:val="24"/>
          <w:szCs w:val="36"/>
        </w:rPr>
        <w:t>-3.85</w:t>
      </w:r>
      <w:r>
        <w:rPr>
          <w:sz w:val="24"/>
          <w:szCs w:val="36"/>
        </w:rPr>
        <w:t xml:space="preserve">, </w:t>
      </w:r>
      <w:r w:rsidR="0030151E">
        <w:rPr>
          <w:sz w:val="24"/>
          <w:szCs w:val="36"/>
        </w:rPr>
        <w:t xml:space="preserve">95% CI </w:t>
      </w:r>
      <w:r>
        <w:rPr>
          <w:sz w:val="24"/>
          <w:szCs w:val="36"/>
        </w:rPr>
        <w:t>[-</w:t>
      </w:r>
      <w:r w:rsidRPr="00417C07">
        <w:rPr>
          <w:sz w:val="24"/>
          <w:szCs w:val="36"/>
        </w:rPr>
        <w:t>6.95-0.75</w:t>
      </w:r>
      <w:r>
        <w:rPr>
          <w:sz w:val="24"/>
          <w:szCs w:val="36"/>
        </w:rPr>
        <w:t xml:space="preserve">], p&lt;0.05) and each of these negative effect sizes favoured the treatment group. MDA was not significantly affected by fungicides in this study (p&gt;0.05). Furthermore, exposure to heavy metals </w:t>
      </w:r>
      <w:r w:rsidR="00772C6B">
        <w:rPr>
          <w:sz w:val="24"/>
          <w:szCs w:val="36"/>
        </w:rPr>
        <w:t xml:space="preserve">(Figure </w:t>
      </w:r>
      <w:r w:rsidR="00380F3F">
        <w:rPr>
          <w:sz w:val="24"/>
          <w:szCs w:val="36"/>
        </w:rPr>
        <w:t>2</w:t>
      </w:r>
      <w:r w:rsidR="004D5C52">
        <w:rPr>
          <w:sz w:val="24"/>
          <w:szCs w:val="36"/>
        </w:rPr>
        <w:t>D</w:t>
      </w:r>
      <w:r w:rsidR="00772C6B">
        <w:rPr>
          <w:sz w:val="24"/>
          <w:szCs w:val="36"/>
        </w:rPr>
        <w:t xml:space="preserve">) </w:t>
      </w:r>
      <w:r>
        <w:rPr>
          <w:sz w:val="24"/>
          <w:szCs w:val="36"/>
        </w:rPr>
        <w:t xml:space="preserve">significantly affected </w:t>
      </w:r>
      <w:r w:rsidR="00332FB2">
        <w:rPr>
          <w:sz w:val="24"/>
          <w:szCs w:val="36"/>
        </w:rPr>
        <w:t>CAT (H</w:t>
      </w:r>
      <w:r w:rsidR="00332FB2">
        <w:rPr>
          <w:sz w:val="24"/>
          <w:szCs w:val="36"/>
          <w:vertAlign w:val="subscript"/>
        </w:rPr>
        <w:t xml:space="preserve">g </w:t>
      </w:r>
      <w:r w:rsidR="00332FB2">
        <w:rPr>
          <w:sz w:val="24"/>
          <w:szCs w:val="36"/>
        </w:rPr>
        <w:t>=</w:t>
      </w:r>
      <w:r w:rsidR="00332FB2" w:rsidRPr="00332FB2">
        <w:rPr>
          <w:sz w:val="24"/>
          <w:szCs w:val="36"/>
        </w:rPr>
        <w:t>-1.89</w:t>
      </w:r>
      <w:r w:rsidR="00332FB2">
        <w:rPr>
          <w:sz w:val="24"/>
          <w:szCs w:val="36"/>
        </w:rPr>
        <w:t xml:space="preserve">, </w:t>
      </w:r>
      <w:r w:rsidR="0030151E">
        <w:rPr>
          <w:sz w:val="24"/>
          <w:szCs w:val="36"/>
        </w:rPr>
        <w:t xml:space="preserve">95% CI </w:t>
      </w:r>
      <w:r w:rsidR="00332FB2">
        <w:rPr>
          <w:sz w:val="24"/>
          <w:szCs w:val="36"/>
        </w:rPr>
        <w:t>[</w:t>
      </w:r>
      <w:r w:rsidR="00332FB2" w:rsidRPr="00332FB2">
        <w:rPr>
          <w:sz w:val="24"/>
          <w:szCs w:val="36"/>
        </w:rPr>
        <w:t>-3.0</w:t>
      </w:r>
      <w:r w:rsidR="00332FB2">
        <w:rPr>
          <w:sz w:val="24"/>
          <w:szCs w:val="36"/>
        </w:rPr>
        <w:t>3</w:t>
      </w:r>
      <w:r w:rsidR="00332FB2" w:rsidRPr="00332FB2">
        <w:rPr>
          <w:sz w:val="24"/>
          <w:szCs w:val="36"/>
        </w:rPr>
        <w:t>-0.75</w:t>
      </w:r>
      <w:r w:rsidR="00332FB2">
        <w:rPr>
          <w:sz w:val="24"/>
          <w:szCs w:val="36"/>
        </w:rPr>
        <w:t xml:space="preserve">], p&lt;0.05) and </w:t>
      </w:r>
      <w:r w:rsidR="003A2781">
        <w:rPr>
          <w:sz w:val="24"/>
          <w:szCs w:val="36"/>
        </w:rPr>
        <w:t>GSH (H</w:t>
      </w:r>
      <w:r w:rsidR="003A2781">
        <w:rPr>
          <w:sz w:val="24"/>
          <w:szCs w:val="36"/>
          <w:vertAlign w:val="subscript"/>
        </w:rPr>
        <w:t xml:space="preserve">g </w:t>
      </w:r>
      <w:r w:rsidR="003A2781">
        <w:rPr>
          <w:sz w:val="24"/>
          <w:szCs w:val="36"/>
        </w:rPr>
        <w:t>=</w:t>
      </w:r>
      <w:r w:rsidR="003A2781" w:rsidRPr="003A2781">
        <w:rPr>
          <w:sz w:val="24"/>
          <w:szCs w:val="36"/>
        </w:rPr>
        <w:t>1.47</w:t>
      </w:r>
      <w:r w:rsidR="003A2781">
        <w:rPr>
          <w:sz w:val="24"/>
          <w:szCs w:val="36"/>
        </w:rPr>
        <w:t xml:space="preserve">, </w:t>
      </w:r>
      <w:r w:rsidR="0030151E">
        <w:rPr>
          <w:sz w:val="24"/>
          <w:szCs w:val="36"/>
        </w:rPr>
        <w:t xml:space="preserve">95% CI </w:t>
      </w:r>
      <w:r w:rsidR="003A2781">
        <w:rPr>
          <w:sz w:val="24"/>
          <w:szCs w:val="36"/>
        </w:rPr>
        <w:t>[</w:t>
      </w:r>
      <w:r w:rsidR="003A2781" w:rsidRPr="003A2781">
        <w:rPr>
          <w:sz w:val="24"/>
          <w:szCs w:val="36"/>
        </w:rPr>
        <w:t>0.09</w:t>
      </w:r>
      <w:r w:rsidR="003A2781">
        <w:rPr>
          <w:sz w:val="24"/>
          <w:szCs w:val="36"/>
        </w:rPr>
        <w:t>-</w:t>
      </w:r>
      <w:r w:rsidR="003A2781" w:rsidRPr="003A2781">
        <w:rPr>
          <w:sz w:val="24"/>
          <w:szCs w:val="36"/>
        </w:rPr>
        <w:t>2.84</w:t>
      </w:r>
      <w:r w:rsidR="003A2781">
        <w:rPr>
          <w:sz w:val="24"/>
          <w:szCs w:val="36"/>
        </w:rPr>
        <w:t xml:space="preserve">], p&lt;0.05) and both biomarkers favoured the treatment. The biomarkers GR, SOD and </w:t>
      </w:r>
      <w:proofErr w:type="spellStart"/>
      <w:r w:rsidR="003A2781">
        <w:rPr>
          <w:sz w:val="24"/>
          <w:szCs w:val="36"/>
        </w:rPr>
        <w:t>GPx</w:t>
      </w:r>
      <w:proofErr w:type="spellEnd"/>
      <w:r w:rsidR="003A2781">
        <w:rPr>
          <w:sz w:val="24"/>
          <w:szCs w:val="36"/>
        </w:rPr>
        <w:t xml:space="preserve"> were not significantly impacted by exposure to heavy metals (p&gt;0.05). </w:t>
      </w:r>
    </w:p>
    <w:p w14:paraId="1CBC4F9A" w14:textId="77777777" w:rsidR="00455945" w:rsidRDefault="00455945" w:rsidP="006F4F43">
      <w:pPr>
        <w:spacing w:line="360" w:lineRule="auto"/>
        <w:rPr>
          <w:sz w:val="24"/>
          <w:szCs w:val="36"/>
        </w:rPr>
      </w:pPr>
    </w:p>
    <w:p w14:paraId="520382AB" w14:textId="5781E5DD" w:rsidR="00455945" w:rsidRPr="00455945" w:rsidRDefault="00455945" w:rsidP="006F4F43">
      <w:pPr>
        <w:spacing w:line="360" w:lineRule="auto"/>
        <w:rPr>
          <w:b/>
          <w:bCs/>
          <w:sz w:val="24"/>
          <w:szCs w:val="36"/>
          <w:u w:val="single"/>
        </w:rPr>
      </w:pPr>
      <w:r>
        <w:rPr>
          <w:b/>
          <w:bCs/>
          <w:sz w:val="24"/>
          <w:szCs w:val="36"/>
          <w:u w:val="single"/>
        </w:rPr>
        <w:t>2.6 Herbicide</w:t>
      </w:r>
      <w:r w:rsidR="00B55686">
        <w:rPr>
          <w:b/>
          <w:bCs/>
          <w:sz w:val="24"/>
          <w:szCs w:val="36"/>
          <w:u w:val="single"/>
        </w:rPr>
        <w:t>-Biomarker</w:t>
      </w:r>
      <w:r>
        <w:rPr>
          <w:b/>
          <w:bCs/>
          <w:sz w:val="24"/>
          <w:szCs w:val="36"/>
          <w:u w:val="single"/>
        </w:rPr>
        <w:t xml:space="preserve"> effects</w:t>
      </w:r>
    </w:p>
    <w:p w14:paraId="2769BB37" w14:textId="77777777" w:rsidR="00455945" w:rsidRDefault="00455945" w:rsidP="006F4F43">
      <w:pPr>
        <w:spacing w:line="360" w:lineRule="auto"/>
        <w:rPr>
          <w:sz w:val="24"/>
          <w:szCs w:val="36"/>
        </w:rPr>
      </w:pPr>
    </w:p>
    <w:p w14:paraId="4359C3AF" w14:textId="66F2D3F7" w:rsidR="00455945" w:rsidRDefault="003A2781" w:rsidP="006F4F43">
      <w:pPr>
        <w:spacing w:line="360" w:lineRule="auto"/>
        <w:rPr>
          <w:sz w:val="24"/>
          <w:szCs w:val="36"/>
        </w:rPr>
      </w:pPr>
      <w:r>
        <w:rPr>
          <w:sz w:val="24"/>
          <w:szCs w:val="36"/>
        </w:rPr>
        <w:t>Exposure to herbicides</w:t>
      </w:r>
      <w:r w:rsidR="00772C6B">
        <w:rPr>
          <w:sz w:val="24"/>
          <w:szCs w:val="36"/>
        </w:rPr>
        <w:t xml:space="preserve"> (Figure </w:t>
      </w:r>
      <w:r w:rsidR="00380F3F">
        <w:rPr>
          <w:sz w:val="24"/>
          <w:szCs w:val="36"/>
        </w:rPr>
        <w:t>2</w:t>
      </w:r>
      <w:r w:rsidR="004D5C52">
        <w:rPr>
          <w:sz w:val="24"/>
          <w:szCs w:val="36"/>
        </w:rPr>
        <w:t>E</w:t>
      </w:r>
      <w:r w:rsidR="00772C6B">
        <w:rPr>
          <w:sz w:val="24"/>
          <w:szCs w:val="36"/>
        </w:rPr>
        <w:t>)</w:t>
      </w:r>
      <w:r>
        <w:rPr>
          <w:sz w:val="24"/>
          <w:szCs w:val="36"/>
        </w:rPr>
        <w:t xml:space="preserve"> </w:t>
      </w:r>
      <w:r w:rsidR="006102AD">
        <w:rPr>
          <w:sz w:val="24"/>
          <w:szCs w:val="36"/>
        </w:rPr>
        <w:t xml:space="preserve">significantly impacted </w:t>
      </w:r>
      <w:r>
        <w:rPr>
          <w:sz w:val="24"/>
          <w:szCs w:val="36"/>
        </w:rPr>
        <w:t>GR (H</w:t>
      </w:r>
      <w:r>
        <w:rPr>
          <w:sz w:val="24"/>
          <w:szCs w:val="36"/>
          <w:vertAlign w:val="subscript"/>
        </w:rPr>
        <w:t xml:space="preserve">g </w:t>
      </w:r>
      <w:r>
        <w:rPr>
          <w:sz w:val="24"/>
          <w:szCs w:val="36"/>
        </w:rPr>
        <w:t>=</w:t>
      </w:r>
      <w:r w:rsidRPr="003A2781">
        <w:rPr>
          <w:sz w:val="24"/>
          <w:szCs w:val="36"/>
        </w:rPr>
        <w:t>-2.05</w:t>
      </w:r>
      <w:r>
        <w:rPr>
          <w:sz w:val="24"/>
          <w:szCs w:val="36"/>
        </w:rPr>
        <w:t xml:space="preserve">, </w:t>
      </w:r>
      <w:r w:rsidR="0030151E">
        <w:rPr>
          <w:sz w:val="24"/>
          <w:szCs w:val="36"/>
        </w:rPr>
        <w:t xml:space="preserve">95% CI </w:t>
      </w:r>
      <w:r>
        <w:rPr>
          <w:sz w:val="24"/>
          <w:szCs w:val="36"/>
        </w:rPr>
        <w:t>[</w:t>
      </w:r>
      <w:r w:rsidRPr="003A2781">
        <w:rPr>
          <w:sz w:val="24"/>
          <w:szCs w:val="36"/>
        </w:rPr>
        <w:t>-3.2</w:t>
      </w:r>
      <w:r>
        <w:rPr>
          <w:sz w:val="24"/>
          <w:szCs w:val="36"/>
        </w:rPr>
        <w:t>7</w:t>
      </w:r>
      <w:r w:rsidRPr="003A2781">
        <w:rPr>
          <w:sz w:val="24"/>
          <w:szCs w:val="36"/>
        </w:rPr>
        <w:t>-0.8</w:t>
      </w:r>
      <w:r>
        <w:rPr>
          <w:sz w:val="24"/>
          <w:szCs w:val="36"/>
        </w:rPr>
        <w:t>2], p&lt;0.05)</w:t>
      </w:r>
      <w:r w:rsidR="006102AD">
        <w:rPr>
          <w:sz w:val="24"/>
          <w:szCs w:val="36"/>
        </w:rPr>
        <w:t>, CAT (H</w:t>
      </w:r>
      <w:r w:rsidR="006102AD">
        <w:rPr>
          <w:sz w:val="24"/>
          <w:szCs w:val="36"/>
          <w:vertAlign w:val="subscript"/>
        </w:rPr>
        <w:t xml:space="preserve">g </w:t>
      </w:r>
      <w:r w:rsidR="006102AD">
        <w:rPr>
          <w:sz w:val="24"/>
          <w:szCs w:val="36"/>
        </w:rPr>
        <w:t xml:space="preserve">=0.49, </w:t>
      </w:r>
      <w:r w:rsidR="0030151E">
        <w:rPr>
          <w:sz w:val="24"/>
          <w:szCs w:val="36"/>
        </w:rPr>
        <w:t xml:space="preserve">95% CI </w:t>
      </w:r>
      <w:r w:rsidR="006102AD">
        <w:rPr>
          <w:sz w:val="24"/>
          <w:szCs w:val="36"/>
        </w:rPr>
        <w:t>[</w:t>
      </w:r>
      <w:r w:rsidR="006102AD" w:rsidRPr="006102AD">
        <w:rPr>
          <w:sz w:val="24"/>
          <w:szCs w:val="36"/>
        </w:rPr>
        <w:t>0.17</w:t>
      </w:r>
      <w:r w:rsidR="006102AD">
        <w:rPr>
          <w:sz w:val="24"/>
          <w:szCs w:val="36"/>
        </w:rPr>
        <w:t>-</w:t>
      </w:r>
      <w:r w:rsidR="006102AD" w:rsidRPr="006102AD">
        <w:rPr>
          <w:sz w:val="24"/>
          <w:szCs w:val="36"/>
        </w:rPr>
        <w:t>0.81</w:t>
      </w:r>
      <w:r w:rsidR="006102AD">
        <w:rPr>
          <w:sz w:val="24"/>
          <w:szCs w:val="36"/>
        </w:rPr>
        <w:t xml:space="preserve">], p&lt;0.05) and </w:t>
      </w:r>
      <w:proofErr w:type="spellStart"/>
      <w:r w:rsidR="006102AD">
        <w:rPr>
          <w:sz w:val="24"/>
          <w:szCs w:val="36"/>
        </w:rPr>
        <w:t>GPx</w:t>
      </w:r>
      <w:proofErr w:type="spellEnd"/>
      <w:r w:rsidR="006102AD">
        <w:rPr>
          <w:sz w:val="24"/>
          <w:szCs w:val="36"/>
        </w:rPr>
        <w:t xml:space="preserve"> (H</w:t>
      </w:r>
      <w:r w:rsidR="006102AD">
        <w:rPr>
          <w:sz w:val="24"/>
          <w:szCs w:val="36"/>
          <w:vertAlign w:val="subscript"/>
        </w:rPr>
        <w:t xml:space="preserve">g </w:t>
      </w:r>
      <w:r w:rsidR="006102AD">
        <w:rPr>
          <w:sz w:val="24"/>
          <w:szCs w:val="36"/>
        </w:rPr>
        <w:t>=</w:t>
      </w:r>
      <w:r w:rsidR="006102AD" w:rsidRPr="006102AD">
        <w:rPr>
          <w:sz w:val="24"/>
          <w:szCs w:val="36"/>
        </w:rPr>
        <w:t>1.82</w:t>
      </w:r>
      <w:r w:rsidR="006102AD">
        <w:rPr>
          <w:sz w:val="24"/>
          <w:szCs w:val="36"/>
        </w:rPr>
        <w:t>,</w:t>
      </w:r>
      <w:r w:rsidR="0030151E" w:rsidRPr="0030151E">
        <w:rPr>
          <w:sz w:val="24"/>
          <w:szCs w:val="36"/>
        </w:rPr>
        <w:t xml:space="preserve"> </w:t>
      </w:r>
      <w:r w:rsidR="0030151E">
        <w:rPr>
          <w:sz w:val="24"/>
          <w:szCs w:val="36"/>
        </w:rPr>
        <w:t>95% CI</w:t>
      </w:r>
      <w:r w:rsidR="006102AD">
        <w:rPr>
          <w:sz w:val="24"/>
          <w:szCs w:val="36"/>
        </w:rPr>
        <w:t xml:space="preserve"> [</w:t>
      </w:r>
      <w:r w:rsidR="006102AD" w:rsidRPr="006102AD">
        <w:rPr>
          <w:sz w:val="24"/>
          <w:szCs w:val="36"/>
        </w:rPr>
        <w:t>0.84</w:t>
      </w:r>
      <w:r w:rsidR="006102AD">
        <w:rPr>
          <w:sz w:val="24"/>
          <w:szCs w:val="36"/>
        </w:rPr>
        <w:t>-</w:t>
      </w:r>
      <w:r w:rsidR="006102AD" w:rsidRPr="006102AD">
        <w:rPr>
          <w:sz w:val="24"/>
          <w:szCs w:val="36"/>
        </w:rPr>
        <w:t>2.79</w:t>
      </w:r>
      <w:r w:rsidR="006102AD">
        <w:rPr>
          <w:sz w:val="24"/>
          <w:szCs w:val="36"/>
        </w:rPr>
        <w:t xml:space="preserve">], p&lt;0.05). GR favoured the treatment, and the mean effect sizes of CAT and </w:t>
      </w:r>
      <w:proofErr w:type="spellStart"/>
      <w:r w:rsidR="006102AD">
        <w:rPr>
          <w:sz w:val="24"/>
          <w:szCs w:val="36"/>
        </w:rPr>
        <w:t>GPx</w:t>
      </w:r>
      <w:proofErr w:type="spellEnd"/>
      <w:r w:rsidR="006102AD">
        <w:rPr>
          <w:sz w:val="24"/>
          <w:szCs w:val="36"/>
        </w:rPr>
        <w:t xml:space="preserve"> are positive and favour the control. Exposure to the herbicides did not significantly impact GSH, MDA, SOD and TBARS (p&gt;0.05). </w:t>
      </w:r>
    </w:p>
    <w:p w14:paraId="0CBA8D31" w14:textId="77777777" w:rsidR="002D26D8" w:rsidRDefault="002D26D8" w:rsidP="006F4F43">
      <w:pPr>
        <w:spacing w:line="360" w:lineRule="auto"/>
        <w:rPr>
          <w:sz w:val="24"/>
          <w:szCs w:val="36"/>
        </w:rPr>
      </w:pPr>
    </w:p>
    <w:p w14:paraId="679A814D" w14:textId="68DA40A0" w:rsidR="00455945" w:rsidRPr="00455945" w:rsidRDefault="00455945" w:rsidP="006F4F43">
      <w:pPr>
        <w:spacing w:line="360" w:lineRule="auto"/>
        <w:rPr>
          <w:b/>
          <w:bCs/>
          <w:sz w:val="24"/>
          <w:szCs w:val="36"/>
          <w:u w:val="single"/>
        </w:rPr>
      </w:pPr>
      <w:r>
        <w:rPr>
          <w:b/>
          <w:bCs/>
          <w:sz w:val="24"/>
          <w:szCs w:val="36"/>
          <w:u w:val="single"/>
        </w:rPr>
        <w:lastRenderedPageBreak/>
        <w:t xml:space="preserve">2.7 </w:t>
      </w:r>
      <w:r w:rsidRPr="00455945">
        <w:rPr>
          <w:b/>
          <w:bCs/>
          <w:sz w:val="24"/>
          <w:szCs w:val="36"/>
          <w:u w:val="single"/>
        </w:rPr>
        <w:t>Wastewater contaminants</w:t>
      </w:r>
      <w:r w:rsidR="00156550">
        <w:rPr>
          <w:b/>
          <w:bCs/>
          <w:sz w:val="24"/>
          <w:szCs w:val="36"/>
          <w:u w:val="single"/>
        </w:rPr>
        <w:t>- Biomarker</w:t>
      </w:r>
      <w:r w:rsidR="00156550" w:rsidRPr="00455945">
        <w:rPr>
          <w:b/>
          <w:bCs/>
          <w:sz w:val="24"/>
          <w:szCs w:val="36"/>
          <w:u w:val="single"/>
        </w:rPr>
        <w:t xml:space="preserve"> </w:t>
      </w:r>
      <w:r>
        <w:rPr>
          <w:b/>
          <w:bCs/>
          <w:sz w:val="24"/>
          <w:szCs w:val="36"/>
          <w:u w:val="single"/>
        </w:rPr>
        <w:t>effects</w:t>
      </w:r>
    </w:p>
    <w:p w14:paraId="3B93AE3C" w14:textId="77777777" w:rsidR="00455945" w:rsidRDefault="00455945" w:rsidP="006F4F43">
      <w:pPr>
        <w:spacing w:line="360" w:lineRule="auto"/>
        <w:rPr>
          <w:sz w:val="24"/>
          <w:szCs w:val="36"/>
        </w:rPr>
      </w:pPr>
    </w:p>
    <w:p w14:paraId="08E47603" w14:textId="2D5F4981" w:rsidR="00417C07" w:rsidRDefault="001A72B5" w:rsidP="006F4F43">
      <w:pPr>
        <w:spacing w:line="360" w:lineRule="auto"/>
        <w:rPr>
          <w:sz w:val="24"/>
          <w:szCs w:val="36"/>
        </w:rPr>
      </w:pPr>
      <w:r>
        <w:rPr>
          <w:sz w:val="24"/>
          <w:szCs w:val="36"/>
        </w:rPr>
        <w:t>Furthermore, GSH was significantly impacted by Wastewater contaminants (H</w:t>
      </w:r>
      <w:r>
        <w:rPr>
          <w:sz w:val="24"/>
          <w:szCs w:val="36"/>
          <w:vertAlign w:val="subscript"/>
        </w:rPr>
        <w:t xml:space="preserve">g </w:t>
      </w:r>
      <w:r>
        <w:rPr>
          <w:sz w:val="24"/>
          <w:szCs w:val="36"/>
        </w:rPr>
        <w:t>=</w:t>
      </w:r>
      <w:r w:rsidRPr="001A72B5">
        <w:rPr>
          <w:sz w:val="24"/>
          <w:szCs w:val="36"/>
        </w:rPr>
        <w:t>-2.62</w:t>
      </w:r>
      <w:r>
        <w:rPr>
          <w:sz w:val="24"/>
          <w:szCs w:val="36"/>
        </w:rPr>
        <w:t xml:space="preserve">, </w:t>
      </w:r>
      <w:r w:rsidR="0030151E">
        <w:rPr>
          <w:sz w:val="24"/>
          <w:szCs w:val="36"/>
        </w:rPr>
        <w:t xml:space="preserve">95% CI </w:t>
      </w:r>
      <w:r>
        <w:rPr>
          <w:sz w:val="24"/>
          <w:szCs w:val="36"/>
        </w:rPr>
        <w:t>[</w:t>
      </w:r>
      <w:r w:rsidR="00D953F6" w:rsidRPr="00D953F6">
        <w:rPr>
          <w:sz w:val="24"/>
          <w:szCs w:val="36"/>
        </w:rPr>
        <w:t>-4.93-0.31</w:t>
      </w:r>
      <w:r>
        <w:rPr>
          <w:sz w:val="24"/>
          <w:szCs w:val="36"/>
        </w:rPr>
        <w:t>], p&lt;0.05)</w:t>
      </w:r>
      <w:r w:rsidR="00D953F6">
        <w:rPr>
          <w:sz w:val="24"/>
          <w:szCs w:val="36"/>
        </w:rPr>
        <w:t xml:space="preserve"> and favoured the treatment</w:t>
      </w:r>
      <w:r w:rsidR="00772C6B">
        <w:rPr>
          <w:sz w:val="24"/>
          <w:szCs w:val="36"/>
        </w:rPr>
        <w:t xml:space="preserve"> (Figure </w:t>
      </w:r>
      <w:r w:rsidR="00380F3F">
        <w:rPr>
          <w:sz w:val="24"/>
          <w:szCs w:val="36"/>
        </w:rPr>
        <w:t>2</w:t>
      </w:r>
      <w:r w:rsidR="004D5C52">
        <w:rPr>
          <w:sz w:val="24"/>
          <w:szCs w:val="36"/>
        </w:rPr>
        <w:t>F</w:t>
      </w:r>
      <w:r w:rsidR="00772C6B">
        <w:rPr>
          <w:sz w:val="24"/>
          <w:szCs w:val="36"/>
        </w:rPr>
        <w:t>)</w:t>
      </w:r>
      <w:r w:rsidR="00D953F6">
        <w:rPr>
          <w:sz w:val="24"/>
          <w:szCs w:val="36"/>
        </w:rPr>
        <w:t xml:space="preserve">. On the other hand, biomarkers, CAT, GR, TBARS, SOD and MDA were not significantly impacted by </w:t>
      </w:r>
      <w:r w:rsidR="000F78BD">
        <w:rPr>
          <w:sz w:val="24"/>
          <w:szCs w:val="36"/>
        </w:rPr>
        <w:t>the wastewater contaminants. Also, although they were not significantly impacted, CAT (H</w:t>
      </w:r>
      <w:r w:rsidR="000F78BD">
        <w:rPr>
          <w:sz w:val="24"/>
          <w:szCs w:val="36"/>
          <w:vertAlign w:val="subscript"/>
        </w:rPr>
        <w:t xml:space="preserve">g </w:t>
      </w:r>
      <w:r w:rsidR="000F78BD">
        <w:rPr>
          <w:sz w:val="24"/>
          <w:szCs w:val="36"/>
        </w:rPr>
        <w:t>=</w:t>
      </w:r>
      <w:r w:rsidR="000F78BD" w:rsidRPr="000F78BD">
        <w:t xml:space="preserve"> </w:t>
      </w:r>
      <w:r w:rsidR="000F78BD" w:rsidRPr="000F78BD">
        <w:rPr>
          <w:sz w:val="24"/>
          <w:szCs w:val="36"/>
        </w:rPr>
        <w:t>1.94</w:t>
      </w:r>
      <w:r w:rsidR="000F78BD">
        <w:rPr>
          <w:sz w:val="24"/>
          <w:szCs w:val="36"/>
        </w:rPr>
        <w:t xml:space="preserve">, </w:t>
      </w:r>
      <w:r w:rsidR="0030151E">
        <w:rPr>
          <w:sz w:val="24"/>
          <w:szCs w:val="36"/>
        </w:rPr>
        <w:t xml:space="preserve">95% CI </w:t>
      </w:r>
      <w:r w:rsidR="000F78BD">
        <w:rPr>
          <w:sz w:val="24"/>
          <w:szCs w:val="36"/>
        </w:rPr>
        <w:t>[</w:t>
      </w:r>
      <w:r w:rsidR="000F78BD" w:rsidRPr="000F78BD">
        <w:rPr>
          <w:sz w:val="24"/>
          <w:szCs w:val="36"/>
        </w:rPr>
        <w:t>-0.02</w:t>
      </w:r>
      <w:r w:rsidR="000F78BD">
        <w:rPr>
          <w:sz w:val="24"/>
          <w:szCs w:val="36"/>
        </w:rPr>
        <w:t>-</w:t>
      </w:r>
      <w:r w:rsidR="000F78BD" w:rsidRPr="000F78BD">
        <w:rPr>
          <w:sz w:val="24"/>
          <w:szCs w:val="36"/>
        </w:rPr>
        <w:t>3.91</w:t>
      </w:r>
      <w:r w:rsidR="000F78BD">
        <w:rPr>
          <w:sz w:val="24"/>
          <w:szCs w:val="36"/>
        </w:rPr>
        <w:t>]) and SOD (H</w:t>
      </w:r>
      <w:r w:rsidR="000F78BD">
        <w:rPr>
          <w:sz w:val="24"/>
          <w:szCs w:val="36"/>
          <w:vertAlign w:val="subscript"/>
        </w:rPr>
        <w:t xml:space="preserve">g </w:t>
      </w:r>
      <w:r w:rsidR="000F78BD">
        <w:rPr>
          <w:sz w:val="24"/>
          <w:szCs w:val="36"/>
        </w:rPr>
        <w:t xml:space="preserve">= </w:t>
      </w:r>
      <w:r w:rsidR="000F78BD" w:rsidRPr="000F78BD">
        <w:rPr>
          <w:sz w:val="24"/>
          <w:szCs w:val="36"/>
        </w:rPr>
        <w:t>0.84</w:t>
      </w:r>
      <w:r w:rsidR="000F78BD">
        <w:rPr>
          <w:sz w:val="24"/>
          <w:szCs w:val="36"/>
        </w:rPr>
        <w:t xml:space="preserve">, </w:t>
      </w:r>
      <w:r w:rsidR="0030151E">
        <w:rPr>
          <w:sz w:val="24"/>
          <w:szCs w:val="36"/>
        </w:rPr>
        <w:t xml:space="preserve">95% CI </w:t>
      </w:r>
      <w:r w:rsidR="000F78BD">
        <w:rPr>
          <w:sz w:val="24"/>
          <w:szCs w:val="36"/>
        </w:rPr>
        <w:t>[</w:t>
      </w:r>
      <w:r w:rsidR="000F78BD" w:rsidRPr="000F78BD">
        <w:rPr>
          <w:sz w:val="24"/>
          <w:szCs w:val="36"/>
        </w:rPr>
        <w:t>-1.22</w:t>
      </w:r>
      <w:r w:rsidR="000F78BD">
        <w:rPr>
          <w:sz w:val="24"/>
          <w:szCs w:val="36"/>
        </w:rPr>
        <w:t>-</w:t>
      </w:r>
      <w:r w:rsidR="000F78BD" w:rsidRPr="000F78BD">
        <w:rPr>
          <w:sz w:val="24"/>
          <w:szCs w:val="36"/>
        </w:rPr>
        <w:t>2.90</w:t>
      </w:r>
      <w:r w:rsidR="000F78BD">
        <w:rPr>
          <w:sz w:val="24"/>
          <w:szCs w:val="36"/>
        </w:rPr>
        <w:t>]), are both positive and favour the control group.</w:t>
      </w:r>
    </w:p>
    <w:p w14:paraId="0A3407B0" w14:textId="52F4CEDE" w:rsidR="00025A91" w:rsidRPr="00417C07" w:rsidRDefault="004D5C52" w:rsidP="00417C07">
      <w:pPr>
        <w:spacing w:line="360" w:lineRule="auto"/>
        <w:rPr>
          <w:sz w:val="24"/>
          <w:szCs w:val="36"/>
        </w:rPr>
      </w:pPr>
      <w:r>
        <w:rPr>
          <w:b/>
          <w:bCs/>
          <w:noProof/>
          <w:sz w:val="24"/>
          <w:szCs w:val="36"/>
          <w:u w:val="single"/>
        </w:rPr>
        <mc:AlternateContent>
          <mc:Choice Requires="wps">
            <w:drawing>
              <wp:anchor distT="0" distB="0" distL="114300" distR="114300" simplePos="0" relativeHeight="251697152" behindDoc="0" locked="0" layoutInCell="1" allowOverlap="1" wp14:anchorId="14B1099F" wp14:editId="2F06A25F">
                <wp:simplePos x="0" y="0"/>
                <wp:positionH relativeFrom="column">
                  <wp:posOffset>91440</wp:posOffset>
                </wp:positionH>
                <wp:positionV relativeFrom="paragraph">
                  <wp:posOffset>43180</wp:posOffset>
                </wp:positionV>
                <wp:extent cx="2131695" cy="2768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131695" cy="276860"/>
                        </a:xfrm>
                        <a:prstGeom prst="rect">
                          <a:avLst/>
                        </a:prstGeom>
                        <a:noFill/>
                        <a:ln w="6350">
                          <a:noFill/>
                        </a:ln>
                      </wps:spPr>
                      <wps:txbx>
                        <w:txbxContent>
                          <w:p w14:paraId="14BA87B4" w14:textId="2268A91F" w:rsidR="004D5C52" w:rsidRPr="004D5C52" w:rsidRDefault="004D5C52" w:rsidP="004D5C52">
                            <w:pPr>
                              <w:pStyle w:val="ListParagraph"/>
                              <w:numPr>
                                <w:ilvl w:val="0"/>
                                <w:numId w:val="13"/>
                              </w:numPr>
                              <w:rPr>
                                <w:rFonts w:asciiTheme="minorHAnsi" w:hAnsiTheme="minorHAnsi" w:cstheme="minorHAnsi"/>
                              </w:rPr>
                            </w:pPr>
                            <w:r w:rsidRPr="004D5C52">
                              <w:rPr>
                                <w:rFonts w:asciiTheme="minorHAnsi" w:hAnsiTheme="minorHAnsi" w:cstheme="minorHAnsi"/>
                              </w:rPr>
                              <w:t>Overall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1099F" id="_x0000_t202" coordsize="21600,21600" o:spt="202" path="m,l,21600r21600,l21600,xe">
                <v:stroke joinstyle="miter"/>
                <v:path gradientshapeok="t" o:connecttype="rect"/>
              </v:shapetype>
              <v:shape id="Text Box 34" o:spid="_x0000_s1026" type="#_x0000_t202" style="position:absolute;margin-left:7.2pt;margin-top:3.4pt;width:167.85pt;height:2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" filled="f" stroked="f" strokeweight=".5pt">
                <v:textbox>
                  <w:txbxContent>
                    <w:p w14:paraId="14BA87B4" w14:textId="2268A91F" w:rsidR="004D5C52" w:rsidRPr="004D5C52" w:rsidRDefault="004D5C52" w:rsidP="004D5C52">
                      <w:pPr>
                        <w:pStyle w:val="ListParagraph"/>
                        <w:numPr>
                          <w:ilvl w:val="0"/>
                          <w:numId w:val="13"/>
                        </w:numPr>
                        <w:rPr>
                          <w:rFonts w:asciiTheme="minorHAnsi" w:hAnsiTheme="minorHAnsi" w:cstheme="minorHAnsi"/>
                        </w:rPr>
                      </w:pPr>
                      <w:r w:rsidRPr="004D5C52">
                        <w:rPr>
                          <w:rFonts w:asciiTheme="minorHAnsi" w:hAnsiTheme="minorHAnsi" w:cstheme="minorHAnsi"/>
                        </w:rPr>
                        <w:t>Overall effect</w:t>
                      </w:r>
                    </w:p>
                  </w:txbxContent>
                </v:textbox>
              </v:shape>
            </w:pict>
          </mc:Fallback>
        </mc:AlternateContent>
      </w:r>
      <w:r>
        <w:rPr>
          <w:b/>
          <w:bCs/>
          <w:noProof/>
          <w:sz w:val="24"/>
          <w:szCs w:val="36"/>
          <w:u w:val="single"/>
        </w:rPr>
        <mc:AlternateContent>
          <mc:Choice Requires="wps">
            <w:drawing>
              <wp:anchor distT="0" distB="0" distL="114300" distR="114300" simplePos="0" relativeHeight="251659264" behindDoc="0" locked="0" layoutInCell="1" allowOverlap="1" wp14:anchorId="7D1879D8" wp14:editId="6F2D59F5">
                <wp:simplePos x="0" y="0"/>
                <wp:positionH relativeFrom="column">
                  <wp:posOffset>2769235</wp:posOffset>
                </wp:positionH>
                <wp:positionV relativeFrom="paragraph">
                  <wp:posOffset>85090</wp:posOffset>
                </wp:positionV>
                <wp:extent cx="1767254" cy="228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767254" cy="228600"/>
                        </a:xfrm>
                        <a:prstGeom prst="rect">
                          <a:avLst/>
                        </a:prstGeom>
                        <a:noFill/>
                        <a:ln w="6350">
                          <a:noFill/>
                        </a:ln>
                      </wps:spPr>
                      <wps:txbx>
                        <w:txbxContent>
                          <w:p w14:paraId="6957A7DE" w14:textId="7870B4F8" w:rsidR="00417C07" w:rsidRPr="004D5C52" w:rsidRDefault="004D5C52" w:rsidP="004D5C52">
                            <w:pPr>
                              <w:pStyle w:val="ListParagraph"/>
                              <w:numPr>
                                <w:ilvl w:val="0"/>
                                <w:numId w:val="18"/>
                              </w:numPr>
                              <w:rPr>
                                <w:rFonts w:asciiTheme="minorHAnsi" w:hAnsiTheme="minorHAnsi" w:cstheme="minorHAnsi"/>
                              </w:rPr>
                            </w:pPr>
                            <w:r>
                              <w:rPr>
                                <w:rFonts w:asciiTheme="minorHAnsi" w:hAnsiTheme="minorHAnsi" w:cstheme="minorHAnsi"/>
                              </w:rPr>
                              <w:t>P</w:t>
                            </w:r>
                            <w:r w:rsidR="00417C07" w:rsidRPr="004D5C52">
                              <w:rPr>
                                <w:rFonts w:asciiTheme="minorHAnsi" w:hAnsiTheme="minorHAnsi" w:cstheme="minorHAnsi"/>
                              </w:rPr>
                              <w:t>esticide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879D8" id="Text Box 5" o:spid="_x0000_s1027" type="#_x0000_t202" style="position:absolute;margin-left:218.05pt;margin-top:6.7pt;width:139.1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" filled="f" stroked="f" strokeweight=".5pt">
                <v:textbox>
                  <w:txbxContent>
                    <w:p w14:paraId="6957A7DE" w14:textId="7870B4F8" w:rsidR="00417C07" w:rsidRPr="004D5C52" w:rsidRDefault="004D5C52" w:rsidP="004D5C52">
                      <w:pPr>
                        <w:pStyle w:val="ListParagraph"/>
                        <w:numPr>
                          <w:ilvl w:val="0"/>
                          <w:numId w:val="18"/>
                        </w:numPr>
                        <w:rPr>
                          <w:rFonts w:asciiTheme="minorHAnsi" w:hAnsiTheme="minorHAnsi" w:cstheme="minorHAnsi"/>
                        </w:rPr>
                      </w:pPr>
                      <w:r>
                        <w:rPr>
                          <w:rFonts w:asciiTheme="minorHAnsi" w:hAnsiTheme="minorHAnsi" w:cstheme="minorHAnsi"/>
                        </w:rPr>
                        <w:t>P</w:t>
                      </w:r>
                      <w:r w:rsidR="00417C07" w:rsidRPr="004D5C52">
                        <w:rPr>
                          <w:rFonts w:asciiTheme="minorHAnsi" w:hAnsiTheme="minorHAnsi" w:cstheme="minorHAnsi"/>
                        </w:rPr>
                        <w:t>esticide</w:t>
                      </w:r>
                    </w:p>
                  </w:txbxContent>
                </v:textbox>
              </v:shape>
            </w:pict>
          </mc:Fallback>
        </mc:AlternateContent>
      </w:r>
      <w:r w:rsidR="00417C07">
        <w:rPr>
          <w:sz w:val="24"/>
          <w:szCs w:val="36"/>
        </w:rPr>
        <w:t xml:space="preserve"> </w:t>
      </w:r>
    </w:p>
    <w:p w14:paraId="641D6854" w14:textId="706574BC" w:rsidR="00895774" w:rsidRDefault="004D5C52" w:rsidP="00E42FBA">
      <w:pPr>
        <w:spacing w:line="360" w:lineRule="auto"/>
        <w:rPr>
          <w:sz w:val="24"/>
          <w:szCs w:val="36"/>
          <w:u w:val="single"/>
        </w:rPr>
      </w:pPr>
      <w:r>
        <w:rPr>
          <w:rFonts w:ascii="Verdana" w:hAnsi="Verdana" w:cs="Verdana"/>
          <w:noProof/>
          <w:szCs w:val="20"/>
        </w:rPr>
        <w:drawing>
          <wp:inline distT="0" distB="0" distL="0" distR="0" wp14:anchorId="16755482" wp14:editId="0B13E1F7">
            <wp:extent cx="2663301" cy="2449830"/>
            <wp:effectExtent l="0" t="0" r="381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83713" cy="2468606"/>
                    </a:xfrm>
                    <a:prstGeom prst="rect">
                      <a:avLst/>
                    </a:prstGeom>
                  </pic:spPr>
                </pic:pic>
              </a:graphicData>
            </a:graphic>
          </wp:inline>
        </w:drawing>
      </w:r>
      <w:r w:rsidR="006F4F43">
        <w:rPr>
          <w:noProof/>
          <w:sz w:val="24"/>
          <w:szCs w:val="36"/>
        </w:rPr>
        <w:drawing>
          <wp:inline distT="0" distB="0" distL="0" distR="0" wp14:anchorId="2453D6BF" wp14:editId="7409F7CA">
            <wp:extent cx="2682240" cy="2467250"/>
            <wp:effectExtent l="0" t="0" r="0" b="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703306" cy="2486627"/>
                    </a:xfrm>
                    <a:prstGeom prst="rect">
                      <a:avLst/>
                    </a:prstGeom>
                  </pic:spPr>
                </pic:pic>
              </a:graphicData>
            </a:graphic>
          </wp:inline>
        </w:drawing>
      </w:r>
    </w:p>
    <w:p w14:paraId="1AE95166" w14:textId="3723E4F0" w:rsidR="00E42FBA" w:rsidRDefault="004D5C52" w:rsidP="00E42FBA">
      <w:pPr>
        <w:spacing w:line="360" w:lineRule="auto"/>
        <w:rPr>
          <w:sz w:val="24"/>
          <w:szCs w:val="36"/>
          <w:u w:val="single"/>
        </w:rPr>
      </w:pPr>
      <w:r>
        <w:rPr>
          <w:b/>
          <w:bCs/>
          <w:noProof/>
          <w:sz w:val="24"/>
          <w:szCs w:val="36"/>
          <w:u w:val="single"/>
        </w:rPr>
        <mc:AlternateContent>
          <mc:Choice Requires="wps">
            <w:drawing>
              <wp:anchor distT="0" distB="0" distL="114300" distR="114300" simplePos="0" relativeHeight="251661312" behindDoc="0" locked="0" layoutInCell="1" allowOverlap="1" wp14:anchorId="3177D3DE" wp14:editId="76333C07">
                <wp:simplePos x="0" y="0"/>
                <wp:positionH relativeFrom="column">
                  <wp:posOffset>85090</wp:posOffset>
                </wp:positionH>
                <wp:positionV relativeFrom="paragraph">
                  <wp:posOffset>81915</wp:posOffset>
                </wp:positionV>
                <wp:extent cx="1767254" cy="268224"/>
                <wp:effectExtent l="0" t="0" r="0" b="0"/>
                <wp:wrapNone/>
                <wp:docPr id="8" name="Text Box 8"/>
                <wp:cNvGraphicFramePr/>
                <a:graphic xmlns:a="http://schemas.openxmlformats.org/drawingml/2006/main">
                  <a:graphicData uri="http://schemas.microsoft.com/office/word/2010/wordprocessingShape">
                    <wps:wsp>
                      <wps:cNvSpPr txBox="1"/>
                      <wps:spPr>
                        <a:xfrm>
                          <a:off x="0" y="0"/>
                          <a:ext cx="1767254" cy="268224"/>
                        </a:xfrm>
                        <a:prstGeom prst="rect">
                          <a:avLst/>
                        </a:prstGeom>
                        <a:noFill/>
                        <a:ln w="6350">
                          <a:noFill/>
                        </a:ln>
                      </wps:spPr>
                      <wps:txbx>
                        <w:txbxContent>
                          <w:p w14:paraId="5A4547B1" w14:textId="16222999" w:rsidR="00417C07" w:rsidRPr="004D5C52" w:rsidRDefault="00417C07" w:rsidP="004D5C52">
                            <w:pPr>
                              <w:pStyle w:val="ListParagraph"/>
                              <w:numPr>
                                <w:ilvl w:val="0"/>
                                <w:numId w:val="14"/>
                              </w:numPr>
                              <w:rPr>
                                <w:rFonts w:asciiTheme="minorHAnsi" w:hAnsiTheme="minorHAnsi" w:cstheme="minorHAnsi"/>
                              </w:rPr>
                            </w:pPr>
                            <w:r w:rsidRPr="004D5C52">
                              <w:rPr>
                                <w:rFonts w:asciiTheme="minorHAnsi" w:hAnsiTheme="minorHAnsi" w:cstheme="minorHAnsi"/>
                              </w:rPr>
                              <w:t>Fungicide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7D3DE" id="Text Box 8" o:spid="_x0000_s1028" type="#_x0000_t202" style="position:absolute;margin-left:6.7pt;margin-top:6.45pt;width:139.15pt;height:21.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" filled="f" stroked="f" strokeweight=".5pt">
                <v:textbox>
                  <w:txbxContent>
                    <w:p w14:paraId="5A4547B1" w14:textId="16222999" w:rsidR="00417C07" w:rsidRPr="004D5C52" w:rsidRDefault="00417C07" w:rsidP="004D5C52">
                      <w:pPr>
                        <w:pStyle w:val="ListParagraph"/>
                        <w:numPr>
                          <w:ilvl w:val="0"/>
                          <w:numId w:val="14"/>
                        </w:numPr>
                        <w:rPr>
                          <w:rFonts w:asciiTheme="minorHAnsi" w:hAnsiTheme="minorHAnsi" w:cstheme="minorHAnsi"/>
                        </w:rPr>
                      </w:pPr>
                      <w:r w:rsidRPr="004D5C52">
                        <w:rPr>
                          <w:rFonts w:asciiTheme="minorHAnsi" w:hAnsiTheme="minorHAnsi" w:cstheme="minorHAnsi"/>
                        </w:rPr>
                        <w:t>Fungicide</w:t>
                      </w:r>
                    </w:p>
                  </w:txbxContent>
                </v:textbox>
              </v:shape>
            </w:pict>
          </mc:Fallback>
        </mc:AlternateContent>
      </w:r>
      <w:r w:rsidR="00025A91">
        <w:rPr>
          <w:b/>
          <w:bCs/>
          <w:noProof/>
          <w:sz w:val="24"/>
          <w:szCs w:val="36"/>
          <w:u w:val="single"/>
        </w:rPr>
        <mc:AlternateContent>
          <mc:Choice Requires="wps">
            <w:drawing>
              <wp:anchor distT="0" distB="0" distL="114300" distR="114300" simplePos="0" relativeHeight="251663360" behindDoc="0" locked="0" layoutInCell="1" allowOverlap="1" wp14:anchorId="40378444" wp14:editId="7B21D947">
                <wp:simplePos x="0" y="0"/>
                <wp:positionH relativeFrom="column">
                  <wp:posOffset>2600960</wp:posOffset>
                </wp:positionH>
                <wp:positionV relativeFrom="paragraph">
                  <wp:posOffset>41275</wp:posOffset>
                </wp:positionV>
                <wp:extent cx="1767254" cy="27689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767254" cy="276896"/>
                        </a:xfrm>
                        <a:prstGeom prst="rect">
                          <a:avLst/>
                        </a:prstGeom>
                        <a:noFill/>
                        <a:ln w="6350">
                          <a:noFill/>
                        </a:ln>
                      </wps:spPr>
                      <wps:txbx>
                        <w:txbxContent>
                          <w:p w14:paraId="219D976A" w14:textId="4F1A0FFB" w:rsidR="00417C07" w:rsidRPr="004D5C52" w:rsidRDefault="00417C07" w:rsidP="004D5C52">
                            <w:pPr>
                              <w:pStyle w:val="ListParagraph"/>
                              <w:numPr>
                                <w:ilvl w:val="0"/>
                                <w:numId w:val="15"/>
                              </w:numPr>
                              <w:rPr>
                                <w:rFonts w:asciiTheme="minorHAnsi" w:hAnsiTheme="minorHAnsi" w:cstheme="minorHAnsi"/>
                              </w:rPr>
                            </w:pPr>
                            <w:r w:rsidRPr="004D5C52">
                              <w:rPr>
                                <w:rFonts w:asciiTheme="minorHAnsi" w:hAnsiTheme="minorHAnsi" w:cstheme="minorHAnsi"/>
                              </w:rPr>
                              <w:t>Heavy metals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78444" id="Text Box 11" o:spid="_x0000_s1029" type="#_x0000_t202" style="position:absolute;margin-left:204.8pt;margin-top:3.25pt;width:139.15pt;height:21.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" filled="f" stroked="f" strokeweight=".5pt">
                <v:textbox>
                  <w:txbxContent>
                    <w:p w14:paraId="219D976A" w14:textId="4F1A0FFB" w:rsidR="00417C07" w:rsidRPr="004D5C52" w:rsidRDefault="00417C07" w:rsidP="004D5C52">
                      <w:pPr>
                        <w:pStyle w:val="ListParagraph"/>
                        <w:numPr>
                          <w:ilvl w:val="0"/>
                          <w:numId w:val="15"/>
                        </w:numPr>
                        <w:rPr>
                          <w:rFonts w:asciiTheme="minorHAnsi" w:hAnsiTheme="minorHAnsi" w:cstheme="minorHAnsi"/>
                        </w:rPr>
                      </w:pPr>
                      <w:r w:rsidRPr="004D5C52">
                        <w:rPr>
                          <w:rFonts w:asciiTheme="minorHAnsi" w:hAnsiTheme="minorHAnsi" w:cstheme="minorHAnsi"/>
                        </w:rPr>
                        <w:t>Heavy metals</w:t>
                      </w:r>
                    </w:p>
                  </w:txbxContent>
                </v:textbox>
              </v:shape>
            </w:pict>
          </mc:Fallback>
        </mc:AlternateContent>
      </w:r>
    </w:p>
    <w:p w14:paraId="0E4D5D05" w14:textId="25861E92" w:rsidR="00CF460F" w:rsidRDefault="004D5C52" w:rsidP="000B1015">
      <w:pPr>
        <w:tabs>
          <w:tab w:val="left" w:pos="220"/>
          <w:tab w:val="left" w:pos="720"/>
        </w:tabs>
        <w:autoSpaceDE w:val="0"/>
        <w:autoSpaceDN w:val="0"/>
        <w:adjustRightInd w:val="0"/>
        <w:spacing w:line="360" w:lineRule="auto"/>
        <w:ind w:right="-992"/>
        <w:rPr>
          <w:rFonts w:ascii="Verdana" w:hAnsi="Verdana" w:cs="Verdana"/>
          <w:szCs w:val="20"/>
        </w:rPr>
      </w:pPr>
      <w:r w:rsidRPr="00025A91">
        <w:rPr>
          <w:noProof/>
          <w:sz w:val="24"/>
          <w:szCs w:val="36"/>
        </w:rPr>
        <w:drawing>
          <wp:inline distT="0" distB="0" distL="0" distR="0" wp14:anchorId="79F18E87" wp14:editId="4E858DA0">
            <wp:extent cx="2600960" cy="2392485"/>
            <wp:effectExtent l="0" t="0" r="254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77372" cy="2462772"/>
                    </a:xfrm>
                    <a:prstGeom prst="rect">
                      <a:avLst/>
                    </a:prstGeom>
                  </pic:spPr>
                </pic:pic>
              </a:graphicData>
            </a:graphic>
          </wp:inline>
        </w:drawing>
      </w:r>
      <w:r w:rsidR="00025A91">
        <w:rPr>
          <w:rFonts w:ascii="Verdana" w:hAnsi="Verdana" w:cs="Verdana"/>
          <w:noProof/>
          <w:szCs w:val="20"/>
        </w:rPr>
        <w:drawing>
          <wp:inline distT="0" distB="0" distL="0" distR="0" wp14:anchorId="0EE93CA2" wp14:editId="044A1D58">
            <wp:extent cx="2583180" cy="2376132"/>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08895" cy="2399786"/>
                    </a:xfrm>
                    <a:prstGeom prst="rect">
                      <a:avLst/>
                    </a:prstGeom>
                  </pic:spPr>
                </pic:pic>
              </a:graphicData>
            </a:graphic>
          </wp:inline>
        </w:drawing>
      </w:r>
    </w:p>
    <w:p w14:paraId="254F8408" w14:textId="7688FB33" w:rsidR="00B55686" w:rsidRDefault="00B55686" w:rsidP="000B1015">
      <w:pPr>
        <w:tabs>
          <w:tab w:val="left" w:pos="220"/>
          <w:tab w:val="left" w:pos="720"/>
        </w:tabs>
        <w:autoSpaceDE w:val="0"/>
        <w:autoSpaceDN w:val="0"/>
        <w:adjustRightInd w:val="0"/>
        <w:spacing w:line="360" w:lineRule="auto"/>
        <w:ind w:right="-992"/>
        <w:rPr>
          <w:rFonts w:ascii="Verdana" w:hAnsi="Verdana" w:cs="Verdana"/>
          <w:szCs w:val="20"/>
        </w:rPr>
      </w:pPr>
    </w:p>
    <w:p w14:paraId="0019BAA2" w14:textId="761989ED" w:rsidR="00B55686" w:rsidRDefault="00B55686" w:rsidP="000B1015">
      <w:pPr>
        <w:tabs>
          <w:tab w:val="left" w:pos="220"/>
          <w:tab w:val="left" w:pos="720"/>
        </w:tabs>
        <w:autoSpaceDE w:val="0"/>
        <w:autoSpaceDN w:val="0"/>
        <w:adjustRightInd w:val="0"/>
        <w:spacing w:line="360" w:lineRule="auto"/>
        <w:ind w:right="-992"/>
        <w:rPr>
          <w:rFonts w:ascii="Verdana" w:hAnsi="Verdana" w:cs="Verdana"/>
          <w:szCs w:val="20"/>
        </w:rPr>
      </w:pPr>
    </w:p>
    <w:p w14:paraId="4CCD4854" w14:textId="7A5C901C" w:rsidR="00B55686" w:rsidRDefault="00B55686" w:rsidP="000B1015">
      <w:pPr>
        <w:tabs>
          <w:tab w:val="left" w:pos="220"/>
          <w:tab w:val="left" w:pos="720"/>
        </w:tabs>
        <w:autoSpaceDE w:val="0"/>
        <w:autoSpaceDN w:val="0"/>
        <w:adjustRightInd w:val="0"/>
        <w:spacing w:line="360" w:lineRule="auto"/>
        <w:ind w:right="-992"/>
        <w:rPr>
          <w:rFonts w:ascii="Verdana" w:hAnsi="Verdana" w:cs="Verdana"/>
          <w:szCs w:val="20"/>
        </w:rPr>
      </w:pPr>
    </w:p>
    <w:p w14:paraId="4C117AF5" w14:textId="55A6DB59" w:rsidR="00B55686" w:rsidRDefault="00B55686" w:rsidP="000B1015">
      <w:pPr>
        <w:tabs>
          <w:tab w:val="left" w:pos="220"/>
          <w:tab w:val="left" w:pos="720"/>
        </w:tabs>
        <w:autoSpaceDE w:val="0"/>
        <w:autoSpaceDN w:val="0"/>
        <w:adjustRightInd w:val="0"/>
        <w:spacing w:line="360" w:lineRule="auto"/>
        <w:ind w:right="-992"/>
        <w:rPr>
          <w:rFonts w:ascii="Verdana" w:hAnsi="Verdana" w:cs="Verdana"/>
          <w:szCs w:val="20"/>
        </w:rPr>
      </w:pPr>
    </w:p>
    <w:p w14:paraId="7D39D712" w14:textId="77777777" w:rsidR="00B55686" w:rsidRDefault="00B55686" w:rsidP="000B1015">
      <w:pPr>
        <w:tabs>
          <w:tab w:val="left" w:pos="220"/>
          <w:tab w:val="left" w:pos="720"/>
        </w:tabs>
        <w:autoSpaceDE w:val="0"/>
        <w:autoSpaceDN w:val="0"/>
        <w:adjustRightInd w:val="0"/>
        <w:spacing w:line="360" w:lineRule="auto"/>
        <w:ind w:right="-992"/>
        <w:rPr>
          <w:rFonts w:ascii="Verdana" w:hAnsi="Verdana" w:cs="Verdana"/>
          <w:szCs w:val="20"/>
        </w:rPr>
      </w:pPr>
    </w:p>
    <w:p w14:paraId="2839E750" w14:textId="7CE0D16C" w:rsidR="006F4F43" w:rsidRDefault="004D5C52" w:rsidP="000B1015">
      <w:pPr>
        <w:tabs>
          <w:tab w:val="left" w:pos="220"/>
          <w:tab w:val="left" w:pos="720"/>
        </w:tabs>
        <w:autoSpaceDE w:val="0"/>
        <w:autoSpaceDN w:val="0"/>
        <w:adjustRightInd w:val="0"/>
        <w:spacing w:line="360" w:lineRule="auto"/>
        <w:ind w:right="-992"/>
        <w:rPr>
          <w:rFonts w:ascii="Verdana" w:hAnsi="Verdana" w:cs="Verdana"/>
          <w:szCs w:val="20"/>
        </w:rPr>
      </w:pPr>
      <w:r>
        <w:rPr>
          <w:b/>
          <w:bCs/>
          <w:noProof/>
          <w:sz w:val="24"/>
          <w:szCs w:val="36"/>
          <w:u w:val="single"/>
        </w:rPr>
        <w:lastRenderedPageBreak/>
        <mc:AlternateContent>
          <mc:Choice Requires="wps">
            <w:drawing>
              <wp:anchor distT="0" distB="0" distL="114300" distR="114300" simplePos="0" relativeHeight="251667456" behindDoc="0" locked="0" layoutInCell="1" allowOverlap="1" wp14:anchorId="00AD25A8" wp14:editId="3E0DA659">
                <wp:simplePos x="0" y="0"/>
                <wp:positionH relativeFrom="column">
                  <wp:posOffset>2837815</wp:posOffset>
                </wp:positionH>
                <wp:positionV relativeFrom="paragraph">
                  <wp:posOffset>45720</wp:posOffset>
                </wp:positionV>
                <wp:extent cx="2131695" cy="2768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31695" cy="276860"/>
                        </a:xfrm>
                        <a:prstGeom prst="rect">
                          <a:avLst/>
                        </a:prstGeom>
                        <a:noFill/>
                        <a:ln w="6350">
                          <a:noFill/>
                        </a:ln>
                      </wps:spPr>
                      <wps:txbx>
                        <w:txbxContent>
                          <w:p w14:paraId="7BF26025" w14:textId="5349F633" w:rsidR="00417C07" w:rsidRPr="004D5C52" w:rsidRDefault="00417C07" w:rsidP="004D5C52">
                            <w:pPr>
                              <w:pStyle w:val="ListParagraph"/>
                              <w:numPr>
                                <w:ilvl w:val="0"/>
                                <w:numId w:val="17"/>
                              </w:numPr>
                              <w:rPr>
                                <w:rFonts w:asciiTheme="minorHAnsi" w:hAnsiTheme="minorHAnsi" w:cstheme="minorHAnsi"/>
                              </w:rPr>
                            </w:pPr>
                            <w:r w:rsidRPr="004D5C52">
                              <w:rPr>
                                <w:rFonts w:asciiTheme="minorHAnsi" w:hAnsiTheme="minorHAnsi" w:cstheme="minorHAnsi"/>
                              </w:rPr>
                              <w:t xml:space="preserve">Wastewater Contaminants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D25A8" id="Text Box 15" o:spid="_x0000_s1030" type="#_x0000_t202" style="position:absolute;margin-left:223.45pt;margin-top:3.6pt;width:167.85pt;height:2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PgOMQ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" filled="f" stroked="f" strokeweight=".5pt">
                <v:textbox>
                  <w:txbxContent>
                    <w:p w14:paraId="7BF26025" w14:textId="5349F633" w:rsidR="00417C07" w:rsidRPr="004D5C52" w:rsidRDefault="00417C07" w:rsidP="004D5C52">
                      <w:pPr>
                        <w:pStyle w:val="ListParagraph"/>
                        <w:numPr>
                          <w:ilvl w:val="0"/>
                          <w:numId w:val="17"/>
                        </w:numPr>
                        <w:rPr>
                          <w:rFonts w:asciiTheme="minorHAnsi" w:hAnsiTheme="minorHAnsi" w:cstheme="minorHAnsi"/>
                        </w:rPr>
                      </w:pPr>
                      <w:r w:rsidRPr="004D5C52">
                        <w:rPr>
                          <w:rFonts w:asciiTheme="minorHAnsi" w:hAnsiTheme="minorHAnsi" w:cstheme="minorHAnsi"/>
                        </w:rPr>
                        <w:t xml:space="preserve">Wastewater Contaminants </w:t>
                      </w:r>
                    </w:p>
                  </w:txbxContent>
                </v:textbox>
              </v:shape>
            </w:pict>
          </mc:Fallback>
        </mc:AlternateContent>
      </w:r>
      <w:r>
        <w:rPr>
          <w:b/>
          <w:bCs/>
          <w:noProof/>
          <w:sz w:val="24"/>
          <w:szCs w:val="36"/>
          <w:u w:val="single"/>
        </w:rPr>
        <mc:AlternateContent>
          <mc:Choice Requires="wps">
            <w:drawing>
              <wp:anchor distT="0" distB="0" distL="114300" distR="114300" simplePos="0" relativeHeight="251665408" behindDoc="0" locked="0" layoutInCell="1" allowOverlap="1" wp14:anchorId="4E722E42" wp14:editId="01015707">
                <wp:simplePos x="0" y="0"/>
                <wp:positionH relativeFrom="column">
                  <wp:posOffset>111760</wp:posOffset>
                </wp:positionH>
                <wp:positionV relativeFrom="paragraph">
                  <wp:posOffset>43180</wp:posOffset>
                </wp:positionV>
                <wp:extent cx="1767254" cy="27689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767254" cy="276896"/>
                        </a:xfrm>
                        <a:prstGeom prst="rect">
                          <a:avLst/>
                        </a:prstGeom>
                        <a:noFill/>
                        <a:ln w="6350">
                          <a:noFill/>
                        </a:ln>
                      </wps:spPr>
                      <wps:txbx>
                        <w:txbxContent>
                          <w:p w14:paraId="7434F582" w14:textId="1A7F37D0" w:rsidR="00417C07" w:rsidRPr="004D5C52" w:rsidRDefault="00417C07" w:rsidP="004D5C52">
                            <w:pPr>
                              <w:pStyle w:val="ListParagraph"/>
                              <w:numPr>
                                <w:ilvl w:val="0"/>
                                <w:numId w:val="16"/>
                              </w:numPr>
                              <w:rPr>
                                <w:rFonts w:asciiTheme="minorHAnsi" w:hAnsiTheme="minorHAnsi" w:cstheme="minorHAnsi"/>
                              </w:rPr>
                            </w:pPr>
                            <w:r w:rsidRPr="004D5C52">
                              <w:rPr>
                                <w:rFonts w:asciiTheme="minorHAnsi" w:hAnsiTheme="minorHAnsi" w:cstheme="minorHAnsi"/>
                              </w:rPr>
                              <w:t>Herbicide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22E42" id="Text Box 13" o:spid="_x0000_s1031" type="#_x0000_t202" style="position:absolute;margin-left:8.8pt;margin-top:3.4pt;width:139.15pt;height:21.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" filled="f" stroked="f" strokeweight=".5pt">
                <v:textbox>
                  <w:txbxContent>
                    <w:p w14:paraId="7434F582" w14:textId="1A7F37D0" w:rsidR="00417C07" w:rsidRPr="004D5C52" w:rsidRDefault="00417C07" w:rsidP="004D5C52">
                      <w:pPr>
                        <w:pStyle w:val="ListParagraph"/>
                        <w:numPr>
                          <w:ilvl w:val="0"/>
                          <w:numId w:val="16"/>
                        </w:numPr>
                        <w:rPr>
                          <w:rFonts w:asciiTheme="minorHAnsi" w:hAnsiTheme="minorHAnsi" w:cstheme="minorHAnsi"/>
                        </w:rPr>
                      </w:pPr>
                      <w:r w:rsidRPr="004D5C52">
                        <w:rPr>
                          <w:rFonts w:asciiTheme="minorHAnsi" w:hAnsiTheme="minorHAnsi" w:cstheme="minorHAnsi"/>
                        </w:rPr>
                        <w:t>Herbicide</w:t>
                      </w:r>
                    </w:p>
                  </w:txbxContent>
                </v:textbox>
              </v:shape>
            </w:pict>
          </mc:Fallback>
        </mc:AlternateContent>
      </w:r>
    </w:p>
    <w:p w14:paraId="28180A91" w14:textId="3FF39B6E" w:rsidR="00CF460F" w:rsidRDefault="004D5C52" w:rsidP="000B1015">
      <w:pPr>
        <w:tabs>
          <w:tab w:val="left" w:pos="220"/>
          <w:tab w:val="left" w:pos="720"/>
        </w:tabs>
        <w:autoSpaceDE w:val="0"/>
        <w:autoSpaceDN w:val="0"/>
        <w:adjustRightInd w:val="0"/>
        <w:spacing w:line="360" w:lineRule="auto"/>
        <w:ind w:right="-992"/>
        <w:rPr>
          <w:rFonts w:ascii="Verdana" w:hAnsi="Verdana" w:cs="Verdana"/>
          <w:szCs w:val="20"/>
        </w:rPr>
      </w:pPr>
      <w:r>
        <w:rPr>
          <w:rFonts w:ascii="Verdana" w:hAnsi="Verdana" w:cs="Verdana"/>
          <w:noProof/>
          <w:szCs w:val="20"/>
        </w:rPr>
        <w:drawing>
          <wp:inline distT="0" distB="0" distL="0" distR="0" wp14:anchorId="7F9E9B48" wp14:editId="65C0FB08">
            <wp:extent cx="2733040" cy="2513979"/>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93274" cy="2569385"/>
                    </a:xfrm>
                    <a:prstGeom prst="rect">
                      <a:avLst/>
                    </a:prstGeom>
                  </pic:spPr>
                </pic:pic>
              </a:graphicData>
            </a:graphic>
          </wp:inline>
        </w:drawing>
      </w:r>
      <w:r w:rsidR="006102AD">
        <w:rPr>
          <w:rFonts w:ascii="Verdana" w:hAnsi="Verdana" w:cs="Verdana"/>
          <w:noProof/>
          <w:szCs w:val="20"/>
        </w:rPr>
        <w:drawing>
          <wp:inline distT="0" distB="0" distL="0" distR="0" wp14:anchorId="697E9BE4" wp14:editId="6EAA1C8D">
            <wp:extent cx="2726055" cy="2507615"/>
            <wp:effectExtent l="0" t="0" r="4445"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26055" cy="2507615"/>
                    </a:xfrm>
                    <a:prstGeom prst="rect">
                      <a:avLst/>
                    </a:prstGeom>
                  </pic:spPr>
                </pic:pic>
              </a:graphicData>
            </a:graphic>
          </wp:inline>
        </w:drawing>
      </w:r>
    </w:p>
    <w:p w14:paraId="48D61888" w14:textId="2A4B5FB3" w:rsidR="00CF460F" w:rsidRDefault="00CF460F" w:rsidP="000B1015">
      <w:pPr>
        <w:tabs>
          <w:tab w:val="left" w:pos="220"/>
          <w:tab w:val="left" w:pos="720"/>
        </w:tabs>
        <w:autoSpaceDE w:val="0"/>
        <w:autoSpaceDN w:val="0"/>
        <w:adjustRightInd w:val="0"/>
        <w:spacing w:line="360" w:lineRule="auto"/>
        <w:ind w:right="-992"/>
        <w:rPr>
          <w:rFonts w:ascii="Verdana" w:hAnsi="Verdana" w:cs="Verdana"/>
          <w:szCs w:val="20"/>
        </w:rPr>
      </w:pPr>
    </w:p>
    <w:p w14:paraId="1590344F" w14:textId="12817329" w:rsidR="006F4F43" w:rsidRDefault="006F4F43" w:rsidP="000B1015">
      <w:pPr>
        <w:tabs>
          <w:tab w:val="left" w:pos="220"/>
          <w:tab w:val="left" w:pos="720"/>
        </w:tabs>
        <w:autoSpaceDE w:val="0"/>
        <w:autoSpaceDN w:val="0"/>
        <w:adjustRightInd w:val="0"/>
        <w:spacing w:line="360" w:lineRule="auto"/>
        <w:ind w:right="-992"/>
        <w:rPr>
          <w:szCs w:val="20"/>
        </w:rPr>
      </w:pPr>
      <w:r w:rsidRPr="006F4F43">
        <w:rPr>
          <w:b/>
          <w:bCs/>
          <w:szCs w:val="20"/>
        </w:rPr>
        <w:t xml:space="preserve">Figure </w:t>
      </w:r>
      <w:r w:rsidR="005C3054">
        <w:rPr>
          <w:b/>
          <w:bCs/>
          <w:szCs w:val="20"/>
        </w:rPr>
        <w:t>2</w:t>
      </w:r>
      <w:r w:rsidRPr="006F4F43">
        <w:rPr>
          <w:b/>
          <w:bCs/>
          <w:szCs w:val="20"/>
        </w:rPr>
        <w:t xml:space="preserve">: </w:t>
      </w:r>
      <w:r w:rsidR="0041692A">
        <w:rPr>
          <w:b/>
          <w:bCs/>
          <w:szCs w:val="20"/>
        </w:rPr>
        <w:t>Orchard plot of t</w:t>
      </w:r>
      <w:r>
        <w:rPr>
          <w:b/>
          <w:bCs/>
          <w:szCs w:val="20"/>
        </w:rPr>
        <w:t xml:space="preserve">he effect of different pollutant types on the oxidative stress biomarkers. </w:t>
      </w:r>
      <w:r>
        <w:rPr>
          <w:szCs w:val="20"/>
        </w:rPr>
        <w:t>These orchard plots show the mean effect size</w:t>
      </w:r>
      <w:r w:rsidR="009954F3">
        <w:rPr>
          <w:szCs w:val="20"/>
        </w:rPr>
        <w:t xml:space="preserve"> (Standard mean difference, SMD)</w:t>
      </w:r>
      <w:r>
        <w:rPr>
          <w:szCs w:val="20"/>
        </w:rPr>
        <w:t xml:space="preserve">, CI (bold line), PI (thin line) </w:t>
      </w:r>
      <w:r w:rsidR="00551852">
        <w:rPr>
          <w:szCs w:val="20"/>
        </w:rPr>
        <w:t>and the individual effect sizes and their precision for oxidative stress biomarkers.</w:t>
      </w:r>
      <w:r w:rsidR="009954F3">
        <w:rPr>
          <w:szCs w:val="20"/>
        </w:rPr>
        <w:t xml:space="preserve"> W</w:t>
      </w:r>
      <w:r w:rsidR="009954F3" w:rsidRPr="009954F3">
        <w:rPr>
          <w:szCs w:val="20"/>
        </w:rPr>
        <w:t>here the 95% CIs did not cross over zero, the effect was significant (p&lt;0.05).</w:t>
      </w:r>
      <w:r w:rsidR="009954F3">
        <w:rPr>
          <w:szCs w:val="20"/>
        </w:rPr>
        <w:t xml:space="preserve"> The horizontal dashed line indicates no effect</w:t>
      </w:r>
      <w:r w:rsidR="00551852">
        <w:rPr>
          <w:szCs w:val="20"/>
        </w:rPr>
        <w:t xml:space="preserve"> </w:t>
      </w:r>
      <w:r w:rsidR="009954F3">
        <w:rPr>
          <w:szCs w:val="20"/>
        </w:rPr>
        <w:t>and negative effect sizes favour the treatment</w:t>
      </w:r>
      <w:r w:rsidR="008E7E6F">
        <w:rPr>
          <w:szCs w:val="20"/>
        </w:rPr>
        <w:t>.</w:t>
      </w:r>
      <w:r w:rsidR="009954F3">
        <w:rPr>
          <w:szCs w:val="20"/>
        </w:rPr>
        <w:t xml:space="preserve"> </w:t>
      </w:r>
      <w:r w:rsidR="00444426">
        <w:rPr>
          <w:szCs w:val="20"/>
        </w:rPr>
        <w:t>A</w:t>
      </w:r>
      <w:r w:rsidR="008E7E6F">
        <w:rPr>
          <w:szCs w:val="20"/>
        </w:rPr>
        <w:t xml:space="preserve"> </w:t>
      </w:r>
      <w:r w:rsidR="002D3C66">
        <w:rPr>
          <w:szCs w:val="20"/>
        </w:rPr>
        <w:t>illustrates</w:t>
      </w:r>
      <w:r w:rsidR="008E7E6F">
        <w:rPr>
          <w:szCs w:val="20"/>
        </w:rPr>
        <w:t xml:space="preserve"> the o</w:t>
      </w:r>
      <w:r w:rsidR="00444426">
        <w:rPr>
          <w:szCs w:val="20"/>
        </w:rPr>
        <w:t>verall effect of all pollutants on the specific biomarkers of oxidative stress. B,</w:t>
      </w:r>
      <w:r w:rsidR="0063207D">
        <w:rPr>
          <w:szCs w:val="20"/>
        </w:rPr>
        <w:t xml:space="preserve"> </w:t>
      </w:r>
      <w:r w:rsidR="00444426">
        <w:rPr>
          <w:szCs w:val="20"/>
        </w:rPr>
        <w:t>C,</w:t>
      </w:r>
      <w:r w:rsidR="0063207D">
        <w:rPr>
          <w:szCs w:val="20"/>
        </w:rPr>
        <w:t xml:space="preserve"> </w:t>
      </w:r>
      <w:r w:rsidR="00444426">
        <w:rPr>
          <w:szCs w:val="20"/>
        </w:rPr>
        <w:t>D,</w:t>
      </w:r>
      <w:r w:rsidR="0063207D">
        <w:rPr>
          <w:szCs w:val="20"/>
        </w:rPr>
        <w:t xml:space="preserve"> </w:t>
      </w:r>
      <w:r w:rsidR="00444426">
        <w:rPr>
          <w:szCs w:val="20"/>
        </w:rPr>
        <w:t>E,</w:t>
      </w:r>
      <w:r w:rsidR="0063207D">
        <w:rPr>
          <w:szCs w:val="20"/>
        </w:rPr>
        <w:t xml:space="preserve"> and </w:t>
      </w:r>
      <w:r w:rsidR="00444426">
        <w:rPr>
          <w:szCs w:val="20"/>
        </w:rPr>
        <w:t>F</w:t>
      </w:r>
      <w:r w:rsidR="008E7E6F">
        <w:rPr>
          <w:szCs w:val="20"/>
        </w:rPr>
        <w:t xml:space="preserve"> visualise the</w:t>
      </w:r>
      <w:r w:rsidR="00444426">
        <w:rPr>
          <w:szCs w:val="20"/>
        </w:rPr>
        <w:t xml:space="preserve"> </w:t>
      </w:r>
      <w:r w:rsidR="008E7E6F">
        <w:rPr>
          <w:szCs w:val="20"/>
        </w:rPr>
        <w:t>e</w:t>
      </w:r>
      <w:r w:rsidR="00444426">
        <w:rPr>
          <w:szCs w:val="20"/>
        </w:rPr>
        <w:t>ffect sizes of specific</w:t>
      </w:r>
      <w:r w:rsidR="00444426" w:rsidRPr="00444426">
        <w:rPr>
          <w:szCs w:val="20"/>
        </w:rPr>
        <w:t xml:space="preserve"> </w:t>
      </w:r>
      <w:r w:rsidR="00444426">
        <w:rPr>
          <w:szCs w:val="20"/>
        </w:rPr>
        <w:t xml:space="preserve">biomarkers of oxidative stress exposed to pesticides, fungicides, heavy metals, herbicides and wastewater contaminants, respectively. </w:t>
      </w:r>
    </w:p>
    <w:p w14:paraId="15720755" w14:textId="77777777" w:rsidR="002D26D8" w:rsidRDefault="002D26D8" w:rsidP="00536ABD">
      <w:pPr>
        <w:spacing w:line="360" w:lineRule="auto"/>
        <w:rPr>
          <w:szCs w:val="20"/>
        </w:rPr>
      </w:pPr>
    </w:p>
    <w:p w14:paraId="118454E3" w14:textId="39CFD311" w:rsidR="00B55686" w:rsidRDefault="00297208" w:rsidP="00B55686">
      <w:pPr>
        <w:spacing w:line="360" w:lineRule="auto"/>
        <w:rPr>
          <w:b/>
          <w:bCs/>
          <w:sz w:val="24"/>
          <w:szCs w:val="36"/>
          <w:u w:val="single"/>
        </w:rPr>
      </w:pPr>
      <w:r>
        <w:rPr>
          <w:b/>
          <w:bCs/>
          <w:sz w:val="24"/>
          <w:szCs w:val="36"/>
          <w:u w:val="single"/>
        </w:rPr>
        <w:t>2.</w:t>
      </w:r>
      <w:r w:rsidR="002D26D8">
        <w:rPr>
          <w:b/>
          <w:bCs/>
          <w:sz w:val="24"/>
          <w:szCs w:val="36"/>
          <w:u w:val="single"/>
        </w:rPr>
        <w:t>8</w:t>
      </w:r>
      <w:r>
        <w:rPr>
          <w:b/>
          <w:bCs/>
          <w:sz w:val="24"/>
          <w:szCs w:val="36"/>
          <w:u w:val="single"/>
        </w:rPr>
        <w:t xml:space="preserve"> </w:t>
      </w:r>
      <w:r w:rsidR="00B55686">
        <w:rPr>
          <w:b/>
          <w:bCs/>
          <w:sz w:val="24"/>
          <w:szCs w:val="36"/>
          <w:u w:val="single"/>
        </w:rPr>
        <w:t xml:space="preserve">Overall effects of pollution on the developmental stage </w:t>
      </w:r>
    </w:p>
    <w:p w14:paraId="74E117F4" w14:textId="7A60D13D" w:rsidR="00F2296F" w:rsidRDefault="00F2296F" w:rsidP="00B55686">
      <w:pPr>
        <w:spacing w:line="360" w:lineRule="auto"/>
        <w:rPr>
          <w:b/>
          <w:bCs/>
          <w:sz w:val="24"/>
          <w:szCs w:val="36"/>
          <w:u w:val="single"/>
        </w:rPr>
      </w:pPr>
    </w:p>
    <w:p w14:paraId="62484127" w14:textId="70E6CA18" w:rsidR="00F2296F" w:rsidRDefault="00F2296F" w:rsidP="00F2296F">
      <w:pPr>
        <w:spacing w:line="360" w:lineRule="auto"/>
        <w:rPr>
          <w:sz w:val="24"/>
          <w:szCs w:val="36"/>
        </w:rPr>
      </w:pPr>
      <w:r>
        <w:rPr>
          <w:sz w:val="24"/>
          <w:szCs w:val="36"/>
        </w:rPr>
        <w:t>The overall effect of pollutant exposure on the developmental stage was positive for embryos and adults, favouring the control group, and negative for tadpoles which favoured the treatment group (Figure 2A). The effects of Developmental stages Embryo (H</w:t>
      </w:r>
      <w:r>
        <w:rPr>
          <w:sz w:val="24"/>
          <w:szCs w:val="36"/>
          <w:vertAlign w:val="subscript"/>
        </w:rPr>
        <w:t xml:space="preserve">g </w:t>
      </w:r>
      <w:r>
        <w:rPr>
          <w:sz w:val="24"/>
          <w:szCs w:val="36"/>
        </w:rPr>
        <w:t xml:space="preserve">= </w:t>
      </w:r>
      <w:r w:rsidRPr="00F100F8">
        <w:rPr>
          <w:sz w:val="24"/>
          <w:szCs w:val="36"/>
        </w:rPr>
        <w:t>0.34</w:t>
      </w:r>
      <w:r>
        <w:rPr>
          <w:sz w:val="24"/>
          <w:szCs w:val="36"/>
        </w:rPr>
        <w:t>, 95% CI [</w:t>
      </w:r>
      <w:r w:rsidRPr="00F100F8">
        <w:rPr>
          <w:sz w:val="24"/>
          <w:szCs w:val="36"/>
        </w:rPr>
        <w:t>-0.27</w:t>
      </w:r>
      <w:r>
        <w:rPr>
          <w:sz w:val="24"/>
          <w:szCs w:val="36"/>
        </w:rPr>
        <w:t>-</w:t>
      </w:r>
      <w:r w:rsidRPr="00F100F8">
        <w:rPr>
          <w:sz w:val="24"/>
          <w:szCs w:val="36"/>
        </w:rPr>
        <w:t>1.26</w:t>
      </w:r>
      <w:r>
        <w:rPr>
          <w:sz w:val="24"/>
          <w:szCs w:val="36"/>
        </w:rPr>
        <w:t>], p&gt;0.05) and adults (H</w:t>
      </w:r>
      <w:r>
        <w:rPr>
          <w:sz w:val="24"/>
          <w:szCs w:val="36"/>
          <w:vertAlign w:val="subscript"/>
        </w:rPr>
        <w:t xml:space="preserve">g </w:t>
      </w:r>
      <w:r>
        <w:rPr>
          <w:sz w:val="24"/>
          <w:szCs w:val="36"/>
        </w:rPr>
        <w:t>= 0.49, 95% CI [</w:t>
      </w:r>
      <w:r w:rsidRPr="00444426">
        <w:rPr>
          <w:sz w:val="24"/>
          <w:szCs w:val="36"/>
        </w:rPr>
        <w:t>-</w:t>
      </w:r>
      <w:r>
        <w:rPr>
          <w:sz w:val="24"/>
          <w:szCs w:val="36"/>
        </w:rPr>
        <w:t>0.27-1.26], p&gt;0.05) were Low to High and non-s</w:t>
      </w:r>
      <w:r w:rsidR="001F1159">
        <w:rPr>
          <w:sz w:val="24"/>
          <w:szCs w:val="36"/>
        </w:rPr>
        <w:t>ignificant</w:t>
      </w:r>
      <w:r>
        <w:rPr>
          <w:sz w:val="24"/>
          <w:szCs w:val="36"/>
        </w:rPr>
        <w:t>ly different from zero since the CI’s overlapped zero. The effect of pollution on Tadpoles (H</w:t>
      </w:r>
      <w:r>
        <w:rPr>
          <w:sz w:val="24"/>
          <w:szCs w:val="36"/>
          <w:vertAlign w:val="subscript"/>
        </w:rPr>
        <w:t xml:space="preserve">g </w:t>
      </w:r>
      <w:r>
        <w:rPr>
          <w:sz w:val="24"/>
          <w:szCs w:val="36"/>
        </w:rPr>
        <w:t xml:space="preserve">= -0.87, 95% CI [-1.20-(-0.53)], p&lt;0.05) was High and significantly significant. In this analysis, Fungicide is not represented because there was only one developmental stage, Tadpole. Therefore, it has not been analysed separately but is included in this model and Figure 3A. </w:t>
      </w:r>
    </w:p>
    <w:p w14:paraId="778ED1A2" w14:textId="77777777" w:rsidR="002F7793" w:rsidRDefault="002F7793" w:rsidP="00F2296F">
      <w:pPr>
        <w:spacing w:line="360" w:lineRule="auto"/>
        <w:rPr>
          <w:b/>
          <w:bCs/>
          <w:sz w:val="24"/>
          <w:szCs w:val="36"/>
          <w:u w:val="single"/>
        </w:rPr>
      </w:pPr>
    </w:p>
    <w:p w14:paraId="04445DE9" w14:textId="1A0CC92F" w:rsidR="00F2296F" w:rsidRDefault="00F2296F" w:rsidP="00F2296F">
      <w:pPr>
        <w:spacing w:line="360" w:lineRule="auto"/>
        <w:rPr>
          <w:b/>
          <w:bCs/>
          <w:sz w:val="24"/>
          <w:szCs w:val="36"/>
          <w:u w:val="single"/>
        </w:rPr>
      </w:pPr>
      <w:r>
        <w:rPr>
          <w:b/>
          <w:bCs/>
          <w:sz w:val="24"/>
          <w:szCs w:val="36"/>
          <w:u w:val="single"/>
        </w:rPr>
        <w:t xml:space="preserve">2.4 Pesticides-Developmental stage effects </w:t>
      </w:r>
    </w:p>
    <w:p w14:paraId="4920357E" w14:textId="77777777" w:rsidR="0023509F" w:rsidRDefault="0023509F" w:rsidP="00F2296F">
      <w:pPr>
        <w:spacing w:line="360" w:lineRule="auto"/>
        <w:rPr>
          <w:b/>
          <w:bCs/>
          <w:sz w:val="24"/>
          <w:szCs w:val="36"/>
          <w:u w:val="single"/>
        </w:rPr>
      </w:pPr>
    </w:p>
    <w:p w14:paraId="65559580" w14:textId="3D6E4911" w:rsidR="00402B5C" w:rsidRDefault="006A1D35" w:rsidP="006A1D35">
      <w:pPr>
        <w:spacing w:line="360" w:lineRule="auto"/>
        <w:rPr>
          <w:sz w:val="24"/>
          <w:szCs w:val="36"/>
        </w:rPr>
      </w:pPr>
      <w:r>
        <w:rPr>
          <w:sz w:val="24"/>
          <w:szCs w:val="36"/>
        </w:rPr>
        <w:lastRenderedPageBreak/>
        <w:t xml:space="preserve">As shown in Figure </w:t>
      </w:r>
      <w:r w:rsidR="00402B5C">
        <w:rPr>
          <w:sz w:val="24"/>
          <w:szCs w:val="36"/>
        </w:rPr>
        <w:t>3</w:t>
      </w:r>
      <w:r>
        <w:rPr>
          <w:sz w:val="24"/>
          <w:szCs w:val="36"/>
        </w:rPr>
        <w:t xml:space="preserve">B, </w:t>
      </w:r>
      <w:r w:rsidR="00402B5C">
        <w:rPr>
          <w:sz w:val="24"/>
          <w:szCs w:val="36"/>
        </w:rPr>
        <w:t xml:space="preserve">pesticide exposure has a significantly </w:t>
      </w:r>
      <w:r w:rsidR="0023509F">
        <w:rPr>
          <w:sz w:val="24"/>
          <w:szCs w:val="36"/>
        </w:rPr>
        <w:t>h</w:t>
      </w:r>
      <w:r w:rsidR="00402B5C">
        <w:rPr>
          <w:sz w:val="24"/>
          <w:szCs w:val="36"/>
        </w:rPr>
        <w:t>igh effect on Tadpoles (H</w:t>
      </w:r>
      <w:r w:rsidR="00402B5C">
        <w:rPr>
          <w:sz w:val="24"/>
          <w:szCs w:val="36"/>
          <w:vertAlign w:val="subscript"/>
        </w:rPr>
        <w:t xml:space="preserve">g </w:t>
      </w:r>
      <w:r w:rsidR="00402B5C">
        <w:rPr>
          <w:sz w:val="24"/>
          <w:szCs w:val="36"/>
        </w:rPr>
        <w:t xml:space="preserve">= </w:t>
      </w:r>
      <w:r w:rsidR="00402B5C" w:rsidRPr="0033324C">
        <w:rPr>
          <w:sz w:val="24"/>
          <w:szCs w:val="36"/>
        </w:rPr>
        <w:t>-1.</w:t>
      </w:r>
      <w:r w:rsidR="00402B5C">
        <w:rPr>
          <w:sz w:val="24"/>
          <w:szCs w:val="36"/>
        </w:rPr>
        <w:t>11, 95% CI [</w:t>
      </w:r>
      <w:r w:rsidR="00402B5C" w:rsidRPr="00F100F8">
        <w:rPr>
          <w:sz w:val="24"/>
          <w:szCs w:val="36"/>
        </w:rPr>
        <w:t>-1.7</w:t>
      </w:r>
      <w:r w:rsidR="00402B5C">
        <w:rPr>
          <w:sz w:val="24"/>
          <w:szCs w:val="36"/>
        </w:rPr>
        <w:t>3</w:t>
      </w:r>
      <w:r w:rsidR="00402B5C" w:rsidRPr="00F100F8">
        <w:rPr>
          <w:sz w:val="24"/>
          <w:szCs w:val="36"/>
        </w:rPr>
        <w:t>-0.49</w:t>
      </w:r>
      <w:r w:rsidR="00402B5C">
        <w:rPr>
          <w:sz w:val="24"/>
          <w:szCs w:val="36"/>
        </w:rPr>
        <w:t>], p&lt;0.05) and</w:t>
      </w:r>
      <w:r w:rsidR="001F1159">
        <w:rPr>
          <w:sz w:val="24"/>
          <w:szCs w:val="36"/>
        </w:rPr>
        <w:t>,</w:t>
      </w:r>
      <w:r w:rsidR="00402B5C">
        <w:rPr>
          <w:sz w:val="24"/>
          <w:szCs w:val="36"/>
        </w:rPr>
        <w:t xml:space="preserve"> </w:t>
      </w:r>
      <w:r w:rsidR="0023509F">
        <w:rPr>
          <w:sz w:val="24"/>
          <w:szCs w:val="36"/>
        </w:rPr>
        <w:t xml:space="preserve">as it was negative, </w:t>
      </w:r>
      <w:r w:rsidR="00402B5C">
        <w:rPr>
          <w:sz w:val="24"/>
          <w:szCs w:val="36"/>
        </w:rPr>
        <w:t xml:space="preserve">it favoured the treatment. </w:t>
      </w:r>
      <w:r w:rsidR="0023509F">
        <w:rPr>
          <w:sz w:val="24"/>
          <w:szCs w:val="36"/>
        </w:rPr>
        <w:t>Pesticide exposure also has a high, significant effect on the Adult developmental stage (H</w:t>
      </w:r>
      <w:r w:rsidR="0023509F">
        <w:rPr>
          <w:sz w:val="24"/>
          <w:szCs w:val="36"/>
          <w:vertAlign w:val="subscript"/>
        </w:rPr>
        <w:t xml:space="preserve">g </w:t>
      </w:r>
      <w:r w:rsidR="0023509F">
        <w:rPr>
          <w:sz w:val="24"/>
          <w:szCs w:val="36"/>
        </w:rPr>
        <w:t xml:space="preserve">= </w:t>
      </w:r>
      <w:r w:rsidR="0023509F" w:rsidRPr="0033324C">
        <w:rPr>
          <w:sz w:val="24"/>
          <w:szCs w:val="36"/>
        </w:rPr>
        <w:t>-1.</w:t>
      </w:r>
      <w:r w:rsidR="0023509F">
        <w:rPr>
          <w:sz w:val="24"/>
          <w:szCs w:val="36"/>
        </w:rPr>
        <w:t xml:space="preserve">41, 95% CI [0.59-2.23], p&lt;0.05), although it is positive and favours the control. Embryos had a high </w:t>
      </w:r>
      <w:r w:rsidR="00DA4114">
        <w:rPr>
          <w:sz w:val="24"/>
          <w:szCs w:val="36"/>
        </w:rPr>
        <w:t>effect;</w:t>
      </w:r>
      <w:r w:rsidR="0023509F">
        <w:rPr>
          <w:sz w:val="24"/>
          <w:szCs w:val="36"/>
        </w:rPr>
        <w:t xml:space="preserve"> however, it was not significant (p&gt;0.05). </w:t>
      </w:r>
    </w:p>
    <w:p w14:paraId="2680A255" w14:textId="77777777" w:rsidR="00402B5C" w:rsidRDefault="00402B5C" w:rsidP="006A1D35">
      <w:pPr>
        <w:spacing w:line="360" w:lineRule="auto"/>
        <w:rPr>
          <w:sz w:val="24"/>
          <w:szCs w:val="36"/>
        </w:rPr>
      </w:pPr>
    </w:p>
    <w:p w14:paraId="40D79111" w14:textId="77777777" w:rsidR="00F2296F" w:rsidRDefault="00F2296F" w:rsidP="00F2296F">
      <w:pPr>
        <w:spacing w:line="360" w:lineRule="auto"/>
        <w:rPr>
          <w:b/>
          <w:bCs/>
          <w:sz w:val="24"/>
          <w:szCs w:val="36"/>
          <w:u w:val="single"/>
        </w:rPr>
      </w:pPr>
      <w:r>
        <w:rPr>
          <w:b/>
          <w:bCs/>
          <w:sz w:val="24"/>
          <w:szCs w:val="36"/>
          <w:u w:val="single"/>
        </w:rPr>
        <w:t>2.5 Heavy metals-</w:t>
      </w:r>
      <w:r w:rsidRPr="00156550">
        <w:rPr>
          <w:b/>
          <w:bCs/>
          <w:sz w:val="24"/>
          <w:szCs w:val="36"/>
          <w:u w:val="single"/>
        </w:rPr>
        <w:t xml:space="preserve"> </w:t>
      </w:r>
      <w:r>
        <w:rPr>
          <w:b/>
          <w:bCs/>
          <w:sz w:val="24"/>
          <w:szCs w:val="36"/>
          <w:u w:val="single"/>
        </w:rPr>
        <w:t>Developmental stage effects</w:t>
      </w:r>
    </w:p>
    <w:p w14:paraId="4227B0BC" w14:textId="07B4049A" w:rsidR="0023509F" w:rsidRDefault="0023509F" w:rsidP="00F2296F">
      <w:pPr>
        <w:spacing w:line="360" w:lineRule="auto"/>
        <w:rPr>
          <w:sz w:val="24"/>
          <w:szCs w:val="36"/>
        </w:rPr>
      </w:pPr>
    </w:p>
    <w:p w14:paraId="3DEB60FB" w14:textId="2E775F30" w:rsidR="00F2296F" w:rsidRDefault="0023509F" w:rsidP="00F2296F">
      <w:pPr>
        <w:spacing w:line="360" w:lineRule="auto"/>
        <w:rPr>
          <w:sz w:val="24"/>
          <w:szCs w:val="36"/>
        </w:rPr>
      </w:pPr>
      <w:r>
        <w:rPr>
          <w:sz w:val="24"/>
          <w:szCs w:val="36"/>
        </w:rPr>
        <w:t>The effect of heavy metal exposure on developmental stages showed an overall medium-high negative response (Figure 3C). Although it was not significant for the embryonic (H</w:t>
      </w:r>
      <w:r>
        <w:rPr>
          <w:sz w:val="24"/>
          <w:szCs w:val="36"/>
          <w:vertAlign w:val="subscript"/>
        </w:rPr>
        <w:t xml:space="preserve">g </w:t>
      </w:r>
      <w:r>
        <w:rPr>
          <w:sz w:val="24"/>
          <w:szCs w:val="36"/>
        </w:rPr>
        <w:t xml:space="preserve">= </w:t>
      </w:r>
      <w:r w:rsidRPr="0033324C">
        <w:rPr>
          <w:sz w:val="24"/>
          <w:szCs w:val="36"/>
        </w:rPr>
        <w:t>-</w:t>
      </w:r>
      <w:r>
        <w:rPr>
          <w:sz w:val="24"/>
          <w:szCs w:val="36"/>
        </w:rPr>
        <w:t>0.19, 95% CI [-2.92-2.52], p&gt;0.05), tadpole (H</w:t>
      </w:r>
      <w:r>
        <w:rPr>
          <w:sz w:val="24"/>
          <w:szCs w:val="36"/>
          <w:vertAlign w:val="subscript"/>
        </w:rPr>
        <w:t xml:space="preserve">g </w:t>
      </w:r>
      <w:r>
        <w:rPr>
          <w:sz w:val="24"/>
          <w:szCs w:val="36"/>
        </w:rPr>
        <w:t xml:space="preserve">= </w:t>
      </w:r>
      <w:r w:rsidRPr="0033324C">
        <w:rPr>
          <w:sz w:val="24"/>
          <w:szCs w:val="36"/>
        </w:rPr>
        <w:t>-</w:t>
      </w:r>
      <w:r>
        <w:rPr>
          <w:sz w:val="24"/>
          <w:szCs w:val="36"/>
        </w:rPr>
        <w:t>0.62, 95% CI [-</w:t>
      </w:r>
      <w:r w:rsidRPr="00F100F8">
        <w:rPr>
          <w:sz w:val="24"/>
          <w:szCs w:val="36"/>
        </w:rPr>
        <w:t>1.32</w:t>
      </w:r>
      <w:r>
        <w:rPr>
          <w:sz w:val="24"/>
          <w:szCs w:val="36"/>
        </w:rPr>
        <w:t>-</w:t>
      </w:r>
      <w:r w:rsidRPr="00F100F8">
        <w:rPr>
          <w:sz w:val="24"/>
          <w:szCs w:val="36"/>
        </w:rPr>
        <w:t>0.06</w:t>
      </w:r>
      <w:r>
        <w:rPr>
          <w:sz w:val="24"/>
          <w:szCs w:val="36"/>
        </w:rPr>
        <w:t>9], p&gt;0.05) or adult (H</w:t>
      </w:r>
      <w:r>
        <w:rPr>
          <w:sz w:val="24"/>
          <w:szCs w:val="36"/>
          <w:vertAlign w:val="subscript"/>
        </w:rPr>
        <w:t xml:space="preserve">g </w:t>
      </w:r>
      <w:r>
        <w:rPr>
          <w:sz w:val="24"/>
          <w:szCs w:val="36"/>
        </w:rPr>
        <w:t xml:space="preserve">= </w:t>
      </w:r>
      <w:r w:rsidRPr="0033324C">
        <w:rPr>
          <w:sz w:val="24"/>
          <w:szCs w:val="36"/>
        </w:rPr>
        <w:t>-</w:t>
      </w:r>
      <w:r>
        <w:rPr>
          <w:sz w:val="24"/>
          <w:szCs w:val="36"/>
        </w:rPr>
        <w:t xml:space="preserve">0.06, 95% CI [-1.28-1.16], p&gt;0.05) stages. Therefore, heavy metal exposure did not significantly impact the development stages. </w:t>
      </w:r>
    </w:p>
    <w:p w14:paraId="2B16B069" w14:textId="77777777" w:rsidR="0023509F" w:rsidRPr="0023509F" w:rsidRDefault="0023509F" w:rsidP="00F2296F">
      <w:pPr>
        <w:spacing w:line="360" w:lineRule="auto"/>
        <w:rPr>
          <w:sz w:val="24"/>
          <w:szCs w:val="36"/>
        </w:rPr>
      </w:pPr>
    </w:p>
    <w:p w14:paraId="09F451EE" w14:textId="77777777" w:rsidR="00F2296F" w:rsidRDefault="00F2296F" w:rsidP="00F2296F">
      <w:pPr>
        <w:spacing w:line="360" w:lineRule="auto"/>
        <w:rPr>
          <w:b/>
          <w:bCs/>
          <w:sz w:val="24"/>
          <w:szCs w:val="36"/>
          <w:u w:val="single"/>
        </w:rPr>
      </w:pPr>
      <w:r>
        <w:rPr>
          <w:b/>
          <w:bCs/>
          <w:sz w:val="24"/>
          <w:szCs w:val="36"/>
          <w:u w:val="single"/>
        </w:rPr>
        <w:t>2.6 Herbicide-</w:t>
      </w:r>
      <w:r w:rsidRPr="00156550">
        <w:rPr>
          <w:b/>
          <w:bCs/>
          <w:sz w:val="24"/>
          <w:szCs w:val="36"/>
          <w:u w:val="single"/>
        </w:rPr>
        <w:t xml:space="preserve"> </w:t>
      </w:r>
      <w:r>
        <w:rPr>
          <w:b/>
          <w:bCs/>
          <w:sz w:val="24"/>
          <w:szCs w:val="36"/>
          <w:u w:val="single"/>
        </w:rPr>
        <w:t>Developmental stage effects</w:t>
      </w:r>
    </w:p>
    <w:p w14:paraId="15AF9A87" w14:textId="2D228D27" w:rsidR="0023509F" w:rsidRDefault="00F2296F" w:rsidP="00F2296F">
      <w:pPr>
        <w:spacing w:line="360" w:lineRule="auto"/>
        <w:rPr>
          <w:b/>
          <w:bCs/>
          <w:sz w:val="24"/>
          <w:szCs w:val="36"/>
          <w:u w:val="single"/>
        </w:rPr>
      </w:pPr>
      <w:r>
        <w:rPr>
          <w:b/>
          <w:bCs/>
          <w:sz w:val="24"/>
          <w:szCs w:val="36"/>
          <w:u w:val="single"/>
        </w:rPr>
        <w:t xml:space="preserve"> </w:t>
      </w:r>
    </w:p>
    <w:p w14:paraId="218DEB75" w14:textId="77777777" w:rsidR="00CF3AF1" w:rsidRPr="00CF3AF1" w:rsidRDefault="00CF3AF1" w:rsidP="00F2296F">
      <w:pPr>
        <w:spacing w:line="360" w:lineRule="auto"/>
        <w:rPr>
          <w:b/>
          <w:bCs/>
          <w:sz w:val="24"/>
          <w:szCs w:val="36"/>
          <w:u w:val="single"/>
        </w:rPr>
      </w:pPr>
    </w:p>
    <w:p w14:paraId="691D489E" w14:textId="30F44CA2" w:rsidR="0023509F" w:rsidRDefault="001F36A4" w:rsidP="00F2296F">
      <w:pPr>
        <w:spacing w:line="360" w:lineRule="auto"/>
        <w:rPr>
          <w:sz w:val="24"/>
          <w:szCs w:val="36"/>
        </w:rPr>
      </w:pPr>
      <w:r>
        <w:rPr>
          <w:sz w:val="24"/>
          <w:szCs w:val="36"/>
        </w:rPr>
        <w:t>In comparison to the tadpoles (160 effect sizes), embryos (6) and adults (2) are very underrepresented in this sample. Although, as shown in Figure 3D, there is an overall positive affect, and Embryos demonstrate a high, significant effect (H</w:t>
      </w:r>
      <w:r>
        <w:rPr>
          <w:sz w:val="24"/>
          <w:szCs w:val="36"/>
          <w:vertAlign w:val="subscript"/>
        </w:rPr>
        <w:t xml:space="preserve">g </w:t>
      </w:r>
      <w:r>
        <w:rPr>
          <w:sz w:val="24"/>
          <w:szCs w:val="36"/>
        </w:rPr>
        <w:t>= 3.69, 95% CI [3.06-4.32], p</w:t>
      </w:r>
      <w:r w:rsidR="00186301">
        <w:rPr>
          <w:sz w:val="24"/>
          <w:szCs w:val="36"/>
        </w:rPr>
        <w:t>&lt;0.</w:t>
      </w:r>
      <w:r>
        <w:rPr>
          <w:sz w:val="24"/>
          <w:szCs w:val="36"/>
        </w:rPr>
        <w:t xml:space="preserve">05). Tadpoles and Adults on the other hand demonstrate a low, non-significant effect in response to herbicides. </w:t>
      </w:r>
    </w:p>
    <w:p w14:paraId="214D1380" w14:textId="77777777" w:rsidR="00F2296F" w:rsidRPr="00455945" w:rsidRDefault="00F2296F" w:rsidP="00F2296F">
      <w:pPr>
        <w:spacing w:line="360" w:lineRule="auto"/>
        <w:rPr>
          <w:b/>
          <w:bCs/>
          <w:sz w:val="24"/>
          <w:szCs w:val="36"/>
          <w:u w:val="single"/>
        </w:rPr>
      </w:pPr>
    </w:p>
    <w:p w14:paraId="24F1C7EE" w14:textId="77777777" w:rsidR="00F2296F" w:rsidRDefault="00F2296F" w:rsidP="00F2296F">
      <w:pPr>
        <w:spacing w:line="360" w:lineRule="auto"/>
        <w:rPr>
          <w:b/>
          <w:bCs/>
          <w:sz w:val="24"/>
          <w:szCs w:val="36"/>
          <w:u w:val="single"/>
        </w:rPr>
      </w:pPr>
      <w:r>
        <w:rPr>
          <w:b/>
          <w:bCs/>
          <w:sz w:val="24"/>
          <w:szCs w:val="36"/>
          <w:u w:val="single"/>
        </w:rPr>
        <w:t xml:space="preserve">2.7 </w:t>
      </w:r>
      <w:r w:rsidRPr="00455945">
        <w:rPr>
          <w:b/>
          <w:bCs/>
          <w:sz w:val="24"/>
          <w:szCs w:val="36"/>
          <w:u w:val="single"/>
        </w:rPr>
        <w:t>Wastewater</w:t>
      </w:r>
      <w:r>
        <w:rPr>
          <w:b/>
          <w:bCs/>
          <w:sz w:val="24"/>
          <w:szCs w:val="36"/>
          <w:u w:val="single"/>
        </w:rPr>
        <w:t xml:space="preserve"> </w:t>
      </w:r>
      <w:r w:rsidRPr="00455945">
        <w:rPr>
          <w:b/>
          <w:bCs/>
          <w:sz w:val="24"/>
          <w:szCs w:val="36"/>
          <w:u w:val="single"/>
        </w:rPr>
        <w:t>contaminants</w:t>
      </w:r>
      <w:r>
        <w:rPr>
          <w:b/>
          <w:bCs/>
          <w:sz w:val="24"/>
          <w:szCs w:val="36"/>
          <w:u w:val="single"/>
        </w:rPr>
        <w:t>- Developmental stage</w:t>
      </w:r>
      <w:r w:rsidRPr="00455945">
        <w:rPr>
          <w:b/>
          <w:bCs/>
          <w:sz w:val="24"/>
          <w:szCs w:val="36"/>
          <w:u w:val="single"/>
        </w:rPr>
        <w:t xml:space="preserve"> </w:t>
      </w:r>
      <w:r>
        <w:rPr>
          <w:b/>
          <w:bCs/>
          <w:sz w:val="24"/>
          <w:szCs w:val="36"/>
          <w:u w:val="single"/>
        </w:rPr>
        <w:t>effects</w:t>
      </w:r>
    </w:p>
    <w:p w14:paraId="6F481D0C" w14:textId="6887CD72" w:rsidR="00F2296F" w:rsidRDefault="00F2296F" w:rsidP="00B55686">
      <w:pPr>
        <w:spacing w:line="360" w:lineRule="auto"/>
        <w:rPr>
          <w:b/>
          <w:bCs/>
          <w:sz w:val="24"/>
          <w:szCs w:val="36"/>
          <w:u w:val="single"/>
        </w:rPr>
      </w:pPr>
    </w:p>
    <w:p w14:paraId="3CE1834D" w14:textId="79B067FC" w:rsidR="001F36A4" w:rsidRDefault="001F36A4" w:rsidP="00B55686">
      <w:pPr>
        <w:spacing w:line="360" w:lineRule="auto"/>
        <w:rPr>
          <w:sz w:val="24"/>
          <w:szCs w:val="36"/>
        </w:rPr>
      </w:pPr>
      <w:r>
        <w:rPr>
          <w:sz w:val="24"/>
          <w:szCs w:val="36"/>
        </w:rPr>
        <w:t>Similarly to herbicide exposure, embryos (6 effect sizes) and adults (6) are underrepresented in this sample in comparison to tadpoles (37)</w:t>
      </w:r>
      <w:r w:rsidR="00186301">
        <w:rPr>
          <w:sz w:val="24"/>
          <w:szCs w:val="36"/>
        </w:rPr>
        <w:t>. As demonstrated in Figure 3E, embryos and adults have a negative effect</w:t>
      </w:r>
      <w:r w:rsidR="003E576B">
        <w:rPr>
          <w:sz w:val="24"/>
          <w:szCs w:val="36"/>
        </w:rPr>
        <w:t>,</w:t>
      </w:r>
      <w:r w:rsidR="00186301">
        <w:rPr>
          <w:sz w:val="24"/>
          <w:szCs w:val="36"/>
        </w:rPr>
        <w:t xml:space="preserve"> favouring the treatment and tadpoles have a positive effect, favouring the control. The water contaminants exposure has low to high effects on developmental stages, and the effect on adults is significant (H</w:t>
      </w:r>
      <w:r w:rsidR="00186301">
        <w:rPr>
          <w:sz w:val="24"/>
          <w:szCs w:val="36"/>
          <w:vertAlign w:val="subscript"/>
        </w:rPr>
        <w:t xml:space="preserve">g </w:t>
      </w:r>
      <w:r w:rsidR="00186301">
        <w:rPr>
          <w:sz w:val="24"/>
          <w:szCs w:val="36"/>
        </w:rPr>
        <w:t xml:space="preserve">= -3.28, 95% CI [-6.21-(-0.35)], p&lt;0.05) and the effect on embryos and tadpoles is non-significant. </w:t>
      </w:r>
    </w:p>
    <w:p w14:paraId="7F922A53" w14:textId="256EB50E" w:rsidR="000563D4" w:rsidRDefault="000563D4" w:rsidP="00B55686">
      <w:pPr>
        <w:spacing w:line="360" w:lineRule="auto"/>
        <w:rPr>
          <w:sz w:val="24"/>
          <w:szCs w:val="36"/>
        </w:rPr>
      </w:pPr>
    </w:p>
    <w:p w14:paraId="23249A27" w14:textId="77777777" w:rsidR="000563D4" w:rsidRPr="001F36A4" w:rsidRDefault="000563D4" w:rsidP="00B55686">
      <w:pPr>
        <w:spacing w:line="360" w:lineRule="auto"/>
        <w:rPr>
          <w:sz w:val="24"/>
          <w:szCs w:val="36"/>
        </w:rPr>
      </w:pPr>
    </w:p>
    <w:p w14:paraId="1B91B771" w14:textId="77777777" w:rsidR="001F36A4" w:rsidRPr="00455945" w:rsidRDefault="001F36A4" w:rsidP="00B55686">
      <w:pPr>
        <w:spacing w:line="360" w:lineRule="auto"/>
        <w:rPr>
          <w:b/>
          <w:bCs/>
          <w:sz w:val="24"/>
          <w:szCs w:val="36"/>
          <w:u w:val="single"/>
        </w:rPr>
      </w:pPr>
    </w:p>
    <w:p w14:paraId="48B6AA07" w14:textId="1CB9471B" w:rsidR="00865ED8" w:rsidRDefault="00865ED8" w:rsidP="00536ABD">
      <w:pPr>
        <w:spacing w:line="360" w:lineRule="auto"/>
        <w:rPr>
          <w:b/>
          <w:bCs/>
          <w:sz w:val="24"/>
          <w:szCs w:val="36"/>
          <w:u w:val="single"/>
        </w:rPr>
      </w:pPr>
      <w:r w:rsidRPr="001B68DA">
        <w:rPr>
          <w:noProof/>
          <w:sz w:val="24"/>
        </w:rPr>
        <w:lastRenderedPageBreak/>
        <mc:AlternateContent>
          <mc:Choice Requires="wps">
            <w:drawing>
              <wp:anchor distT="0" distB="0" distL="114300" distR="114300" simplePos="0" relativeHeight="251701248" behindDoc="0" locked="0" layoutInCell="1" allowOverlap="1" wp14:anchorId="1F8132F4" wp14:editId="273C5B96">
                <wp:simplePos x="0" y="0"/>
                <wp:positionH relativeFrom="column">
                  <wp:posOffset>2950337</wp:posOffset>
                </wp:positionH>
                <wp:positionV relativeFrom="paragraph">
                  <wp:posOffset>84709</wp:posOffset>
                </wp:positionV>
                <wp:extent cx="1767254"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767254" cy="228600"/>
                        </a:xfrm>
                        <a:prstGeom prst="rect">
                          <a:avLst/>
                        </a:prstGeom>
                        <a:noFill/>
                        <a:ln w="6350">
                          <a:noFill/>
                        </a:ln>
                      </wps:spPr>
                      <wps:txbx>
                        <w:txbxContent>
                          <w:p w14:paraId="145A2F4B" w14:textId="75F846BC" w:rsidR="00865ED8" w:rsidRPr="00865ED8" w:rsidRDefault="00865ED8" w:rsidP="00865ED8">
                            <w:pPr>
                              <w:pStyle w:val="ListParagraph"/>
                              <w:numPr>
                                <w:ilvl w:val="0"/>
                                <w:numId w:val="25"/>
                              </w:numPr>
                              <w:rPr>
                                <w:rFonts w:asciiTheme="minorHAnsi" w:hAnsiTheme="minorHAnsi" w:cstheme="minorHAnsi"/>
                              </w:rPr>
                            </w:pPr>
                            <w:r w:rsidRPr="00865ED8">
                              <w:rPr>
                                <w:rFonts w:asciiTheme="minorHAnsi" w:hAnsiTheme="minorHAnsi" w:cstheme="minorHAnsi"/>
                              </w:rPr>
                              <w:t>Pesticide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132F4" id="Text Box 39" o:spid="_x0000_s1032" type="#_x0000_t202" style="position:absolute;margin-left:232.3pt;margin-top:6.65pt;width:139.15pt;height:18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" filled="f" stroked="f" strokeweight=".5pt">
                <v:textbox>
                  <w:txbxContent>
                    <w:p w14:paraId="145A2F4B" w14:textId="75F846BC" w:rsidR="00865ED8" w:rsidRPr="00865ED8" w:rsidRDefault="00865ED8" w:rsidP="00865ED8">
                      <w:pPr>
                        <w:pStyle w:val="ListParagraph"/>
                        <w:numPr>
                          <w:ilvl w:val="0"/>
                          <w:numId w:val="25"/>
                        </w:numPr>
                        <w:rPr>
                          <w:rFonts w:asciiTheme="minorHAnsi" w:hAnsiTheme="minorHAnsi" w:cstheme="minorHAnsi"/>
                        </w:rPr>
                      </w:pPr>
                      <w:r w:rsidRPr="00865ED8">
                        <w:rPr>
                          <w:rFonts w:asciiTheme="minorHAnsi" w:hAnsiTheme="minorHAnsi" w:cstheme="minorHAnsi"/>
                        </w:rPr>
                        <w:t>Pesticide</w:t>
                      </w:r>
                    </w:p>
                  </w:txbxContent>
                </v:textbox>
              </v:shape>
            </w:pict>
          </mc:Fallback>
        </mc:AlternateContent>
      </w:r>
      <w:r w:rsidRPr="00865ED8">
        <w:rPr>
          <w:b/>
          <w:bCs/>
          <w:noProof/>
          <w:sz w:val="24"/>
          <w:szCs w:val="36"/>
          <w:u w:val="single"/>
        </w:rPr>
        <mc:AlternateContent>
          <mc:Choice Requires="wps">
            <w:drawing>
              <wp:anchor distT="0" distB="0" distL="114300" distR="114300" simplePos="0" relativeHeight="251699200" behindDoc="0" locked="0" layoutInCell="1" allowOverlap="1" wp14:anchorId="2F9D2AD4" wp14:editId="3C4C92DE">
                <wp:simplePos x="0" y="0"/>
                <wp:positionH relativeFrom="column">
                  <wp:posOffset>165100</wp:posOffset>
                </wp:positionH>
                <wp:positionV relativeFrom="paragraph">
                  <wp:posOffset>85471</wp:posOffset>
                </wp:positionV>
                <wp:extent cx="2188723" cy="2286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188723" cy="228600"/>
                        </a:xfrm>
                        <a:prstGeom prst="rect">
                          <a:avLst/>
                        </a:prstGeom>
                        <a:noFill/>
                        <a:ln w="6350">
                          <a:noFill/>
                        </a:ln>
                      </wps:spPr>
                      <wps:txbx>
                        <w:txbxContent>
                          <w:p w14:paraId="36A9627B" w14:textId="5A57B2C5" w:rsidR="00865ED8" w:rsidRPr="00865ED8" w:rsidRDefault="00865ED8" w:rsidP="00865ED8">
                            <w:pPr>
                              <w:pStyle w:val="ListParagraph"/>
                              <w:numPr>
                                <w:ilvl w:val="0"/>
                                <w:numId w:val="24"/>
                              </w:numPr>
                              <w:rPr>
                                <w:rFonts w:asciiTheme="minorHAnsi" w:hAnsiTheme="minorHAnsi" w:cstheme="minorHAnsi"/>
                              </w:rPr>
                            </w:pPr>
                            <w:r w:rsidRPr="00865ED8">
                              <w:rPr>
                                <w:rFonts w:asciiTheme="minorHAnsi" w:hAnsiTheme="minorHAnsi" w:cstheme="minorHAnsi"/>
                              </w:rPr>
                              <w:t>Overall Effects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9D2AD4" id="Text Box 48" o:spid="_x0000_s1033" type="#_x0000_t202" style="position:absolute;margin-left:13pt;margin-top:6.75pt;width:172.35pt;height:1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" filled="f" stroked="f" strokeweight=".5pt">
                <v:textbox>
                  <w:txbxContent>
                    <w:p w14:paraId="36A9627B" w14:textId="5A57B2C5" w:rsidR="00865ED8" w:rsidRPr="00865ED8" w:rsidRDefault="00865ED8" w:rsidP="00865ED8">
                      <w:pPr>
                        <w:pStyle w:val="ListParagraph"/>
                        <w:numPr>
                          <w:ilvl w:val="0"/>
                          <w:numId w:val="24"/>
                        </w:numPr>
                        <w:rPr>
                          <w:rFonts w:asciiTheme="minorHAnsi" w:hAnsiTheme="minorHAnsi" w:cstheme="minorHAnsi"/>
                        </w:rPr>
                      </w:pPr>
                      <w:r w:rsidRPr="00865ED8">
                        <w:rPr>
                          <w:rFonts w:asciiTheme="minorHAnsi" w:hAnsiTheme="minorHAnsi" w:cstheme="minorHAnsi"/>
                        </w:rPr>
                        <w:t>Overall Effects</w:t>
                      </w:r>
                    </w:p>
                  </w:txbxContent>
                </v:textbox>
              </v:shape>
            </w:pict>
          </mc:Fallback>
        </mc:AlternateContent>
      </w:r>
    </w:p>
    <w:p w14:paraId="2F612B65" w14:textId="73467481" w:rsidR="00865ED8" w:rsidRDefault="00865ED8" w:rsidP="00536ABD">
      <w:pPr>
        <w:spacing w:line="360" w:lineRule="auto"/>
        <w:rPr>
          <w:b/>
          <w:bCs/>
          <w:sz w:val="24"/>
          <w:szCs w:val="36"/>
          <w:u w:val="single"/>
        </w:rPr>
      </w:pPr>
      <w:r w:rsidRPr="00865ED8">
        <w:rPr>
          <w:noProof/>
          <w:sz w:val="24"/>
          <w:szCs w:val="36"/>
        </w:rPr>
        <w:drawing>
          <wp:inline distT="0" distB="0" distL="0" distR="0" wp14:anchorId="5875F7CB" wp14:editId="50E8CEF7">
            <wp:extent cx="2808892" cy="2583752"/>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6627" cy="2590867"/>
                    </a:xfrm>
                    <a:prstGeom prst="rect">
                      <a:avLst/>
                    </a:prstGeom>
                  </pic:spPr>
                </pic:pic>
              </a:graphicData>
            </a:graphic>
          </wp:inline>
        </w:drawing>
      </w:r>
      <w:r>
        <w:rPr>
          <w:noProof/>
          <w:sz w:val="24"/>
        </w:rPr>
        <w:drawing>
          <wp:inline distT="0" distB="0" distL="0" distR="0" wp14:anchorId="70F07B76" wp14:editId="44DFFDDB">
            <wp:extent cx="2822448" cy="2596219"/>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62284" cy="2632862"/>
                    </a:xfrm>
                    <a:prstGeom prst="rect">
                      <a:avLst/>
                    </a:prstGeom>
                  </pic:spPr>
                </pic:pic>
              </a:graphicData>
            </a:graphic>
          </wp:inline>
        </w:drawing>
      </w:r>
    </w:p>
    <w:p w14:paraId="20926405" w14:textId="1133BD4B" w:rsidR="00865ED8" w:rsidRDefault="00865ED8" w:rsidP="00536ABD">
      <w:pPr>
        <w:spacing w:line="360" w:lineRule="auto"/>
        <w:rPr>
          <w:b/>
          <w:bCs/>
          <w:sz w:val="24"/>
          <w:szCs w:val="36"/>
          <w:u w:val="single"/>
        </w:rPr>
      </w:pPr>
    </w:p>
    <w:p w14:paraId="3443D237" w14:textId="28E46232" w:rsidR="00865ED8" w:rsidRDefault="00865ED8" w:rsidP="00536ABD">
      <w:pPr>
        <w:spacing w:line="360" w:lineRule="auto"/>
        <w:rPr>
          <w:b/>
          <w:bCs/>
          <w:sz w:val="24"/>
          <w:szCs w:val="36"/>
          <w:u w:val="single"/>
        </w:rPr>
      </w:pPr>
    </w:p>
    <w:p w14:paraId="5C97E650" w14:textId="4A6B7636" w:rsidR="00865ED8" w:rsidRDefault="00865ED8" w:rsidP="00536ABD">
      <w:pPr>
        <w:spacing w:line="360" w:lineRule="auto"/>
        <w:rPr>
          <w:b/>
          <w:bCs/>
          <w:sz w:val="24"/>
          <w:szCs w:val="36"/>
          <w:u w:val="single"/>
        </w:rPr>
      </w:pPr>
    </w:p>
    <w:p w14:paraId="17A2C5B8" w14:textId="3B402EB6" w:rsidR="00865ED8" w:rsidRDefault="00865ED8" w:rsidP="00536ABD">
      <w:pPr>
        <w:spacing w:line="360" w:lineRule="auto"/>
        <w:rPr>
          <w:b/>
          <w:bCs/>
          <w:sz w:val="24"/>
          <w:szCs w:val="36"/>
          <w:u w:val="single"/>
        </w:rPr>
      </w:pPr>
    </w:p>
    <w:p w14:paraId="295C0AF4" w14:textId="0040E093" w:rsidR="00865ED8" w:rsidRDefault="00865ED8" w:rsidP="00536ABD">
      <w:pPr>
        <w:spacing w:line="360" w:lineRule="auto"/>
        <w:rPr>
          <w:b/>
          <w:bCs/>
          <w:sz w:val="24"/>
          <w:szCs w:val="36"/>
          <w:u w:val="single"/>
        </w:rPr>
      </w:pPr>
    </w:p>
    <w:p w14:paraId="312A6240" w14:textId="135D6F51" w:rsidR="00865ED8" w:rsidRDefault="00865ED8" w:rsidP="00536ABD">
      <w:pPr>
        <w:spacing w:line="360" w:lineRule="auto"/>
        <w:rPr>
          <w:b/>
          <w:bCs/>
          <w:sz w:val="24"/>
          <w:szCs w:val="36"/>
          <w:u w:val="single"/>
        </w:rPr>
      </w:pPr>
      <w:r w:rsidRPr="001B68DA">
        <w:rPr>
          <w:noProof/>
          <w:sz w:val="24"/>
        </w:rPr>
        <mc:AlternateContent>
          <mc:Choice Requires="wps">
            <w:drawing>
              <wp:anchor distT="0" distB="0" distL="114300" distR="114300" simplePos="0" relativeHeight="251705344" behindDoc="0" locked="0" layoutInCell="1" allowOverlap="1" wp14:anchorId="34C06EB0" wp14:editId="266D3061">
                <wp:simplePos x="0" y="0"/>
                <wp:positionH relativeFrom="column">
                  <wp:posOffset>2993136</wp:posOffset>
                </wp:positionH>
                <wp:positionV relativeFrom="paragraph">
                  <wp:posOffset>-197866</wp:posOffset>
                </wp:positionV>
                <wp:extent cx="1767254" cy="2286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767254" cy="228600"/>
                        </a:xfrm>
                        <a:prstGeom prst="rect">
                          <a:avLst/>
                        </a:prstGeom>
                        <a:noFill/>
                        <a:ln w="6350">
                          <a:noFill/>
                        </a:ln>
                      </wps:spPr>
                      <wps:txbx>
                        <w:txbxContent>
                          <w:p w14:paraId="41020095" w14:textId="1C2417D6" w:rsidR="00865ED8" w:rsidRPr="00865ED8" w:rsidRDefault="00865ED8" w:rsidP="00865ED8">
                            <w:pPr>
                              <w:pStyle w:val="ListParagraph"/>
                              <w:numPr>
                                <w:ilvl w:val="0"/>
                                <w:numId w:val="27"/>
                              </w:numPr>
                              <w:rPr>
                                <w:rFonts w:asciiTheme="minorHAnsi" w:hAnsiTheme="minorHAnsi" w:cstheme="minorHAnsi"/>
                              </w:rPr>
                            </w:pPr>
                            <w:r w:rsidRPr="00865ED8">
                              <w:rPr>
                                <w:rFonts w:asciiTheme="minorHAnsi" w:hAnsiTheme="minorHAnsi" w:cstheme="minorHAnsi"/>
                              </w:rPr>
                              <w:t>Herbicide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06EB0" id="Text Box 45" o:spid="_x0000_s1034" type="#_x0000_t202" style="position:absolute;margin-left:235.7pt;margin-top:-15.6pt;width:139.15pt;height:18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" filled="f" stroked="f" strokeweight=".5pt">
                <v:textbox>
                  <w:txbxContent>
                    <w:p w14:paraId="41020095" w14:textId="1C2417D6" w:rsidR="00865ED8" w:rsidRPr="00865ED8" w:rsidRDefault="00865ED8" w:rsidP="00865ED8">
                      <w:pPr>
                        <w:pStyle w:val="ListParagraph"/>
                        <w:numPr>
                          <w:ilvl w:val="0"/>
                          <w:numId w:val="27"/>
                        </w:numPr>
                        <w:rPr>
                          <w:rFonts w:asciiTheme="minorHAnsi" w:hAnsiTheme="minorHAnsi" w:cstheme="minorHAnsi"/>
                        </w:rPr>
                      </w:pPr>
                      <w:r w:rsidRPr="00865ED8">
                        <w:rPr>
                          <w:rFonts w:asciiTheme="minorHAnsi" w:hAnsiTheme="minorHAnsi" w:cstheme="minorHAnsi"/>
                        </w:rPr>
                        <w:t>Herbicide</w:t>
                      </w:r>
                    </w:p>
                  </w:txbxContent>
                </v:textbox>
              </v:shape>
            </w:pict>
          </mc:Fallback>
        </mc:AlternateContent>
      </w:r>
      <w:r w:rsidRPr="001B68DA">
        <w:rPr>
          <w:noProof/>
          <w:sz w:val="24"/>
        </w:rPr>
        <mc:AlternateContent>
          <mc:Choice Requires="wps">
            <w:drawing>
              <wp:anchor distT="0" distB="0" distL="114300" distR="114300" simplePos="0" relativeHeight="251703296" behindDoc="0" locked="0" layoutInCell="1" allowOverlap="1" wp14:anchorId="52FC2CB6" wp14:editId="36DBD1D1">
                <wp:simplePos x="0" y="0"/>
                <wp:positionH relativeFrom="column">
                  <wp:posOffset>115697</wp:posOffset>
                </wp:positionH>
                <wp:positionV relativeFrom="paragraph">
                  <wp:posOffset>-186055</wp:posOffset>
                </wp:positionV>
                <wp:extent cx="1767254" cy="2286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767254" cy="228600"/>
                        </a:xfrm>
                        <a:prstGeom prst="rect">
                          <a:avLst/>
                        </a:prstGeom>
                        <a:noFill/>
                        <a:ln w="6350">
                          <a:noFill/>
                        </a:ln>
                      </wps:spPr>
                      <wps:txbx>
                        <w:txbxContent>
                          <w:p w14:paraId="7F7B9279" w14:textId="7CA8F534" w:rsidR="00865ED8" w:rsidRPr="00865ED8" w:rsidRDefault="00865ED8" w:rsidP="00865ED8">
                            <w:pPr>
                              <w:pStyle w:val="ListParagraph"/>
                              <w:numPr>
                                <w:ilvl w:val="0"/>
                                <w:numId w:val="26"/>
                              </w:numPr>
                              <w:rPr>
                                <w:rFonts w:asciiTheme="minorHAnsi" w:hAnsiTheme="minorHAnsi" w:cstheme="minorHAnsi"/>
                              </w:rPr>
                            </w:pPr>
                            <w:r w:rsidRPr="00865ED8">
                              <w:rPr>
                                <w:rFonts w:asciiTheme="minorHAnsi" w:hAnsiTheme="minorHAnsi" w:cstheme="minorHAnsi"/>
                              </w:rPr>
                              <w:t>Heavy Metals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C2CB6" id="Text Box 43" o:spid="_x0000_s1035" type="#_x0000_t202" style="position:absolute;margin-left:9.1pt;margin-top:-14.65pt;width:139.15pt;height:18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" filled="f" stroked="f" strokeweight=".5pt">
                <v:textbox>
                  <w:txbxContent>
                    <w:p w14:paraId="7F7B9279" w14:textId="7CA8F534" w:rsidR="00865ED8" w:rsidRPr="00865ED8" w:rsidRDefault="00865ED8" w:rsidP="00865ED8">
                      <w:pPr>
                        <w:pStyle w:val="ListParagraph"/>
                        <w:numPr>
                          <w:ilvl w:val="0"/>
                          <w:numId w:val="26"/>
                        </w:numPr>
                        <w:rPr>
                          <w:rFonts w:asciiTheme="minorHAnsi" w:hAnsiTheme="minorHAnsi" w:cstheme="minorHAnsi"/>
                        </w:rPr>
                      </w:pPr>
                      <w:r w:rsidRPr="00865ED8">
                        <w:rPr>
                          <w:rFonts w:asciiTheme="minorHAnsi" w:hAnsiTheme="minorHAnsi" w:cstheme="minorHAnsi"/>
                        </w:rPr>
                        <w:t>Heavy Metals</w:t>
                      </w:r>
                    </w:p>
                  </w:txbxContent>
                </v:textbox>
              </v:shape>
            </w:pict>
          </mc:Fallback>
        </mc:AlternateContent>
      </w:r>
      <w:r>
        <w:rPr>
          <w:noProof/>
          <w:sz w:val="24"/>
        </w:rPr>
        <w:drawing>
          <wp:inline distT="0" distB="0" distL="0" distR="0" wp14:anchorId="6F953284" wp14:editId="49BFED82">
            <wp:extent cx="2811293" cy="2585961"/>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36000" cy="2608688"/>
                    </a:xfrm>
                    <a:prstGeom prst="rect">
                      <a:avLst/>
                    </a:prstGeom>
                  </pic:spPr>
                </pic:pic>
              </a:graphicData>
            </a:graphic>
          </wp:inline>
        </w:drawing>
      </w:r>
      <w:r>
        <w:rPr>
          <w:rFonts w:ascii="Verdana" w:hAnsi="Verdana" w:cs="Verdana"/>
          <w:noProof/>
          <w:szCs w:val="20"/>
        </w:rPr>
        <w:drawing>
          <wp:inline distT="0" distB="0" distL="0" distR="0" wp14:anchorId="74312818" wp14:editId="1CDC09B2">
            <wp:extent cx="2844756" cy="2616740"/>
            <wp:effectExtent l="0" t="0" r="635"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70695" cy="2640600"/>
                    </a:xfrm>
                    <a:prstGeom prst="rect">
                      <a:avLst/>
                    </a:prstGeom>
                  </pic:spPr>
                </pic:pic>
              </a:graphicData>
            </a:graphic>
          </wp:inline>
        </w:drawing>
      </w:r>
    </w:p>
    <w:p w14:paraId="4687C698" w14:textId="67AA3393" w:rsidR="00865ED8" w:rsidRDefault="00865ED8" w:rsidP="00536ABD">
      <w:pPr>
        <w:spacing w:line="360" w:lineRule="auto"/>
        <w:rPr>
          <w:b/>
          <w:bCs/>
          <w:sz w:val="24"/>
          <w:szCs w:val="36"/>
          <w:u w:val="single"/>
        </w:rPr>
      </w:pPr>
      <w:r w:rsidRPr="001B68DA">
        <w:rPr>
          <w:noProof/>
          <w:sz w:val="24"/>
        </w:rPr>
        <w:lastRenderedPageBreak/>
        <mc:AlternateContent>
          <mc:Choice Requires="wps">
            <w:drawing>
              <wp:anchor distT="0" distB="0" distL="114300" distR="114300" simplePos="0" relativeHeight="251692032" behindDoc="0" locked="0" layoutInCell="1" allowOverlap="1" wp14:anchorId="5D765726" wp14:editId="39002961">
                <wp:simplePos x="0" y="0"/>
                <wp:positionH relativeFrom="column">
                  <wp:posOffset>1544193</wp:posOffset>
                </wp:positionH>
                <wp:positionV relativeFrom="paragraph">
                  <wp:posOffset>41656</wp:posOffset>
                </wp:positionV>
                <wp:extent cx="2188723" cy="2286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188723" cy="228600"/>
                        </a:xfrm>
                        <a:prstGeom prst="rect">
                          <a:avLst/>
                        </a:prstGeom>
                        <a:noFill/>
                        <a:ln w="6350">
                          <a:noFill/>
                        </a:ln>
                      </wps:spPr>
                      <wps:txbx>
                        <w:txbxContent>
                          <w:p w14:paraId="4ABAC81A" w14:textId="4365D487" w:rsidR="00D672A2" w:rsidRPr="00865ED8" w:rsidRDefault="00D672A2" w:rsidP="00865ED8">
                            <w:pPr>
                              <w:pStyle w:val="ListParagraph"/>
                              <w:numPr>
                                <w:ilvl w:val="0"/>
                                <w:numId w:val="28"/>
                              </w:numPr>
                              <w:rPr>
                                <w:rFonts w:asciiTheme="minorHAnsi" w:hAnsiTheme="minorHAnsi" w:cstheme="minorHAnsi"/>
                              </w:rPr>
                            </w:pPr>
                            <w:r w:rsidRPr="00865ED8">
                              <w:rPr>
                                <w:rFonts w:asciiTheme="minorHAnsi" w:hAnsiTheme="minorHAnsi" w:cstheme="minorHAnsi"/>
                              </w:rPr>
                              <w:t>Wastewater Contaminants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765726" id="Text Box 47" o:spid="_x0000_s1036" type="#_x0000_t202" style="position:absolute;margin-left:121.6pt;margin-top:3.3pt;width:172.35pt;height:1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" filled="f" stroked="f" strokeweight=".5pt">
                <v:textbox>
                  <w:txbxContent>
                    <w:p w14:paraId="4ABAC81A" w14:textId="4365D487" w:rsidR="00D672A2" w:rsidRPr="00865ED8" w:rsidRDefault="00D672A2" w:rsidP="00865ED8">
                      <w:pPr>
                        <w:pStyle w:val="ListParagraph"/>
                        <w:numPr>
                          <w:ilvl w:val="0"/>
                          <w:numId w:val="28"/>
                        </w:numPr>
                        <w:rPr>
                          <w:rFonts w:asciiTheme="minorHAnsi" w:hAnsiTheme="minorHAnsi" w:cstheme="minorHAnsi"/>
                        </w:rPr>
                      </w:pPr>
                      <w:r w:rsidRPr="00865ED8">
                        <w:rPr>
                          <w:rFonts w:asciiTheme="minorHAnsi" w:hAnsiTheme="minorHAnsi" w:cstheme="minorHAnsi"/>
                        </w:rPr>
                        <w:t>Wastewater Contaminants</w:t>
                      </w:r>
                    </w:p>
                  </w:txbxContent>
                </v:textbox>
              </v:shape>
            </w:pict>
          </mc:Fallback>
        </mc:AlternateContent>
      </w:r>
      <w:r>
        <w:rPr>
          <w:rFonts w:ascii="Verdana" w:hAnsi="Verdana" w:cs="Verdana"/>
          <w:noProof/>
          <w:szCs w:val="20"/>
        </w:rPr>
        <w:drawing>
          <wp:anchor distT="0" distB="0" distL="114300" distR="114300" simplePos="0" relativeHeight="251706368" behindDoc="0" locked="0" layoutInCell="1" allowOverlap="1" wp14:anchorId="1F940356" wp14:editId="199E8A73">
            <wp:simplePos x="0" y="0"/>
            <wp:positionH relativeFrom="column">
              <wp:posOffset>1395984</wp:posOffset>
            </wp:positionH>
            <wp:positionV relativeFrom="paragraph">
              <wp:posOffset>228727</wp:posOffset>
            </wp:positionV>
            <wp:extent cx="2834180" cy="2607013"/>
            <wp:effectExtent l="0" t="0" r="0" b="0"/>
            <wp:wrapSquare wrapText="bothSides"/>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4180" cy="2607013"/>
                    </a:xfrm>
                    <a:prstGeom prst="rect">
                      <a:avLst/>
                    </a:prstGeom>
                  </pic:spPr>
                </pic:pic>
              </a:graphicData>
            </a:graphic>
            <wp14:sizeRelH relativeFrom="page">
              <wp14:pctWidth>0</wp14:pctWidth>
            </wp14:sizeRelH>
            <wp14:sizeRelV relativeFrom="page">
              <wp14:pctHeight>0</wp14:pctHeight>
            </wp14:sizeRelV>
          </wp:anchor>
        </w:drawing>
      </w:r>
    </w:p>
    <w:p w14:paraId="15FA434B" w14:textId="4B3F0745" w:rsidR="00865ED8" w:rsidRDefault="00865ED8" w:rsidP="00536ABD">
      <w:pPr>
        <w:spacing w:line="360" w:lineRule="auto"/>
        <w:rPr>
          <w:b/>
          <w:bCs/>
          <w:sz w:val="24"/>
          <w:szCs w:val="36"/>
          <w:u w:val="single"/>
        </w:rPr>
      </w:pPr>
    </w:p>
    <w:p w14:paraId="01BB3E08" w14:textId="65175839" w:rsidR="00865ED8" w:rsidRDefault="00865ED8" w:rsidP="00536ABD">
      <w:pPr>
        <w:spacing w:line="360" w:lineRule="auto"/>
        <w:rPr>
          <w:b/>
          <w:bCs/>
          <w:sz w:val="24"/>
          <w:szCs w:val="36"/>
          <w:u w:val="single"/>
        </w:rPr>
      </w:pPr>
    </w:p>
    <w:p w14:paraId="58AE6D71" w14:textId="74673575" w:rsidR="00865ED8" w:rsidRDefault="00865ED8" w:rsidP="00536ABD">
      <w:pPr>
        <w:spacing w:line="360" w:lineRule="auto"/>
        <w:rPr>
          <w:b/>
          <w:bCs/>
          <w:sz w:val="24"/>
          <w:szCs w:val="36"/>
          <w:u w:val="single"/>
        </w:rPr>
      </w:pPr>
    </w:p>
    <w:p w14:paraId="0D37FCF9" w14:textId="02143B96" w:rsidR="00895774" w:rsidRDefault="00895774" w:rsidP="00536ABD">
      <w:pPr>
        <w:spacing w:line="360" w:lineRule="auto"/>
        <w:rPr>
          <w:b/>
          <w:bCs/>
          <w:sz w:val="24"/>
          <w:szCs w:val="36"/>
          <w:u w:val="single"/>
        </w:rPr>
      </w:pPr>
    </w:p>
    <w:p w14:paraId="61D770BB" w14:textId="3C5EB417" w:rsidR="001B68DA" w:rsidRDefault="001B68DA" w:rsidP="00536ABD">
      <w:pPr>
        <w:spacing w:line="360" w:lineRule="auto"/>
        <w:rPr>
          <w:sz w:val="24"/>
        </w:rPr>
      </w:pPr>
    </w:p>
    <w:p w14:paraId="3FA648E9" w14:textId="0415475B" w:rsidR="001B68DA" w:rsidRDefault="001B68DA" w:rsidP="00536ABD">
      <w:pPr>
        <w:spacing w:line="360" w:lineRule="auto"/>
        <w:rPr>
          <w:sz w:val="24"/>
        </w:rPr>
      </w:pPr>
    </w:p>
    <w:p w14:paraId="3E137320" w14:textId="784E1C8D" w:rsidR="001B68DA" w:rsidRDefault="001B68DA" w:rsidP="00536ABD">
      <w:pPr>
        <w:spacing w:line="360" w:lineRule="auto"/>
        <w:rPr>
          <w:sz w:val="24"/>
        </w:rPr>
      </w:pPr>
    </w:p>
    <w:p w14:paraId="0D063247" w14:textId="1A26243C" w:rsidR="006F4F43" w:rsidRDefault="006F4F43" w:rsidP="000B1015">
      <w:pPr>
        <w:tabs>
          <w:tab w:val="left" w:pos="220"/>
          <w:tab w:val="left" w:pos="720"/>
        </w:tabs>
        <w:autoSpaceDE w:val="0"/>
        <w:autoSpaceDN w:val="0"/>
        <w:adjustRightInd w:val="0"/>
        <w:spacing w:line="360" w:lineRule="auto"/>
        <w:ind w:right="-992"/>
        <w:rPr>
          <w:rFonts w:ascii="Verdana" w:hAnsi="Verdana" w:cs="Verdana"/>
          <w:szCs w:val="20"/>
        </w:rPr>
      </w:pPr>
    </w:p>
    <w:p w14:paraId="210458FE" w14:textId="6B427C68" w:rsidR="006F4F43" w:rsidRDefault="006F4F43" w:rsidP="000B1015">
      <w:pPr>
        <w:tabs>
          <w:tab w:val="left" w:pos="220"/>
          <w:tab w:val="left" w:pos="720"/>
        </w:tabs>
        <w:autoSpaceDE w:val="0"/>
        <w:autoSpaceDN w:val="0"/>
        <w:adjustRightInd w:val="0"/>
        <w:spacing w:line="360" w:lineRule="auto"/>
        <w:ind w:right="-992"/>
        <w:rPr>
          <w:rFonts w:ascii="Verdana" w:hAnsi="Verdana" w:cs="Verdana"/>
          <w:szCs w:val="20"/>
        </w:rPr>
      </w:pPr>
    </w:p>
    <w:p w14:paraId="53288B06" w14:textId="77777777" w:rsidR="00D672A2" w:rsidRDefault="00D672A2" w:rsidP="000B1015">
      <w:pPr>
        <w:tabs>
          <w:tab w:val="left" w:pos="220"/>
          <w:tab w:val="left" w:pos="720"/>
        </w:tabs>
        <w:autoSpaceDE w:val="0"/>
        <w:autoSpaceDN w:val="0"/>
        <w:adjustRightInd w:val="0"/>
        <w:spacing w:line="360" w:lineRule="auto"/>
        <w:ind w:right="-992"/>
        <w:rPr>
          <w:b/>
          <w:bCs/>
          <w:szCs w:val="20"/>
        </w:rPr>
      </w:pPr>
    </w:p>
    <w:p w14:paraId="68D80AC9" w14:textId="12D39A4F" w:rsidR="00D672A2" w:rsidRDefault="00D672A2" w:rsidP="000B1015">
      <w:pPr>
        <w:tabs>
          <w:tab w:val="left" w:pos="220"/>
          <w:tab w:val="left" w:pos="720"/>
        </w:tabs>
        <w:autoSpaceDE w:val="0"/>
        <w:autoSpaceDN w:val="0"/>
        <w:adjustRightInd w:val="0"/>
        <w:spacing w:line="360" w:lineRule="auto"/>
        <w:ind w:right="-992"/>
        <w:rPr>
          <w:b/>
          <w:bCs/>
          <w:szCs w:val="20"/>
        </w:rPr>
      </w:pPr>
    </w:p>
    <w:p w14:paraId="0FC79F0B" w14:textId="287D9D85" w:rsidR="0054672A" w:rsidRPr="00536ABD" w:rsidRDefault="006641C9" w:rsidP="000B1015">
      <w:pPr>
        <w:tabs>
          <w:tab w:val="left" w:pos="220"/>
          <w:tab w:val="left" w:pos="720"/>
        </w:tabs>
        <w:autoSpaceDE w:val="0"/>
        <w:autoSpaceDN w:val="0"/>
        <w:adjustRightInd w:val="0"/>
        <w:spacing w:line="360" w:lineRule="auto"/>
        <w:ind w:right="-992"/>
        <w:rPr>
          <w:szCs w:val="20"/>
        </w:rPr>
      </w:pPr>
      <w:r w:rsidRPr="006F4F43">
        <w:rPr>
          <w:b/>
          <w:bCs/>
          <w:szCs w:val="20"/>
        </w:rPr>
        <w:t xml:space="preserve">Figure </w:t>
      </w:r>
      <w:r w:rsidR="005C3054">
        <w:rPr>
          <w:b/>
          <w:bCs/>
          <w:szCs w:val="20"/>
        </w:rPr>
        <w:t>3</w:t>
      </w:r>
      <w:r w:rsidRPr="006F4F43">
        <w:rPr>
          <w:b/>
          <w:bCs/>
          <w:szCs w:val="20"/>
        </w:rPr>
        <w:t xml:space="preserve">: </w:t>
      </w:r>
      <w:r w:rsidR="0054672A">
        <w:rPr>
          <w:b/>
          <w:bCs/>
          <w:szCs w:val="20"/>
        </w:rPr>
        <w:t xml:space="preserve">Orchard plot of the effect of different pollutant types on the </w:t>
      </w:r>
      <w:r w:rsidR="0054672A" w:rsidRPr="0054672A">
        <w:rPr>
          <w:b/>
          <w:bCs/>
          <w:szCs w:val="20"/>
        </w:rPr>
        <w:t>developmental stage</w:t>
      </w:r>
      <w:r w:rsidR="0054672A">
        <w:rPr>
          <w:b/>
          <w:bCs/>
          <w:szCs w:val="20"/>
        </w:rPr>
        <w:t xml:space="preserve">. </w:t>
      </w:r>
      <w:r w:rsidR="0054672A">
        <w:rPr>
          <w:szCs w:val="20"/>
        </w:rPr>
        <w:t>These orchard plots show the mean effect size (Standard mean difference, SMD), CI (bold line), PI (thin line) and the individual effect sizes and their precision for developmental stages. W</w:t>
      </w:r>
      <w:r w:rsidR="0054672A" w:rsidRPr="009954F3">
        <w:rPr>
          <w:szCs w:val="20"/>
        </w:rPr>
        <w:t>here the 95% CIs did not cross over zero, the effect was significant (p&lt;0.05).</w:t>
      </w:r>
      <w:r w:rsidR="0054672A">
        <w:rPr>
          <w:szCs w:val="20"/>
        </w:rPr>
        <w:t xml:space="preserve"> The horizontal dashed line indicates no effect and negative effect sizes favours the treatment</w:t>
      </w:r>
      <w:r w:rsidR="003E576B">
        <w:rPr>
          <w:szCs w:val="20"/>
        </w:rPr>
        <w:t>.</w:t>
      </w:r>
      <w:r w:rsidR="0054672A">
        <w:rPr>
          <w:szCs w:val="20"/>
        </w:rPr>
        <w:t xml:space="preserve"> A</w:t>
      </w:r>
      <w:r w:rsidR="003E576B">
        <w:rPr>
          <w:szCs w:val="20"/>
        </w:rPr>
        <w:t xml:space="preserve"> shows the o</w:t>
      </w:r>
      <w:r w:rsidR="0054672A">
        <w:rPr>
          <w:szCs w:val="20"/>
        </w:rPr>
        <w:t>verall effect of all pollutants on the specific developmental stages. B,</w:t>
      </w:r>
      <w:r w:rsidR="003E576B">
        <w:rPr>
          <w:szCs w:val="20"/>
        </w:rPr>
        <w:t xml:space="preserve"> </w:t>
      </w:r>
      <w:r w:rsidR="0054672A">
        <w:rPr>
          <w:szCs w:val="20"/>
        </w:rPr>
        <w:t>C,</w:t>
      </w:r>
      <w:r w:rsidR="003E576B">
        <w:rPr>
          <w:szCs w:val="20"/>
        </w:rPr>
        <w:t xml:space="preserve"> </w:t>
      </w:r>
      <w:r w:rsidR="0054672A">
        <w:rPr>
          <w:szCs w:val="20"/>
        </w:rPr>
        <w:t>D,</w:t>
      </w:r>
      <w:r w:rsidR="003E576B">
        <w:rPr>
          <w:szCs w:val="20"/>
        </w:rPr>
        <w:t xml:space="preserve"> and </w:t>
      </w:r>
      <w:r w:rsidR="0054672A">
        <w:rPr>
          <w:szCs w:val="20"/>
        </w:rPr>
        <w:t xml:space="preserve">E </w:t>
      </w:r>
      <w:r w:rsidR="003E576B">
        <w:rPr>
          <w:szCs w:val="20"/>
        </w:rPr>
        <w:t>visualise the e</w:t>
      </w:r>
      <w:r w:rsidR="0054672A">
        <w:rPr>
          <w:szCs w:val="20"/>
        </w:rPr>
        <w:t>ffect sizes of specific</w:t>
      </w:r>
      <w:r w:rsidR="0054672A" w:rsidRPr="00444426">
        <w:rPr>
          <w:szCs w:val="20"/>
        </w:rPr>
        <w:t xml:space="preserve"> </w:t>
      </w:r>
      <w:r w:rsidR="0054672A">
        <w:rPr>
          <w:szCs w:val="20"/>
        </w:rPr>
        <w:t>biomarkers of oxidative stress exposed to pesticides, heavy metals, herbicides and wastewater contaminants, respectively</w:t>
      </w:r>
      <w:r w:rsidR="00865ED8">
        <w:rPr>
          <w:szCs w:val="20"/>
        </w:rPr>
        <w:t>.</w:t>
      </w:r>
    </w:p>
    <w:p w14:paraId="15749C5F" w14:textId="2B949456" w:rsidR="005C3054" w:rsidRDefault="005C3054" w:rsidP="00CF251A">
      <w:pPr>
        <w:spacing w:line="360" w:lineRule="auto"/>
        <w:rPr>
          <w:b/>
          <w:bCs/>
          <w:sz w:val="24"/>
          <w:szCs w:val="36"/>
          <w:u w:val="single"/>
        </w:rPr>
      </w:pPr>
    </w:p>
    <w:p w14:paraId="3EA6E63B" w14:textId="7F56A39E" w:rsidR="00F100F8" w:rsidRPr="00F100F8" w:rsidRDefault="00F100F8" w:rsidP="00F2296F">
      <w:pPr>
        <w:spacing w:line="360" w:lineRule="auto"/>
        <w:rPr>
          <w:sz w:val="24"/>
          <w:szCs w:val="36"/>
        </w:rPr>
      </w:pPr>
      <w:r>
        <w:rPr>
          <w:sz w:val="24"/>
          <w:szCs w:val="36"/>
        </w:rPr>
        <w:t xml:space="preserve"> </w:t>
      </w:r>
    </w:p>
    <w:p w14:paraId="7E0B7B75" w14:textId="77777777" w:rsidR="00156550" w:rsidRDefault="00156550" w:rsidP="00CF251A">
      <w:pPr>
        <w:spacing w:line="360" w:lineRule="auto"/>
        <w:rPr>
          <w:b/>
          <w:bCs/>
          <w:sz w:val="24"/>
          <w:szCs w:val="36"/>
          <w:u w:val="single"/>
        </w:rPr>
      </w:pPr>
    </w:p>
    <w:p w14:paraId="4A0749DD" w14:textId="77777777" w:rsidR="005C3054" w:rsidRDefault="005C3054" w:rsidP="00CF251A">
      <w:pPr>
        <w:spacing w:line="360" w:lineRule="auto"/>
        <w:rPr>
          <w:b/>
          <w:bCs/>
          <w:sz w:val="24"/>
          <w:szCs w:val="36"/>
          <w:u w:val="single"/>
        </w:rPr>
      </w:pPr>
    </w:p>
    <w:p w14:paraId="441B32D7" w14:textId="77777777" w:rsidR="005C3054" w:rsidRDefault="005C3054" w:rsidP="00CF251A">
      <w:pPr>
        <w:spacing w:line="360" w:lineRule="auto"/>
        <w:rPr>
          <w:b/>
          <w:bCs/>
          <w:sz w:val="24"/>
          <w:szCs w:val="36"/>
          <w:u w:val="single"/>
        </w:rPr>
      </w:pPr>
    </w:p>
    <w:p w14:paraId="08B3498F" w14:textId="77777777" w:rsidR="005C3054" w:rsidRDefault="005C3054" w:rsidP="00CF251A">
      <w:pPr>
        <w:spacing w:line="360" w:lineRule="auto"/>
        <w:rPr>
          <w:b/>
          <w:bCs/>
          <w:sz w:val="24"/>
          <w:szCs w:val="36"/>
          <w:u w:val="single"/>
        </w:rPr>
      </w:pPr>
    </w:p>
    <w:p w14:paraId="3328F1B5" w14:textId="77777777" w:rsidR="005C3054" w:rsidRDefault="005C3054" w:rsidP="00CF251A">
      <w:pPr>
        <w:spacing w:line="360" w:lineRule="auto"/>
        <w:rPr>
          <w:b/>
          <w:bCs/>
          <w:sz w:val="24"/>
          <w:szCs w:val="36"/>
          <w:u w:val="single"/>
        </w:rPr>
      </w:pPr>
    </w:p>
    <w:p w14:paraId="1A716C0A" w14:textId="1BEB7E97" w:rsidR="00536ABD" w:rsidRDefault="00536ABD" w:rsidP="000B1015">
      <w:pPr>
        <w:tabs>
          <w:tab w:val="left" w:pos="220"/>
          <w:tab w:val="left" w:pos="720"/>
        </w:tabs>
        <w:autoSpaceDE w:val="0"/>
        <w:autoSpaceDN w:val="0"/>
        <w:adjustRightInd w:val="0"/>
        <w:spacing w:line="360" w:lineRule="auto"/>
        <w:ind w:right="-992"/>
        <w:rPr>
          <w:rFonts w:ascii="Verdana" w:hAnsi="Verdana" w:cs="Verdana"/>
          <w:szCs w:val="20"/>
        </w:rPr>
      </w:pPr>
    </w:p>
    <w:p w14:paraId="45EE9183" w14:textId="6C512222" w:rsidR="00D04AC9" w:rsidRDefault="00D04AC9" w:rsidP="00CF251A">
      <w:pPr>
        <w:tabs>
          <w:tab w:val="left" w:pos="220"/>
          <w:tab w:val="left" w:pos="720"/>
        </w:tabs>
        <w:autoSpaceDE w:val="0"/>
        <w:autoSpaceDN w:val="0"/>
        <w:adjustRightInd w:val="0"/>
        <w:spacing w:line="360" w:lineRule="auto"/>
        <w:ind w:right="-992"/>
        <w:rPr>
          <w:szCs w:val="20"/>
        </w:rPr>
      </w:pPr>
    </w:p>
    <w:p w14:paraId="7F97607E" w14:textId="1B438543" w:rsidR="00D04AC9" w:rsidRPr="00D04AC9" w:rsidRDefault="00D04AC9" w:rsidP="00CF251A">
      <w:pPr>
        <w:tabs>
          <w:tab w:val="left" w:pos="220"/>
          <w:tab w:val="left" w:pos="720"/>
        </w:tabs>
        <w:autoSpaceDE w:val="0"/>
        <w:autoSpaceDN w:val="0"/>
        <w:adjustRightInd w:val="0"/>
        <w:spacing w:line="360" w:lineRule="auto"/>
        <w:ind w:right="-992"/>
        <w:rPr>
          <w:sz w:val="24"/>
        </w:rPr>
      </w:pPr>
    </w:p>
    <w:p w14:paraId="72C2B8CA" w14:textId="17C9CA4E" w:rsidR="00751356" w:rsidRDefault="00751356" w:rsidP="000B1015">
      <w:pPr>
        <w:tabs>
          <w:tab w:val="left" w:pos="220"/>
          <w:tab w:val="left" w:pos="720"/>
        </w:tabs>
        <w:autoSpaceDE w:val="0"/>
        <w:autoSpaceDN w:val="0"/>
        <w:adjustRightInd w:val="0"/>
        <w:spacing w:line="360" w:lineRule="auto"/>
        <w:ind w:right="-992"/>
        <w:rPr>
          <w:rFonts w:ascii="Verdana" w:hAnsi="Verdana" w:cs="Verdana"/>
          <w:szCs w:val="20"/>
        </w:rPr>
      </w:pPr>
    </w:p>
    <w:p w14:paraId="73509FEF" w14:textId="69BCB0D5" w:rsidR="00D04AC9" w:rsidRDefault="00D04AC9" w:rsidP="00DE16D1">
      <w:pPr>
        <w:tabs>
          <w:tab w:val="left" w:pos="220"/>
          <w:tab w:val="left" w:pos="720"/>
        </w:tabs>
        <w:autoSpaceDE w:val="0"/>
        <w:autoSpaceDN w:val="0"/>
        <w:adjustRightInd w:val="0"/>
        <w:spacing w:line="360" w:lineRule="auto"/>
        <w:ind w:right="-720"/>
        <w:rPr>
          <w:rFonts w:ascii="Verdana" w:hAnsi="Verdana" w:cs="Verdana"/>
          <w:szCs w:val="20"/>
        </w:rPr>
      </w:pPr>
    </w:p>
    <w:p w14:paraId="68CDC153" w14:textId="77777777" w:rsidR="00D04AC9" w:rsidRDefault="00D04AC9" w:rsidP="00DE16D1">
      <w:pPr>
        <w:tabs>
          <w:tab w:val="left" w:pos="220"/>
          <w:tab w:val="left" w:pos="720"/>
        </w:tabs>
        <w:autoSpaceDE w:val="0"/>
        <w:autoSpaceDN w:val="0"/>
        <w:adjustRightInd w:val="0"/>
        <w:spacing w:line="360" w:lineRule="auto"/>
        <w:ind w:right="-720"/>
        <w:rPr>
          <w:rFonts w:ascii="Verdana" w:hAnsi="Verdana" w:cs="Verdana"/>
          <w:szCs w:val="20"/>
        </w:rPr>
      </w:pPr>
    </w:p>
    <w:p w14:paraId="2107F232" w14:textId="77777777" w:rsidR="00DE16D1" w:rsidRDefault="00DE16D1" w:rsidP="000B1015">
      <w:pPr>
        <w:tabs>
          <w:tab w:val="left" w:pos="220"/>
          <w:tab w:val="left" w:pos="720"/>
        </w:tabs>
        <w:autoSpaceDE w:val="0"/>
        <w:autoSpaceDN w:val="0"/>
        <w:adjustRightInd w:val="0"/>
        <w:spacing w:line="360" w:lineRule="auto"/>
        <w:ind w:right="-992"/>
        <w:rPr>
          <w:rFonts w:ascii="Verdana" w:hAnsi="Verdana" w:cs="Verdana"/>
          <w:szCs w:val="20"/>
        </w:rPr>
      </w:pPr>
    </w:p>
    <w:p w14:paraId="4C4B5285" w14:textId="634EA281" w:rsidR="00CF251A" w:rsidRDefault="00CF251A" w:rsidP="000B1015">
      <w:pPr>
        <w:tabs>
          <w:tab w:val="left" w:pos="220"/>
          <w:tab w:val="left" w:pos="720"/>
        </w:tabs>
        <w:autoSpaceDE w:val="0"/>
        <w:autoSpaceDN w:val="0"/>
        <w:adjustRightInd w:val="0"/>
        <w:spacing w:line="360" w:lineRule="auto"/>
        <w:ind w:right="-992"/>
        <w:rPr>
          <w:rFonts w:ascii="Verdana" w:hAnsi="Verdana" w:cs="Verdana"/>
          <w:szCs w:val="20"/>
        </w:rPr>
      </w:pPr>
    </w:p>
    <w:p w14:paraId="155F6333" w14:textId="076D59A6" w:rsidR="006F4F43" w:rsidRDefault="006F4F43" w:rsidP="000B1015">
      <w:pPr>
        <w:tabs>
          <w:tab w:val="left" w:pos="220"/>
          <w:tab w:val="left" w:pos="720"/>
        </w:tabs>
        <w:autoSpaceDE w:val="0"/>
        <w:autoSpaceDN w:val="0"/>
        <w:adjustRightInd w:val="0"/>
        <w:spacing w:line="360" w:lineRule="auto"/>
        <w:ind w:right="-992"/>
        <w:rPr>
          <w:rFonts w:ascii="Verdana" w:hAnsi="Verdana" w:cs="Verdana"/>
          <w:szCs w:val="20"/>
        </w:rPr>
      </w:pPr>
    </w:p>
    <w:p w14:paraId="0914D8AD" w14:textId="7FC90E21" w:rsidR="006F4F43" w:rsidRDefault="006F4F43" w:rsidP="000B1015">
      <w:pPr>
        <w:tabs>
          <w:tab w:val="left" w:pos="220"/>
          <w:tab w:val="left" w:pos="720"/>
        </w:tabs>
        <w:autoSpaceDE w:val="0"/>
        <w:autoSpaceDN w:val="0"/>
        <w:adjustRightInd w:val="0"/>
        <w:spacing w:line="360" w:lineRule="auto"/>
        <w:ind w:right="-992"/>
        <w:rPr>
          <w:rFonts w:ascii="Verdana" w:hAnsi="Verdana" w:cs="Verdana"/>
          <w:szCs w:val="20"/>
        </w:rPr>
      </w:pPr>
    </w:p>
    <w:p w14:paraId="5F300B69" w14:textId="77777777" w:rsidR="006F4F43" w:rsidRDefault="006F4F43" w:rsidP="000B1015">
      <w:pPr>
        <w:tabs>
          <w:tab w:val="left" w:pos="220"/>
          <w:tab w:val="left" w:pos="720"/>
        </w:tabs>
        <w:autoSpaceDE w:val="0"/>
        <w:autoSpaceDN w:val="0"/>
        <w:adjustRightInd w:val="0"/>
        <w:spacing w:line="360" w:lineRule="auto"/>
        <w:ind w:right="-992"/>
        <w:rPr>
          <w:rFonts w:ascii="Verdana" w:hAnsi="Verdana" w:cs="Verdana"/>
          <w:szCs w:val="20"/>
        </w:rPr>
      </w:pPr>
    </w:p>
    <w:p w14:paraId="529B4AF5" w14:textId="162E069F" w:rsidR="00CF460F" w:rsidRDefault="00CF460F" w:rsidP="000B1015">
      <w:pPr>
        <w:tabs>
          <w:tab w:val="left" w:pos="220"/>
          <w:tab w:val="left" w:pos="720"/>
        </w:tabs>
        <w:autoSpaceDE w:val="0"/>
        <w:autoSpaceDN w:val="0"/>
        <w:adjustRightInd w:val="0"/>
        <w:spacing w:line="360" w:lineRule="auto"/>
        <w:ind w:right="-720"/>
        <w:rPr>
          <w:b/>
          <w:bCs/>
          <w:sz w:val="24"/>
          <w:szCs w:val="36"/>
          <w:u w:val="single"/>
        </w:rPr>
      </w:pPr>
      <w:r>
        <w:rPr>
          <w:b/>
          <w:bCs/>
          <w:sz w:val="24"/>
          <w:szCs w:val="36"/>
          <w:u w:val="single"/>
        </w:rPr>
        <w:lastRenderedPageBreak/>
        <w:t>References</w:t>
      </w:r>
    </w:p>
    <w:p w14:paraId="7EC0CEA2" w14:textId="45C42AFE" w:rsidR="006F4F7C" w:rsidRDefault="006F4F7C" w:rsidP="000B1015">
      <w:pPr>
        <w:tabs>
          <w:tab w:val="left" w:pos="220"/>
          <w:tab w:val="left" w:pos="720"/>
        </w:tabs>
        <w:autoSpaceDE w:val="0"/>
        <w:autoSpaceDN w:val="0"/>
        <w:adjustRightInd w:val="0"/>
        <w:spacing w:line="360" w:lineRule="auto"/>
        <w:ind w:right="-720"/>
        <w:rPr>
          <w:b/>
          <w:bCs/>
          <w:sz w:val="24"/>
          <w:szCs w:val="36"/>
          <w:u w:val="single"/>
        </w:rPr>
      </w:pPr>
    </w:p>
    <w:p w14:paraId="11B21BC8" w14:textId="6298B12C" w:rsidR="006F4F7C" w:rsidRPr="006F4F7C" w:rsidRDefault="006F4F7C" w:rsidP="000B1015">
      <w:pPr>
        <w:tabs>
          <w:tab w:val="left" w:pos="220"/>
          <w:tab w:val="left" w:pos="720"/>
        </w:tabs>
        <w:autoSpaceDE w:val="0"/>
        <w:autoSpaceDN w:val="0"/>
        <w:adjustRightInd w:val="0"/>
        <w:spacing w:line="360" w:lineRule="auto"/>
        <w:ind w:right="-720"/>
        <w:rPr>
          <w:sz w:val="24"/>
          <w:szCs w:val="36"/>
        </w:rPr>
      </w:pPr>
      <w:r w:rsidRPr="006F4F7C">
        <w:rPr>
          <w:sz w:val="24"/>
          <w:szCs w:val="36"/>
        </w:rPr>
        <w:t xml:space="preserve">Cohen, J. 1988, Statistical power analysis for the </w:t>
      </w:r>
      <w:proofErr w:type="spellStart"/>
      <w:r w:rsidRPr="006F4F7C">
        <w:rPr>
          <w:sz w:val="24"/>
          <w:szCs w:val="36"/>
        </w:rPr>
        <w:t>behavioral</w:t>
      </w:r>
      <w:proofErr w:type="spellEnd"/>
      <w:r w:rsidRPr="006F4F7C">
        <w:rPr>
          <w:sz w:val="24"/>
          <w:szCs w:val="36"/>
        </w:rPr>
        <w:t xml:space="preserve"> sciences, 2nd </w:t>
      </w:r>
      <w:proofErr w:type="spellStart"/>
      <w:r w:rsidRPr="006F4F7C">
        <w:rPr>
          <w:sz w:val="24"/>
          <w:szCs w:val="36"/>
        </w:rPr>
        <w:t>edn</w:t>
      </w:r>
      <w:proofErr w:type="spellEnd"/>
      <w:r w:rsidRPr="006F4F7C">
        <w:rPr>
          <w:sz w:val="24"/>
          <w:szCs w:val="36"/>
        </w:rPr>
        <w:t xml:space="preserve">, Psychology Press, </w:t>
      </w:r>
      <w:proofErr w:type="spellStart"/>
      <w:r w:rsidRPr="006F4F7C">
        <w:rPr>
          <w:sz w:val="24"/>
          <w:szCs w:val="36"/>
        </w:rPr>
        <w:t>London;New</w:t>
      </w:r>
      <w:proofErr w:type="spellEnd"/>
      <w:r w:rsidRPr="006F4F7C">
        <w:rPr>
          <w:sz w:val="24"/>
          <w:szCs w:val="36"/>
        </w:rPr>
        <w:t xml:space="preserve"> York</w:t>
      </w:r>
    </w:p>
    <w:p w14:paraId="1CE6FAED" w14:textId="643509DF" w:rsidR="00A23C35" w:rsidRDefault="00A23C35" w:rsidP="000B1015">
      <w:pPr>
        <w:tabs>
          <w:tab w:val="left" w:pos="220"/>
          <w:tab w:val="left" w:pos="720"/>
        </w:tabs>
        <w:autoSpaceDE w:val="0"/>
        <w:autoSpaceDN w:val="0"/>
        <w:adjustRightInd w:val="0"/>
        <w:spacing w:line="360" w:lineRule="auto"/>
        <w:ind w:right="-720"/>
        <w:rPr>
          <w:b/>
          <w:bCs/>
          <w:sz w:val="24"/>
          <w:szCs w:val="36"/>
          <w:u w:val="single"/>
        </w:rPr>
      </w:pPr>
    </w:p>
    <w:p w14:paraId="61C89D8E" w14:textId="59133EE8" w:rsidR="00A23C35" w:rsidRDefault="00A23C35" w:rsidP="000B1015">
      <w:pPr>
        <w:tabs>
          <w:tab w:val="left" w:pos="220"/>
          <w:tab w:val="left" w:pos="720"/>
        </w:tabs>
        <w:autoSpaceDE w:val="0"/>
        <w:autoSpaceDN w:val="0"/>
        <w:adjustRightInd w:val="0"/>
        <w:spacing w:line="360" w:lineRule="auto"/>
        <w:ind w:right="-720"/>
        <w:rPr>
          <w:sz w:val="24"/>
          <w:szCs w:val="36"/>
        </w:rPr>
      </w:pPr>
      <w:r w:rsidRPr="00A23C35">
        <w:rPr>
          <w:sz w:val="24"/>
          <w:szCs w:val="36"/>
        </w:rPr>
        <w:t xml:space="preserve">Drevon, D., </w:t>
      </w:r>
      <w:proofErr w:type="spellStart"/>
      <w:r w:rsidRPr="00A23C35">
        <w:rPr>
          <w:sz w:val="24"/>
          <w:szCs w:val="36"/>
        </w:rPr>
        <w:t>Fursa</w:t>
      </w:r>
      <w:proofErr w:type="spellEnd"/>
      <w:r w:rsidRPr="00A23C35">
        <w:rPr>
          <w:sz w:val="24"/>
          <w:szCs w:val="36"/>
        </w:rPr>
        <w:t xml:space="preserve">, S.R. &amp; Malcolm, A.L. 2017, "Intercoder Reliability and Validity of </w:t>
      </w:r>
      <w:proofErr w:type="spellStart"/>
      <w:r w:rsidRPr="00A23C35">
        <w:rPr>
          <w:sz w:val="24"/>
          <w:szCs w:val="36"/>
        </w:rPr>
        <w:t>WebPlotDigitizer</w:t>
      </w:r>
      <w:proofErr w:type="spellEnd"/>
      <w:r w:rsidRPr="00A23C35">
        <w:rPr>
          <w:sz w:val="24"/>
          <w:szCs w:val="36"/>
        </w:rPr>
        <w:t xml:space="preserve"> in Extracting Graphed Data", </w:t>
      </w:r>
      <w:proofErr w:type="spellStart"/>
      <w:r w:rsidRPr="00A23C35">
        <w:rPr>
          <w:sz w:val="24"/>
          <w:szCs w:val="36"/>
        </w:rPr>
        <w:t>Behavior</w:t>
      </w:r>
      <w:proofErr w:type="spellEnd"/>
      <w:r w:rsidRPr="00A23C35">
        <w:rPr>
          <w:sz w:val="24"/>
          <w:szCs w:val="36"/>
        </w:rPr>
        <w:t xml:space="preserve"> modification, vol. 41, no. 2, pp. 323-339.</w:t>
      </w:r>
    </w:p>
    <w:p w14:paraId="52611FB3" w14:textId="7309F290" w:rsidR="00751356" w:rsidRDefault="00751356" w:rsidP="000B1015">
      <w:pPr>
        <w:tabs>
          <w:tab w:val="left" w:pos="220"/>
          <w:tab w:val="left" w:pos="720"/>
        </w:tabs>
        <w:autoSpaceDE w:val="0"/>
        <w:autoSpaceDN w:val="0"/>
        <w:adjustRightInd w:val="0"/>
        <w:spacing w:line="360" w:lineRule="auto"/>
        <w:ind w:right="-720"/>
        <w:rPr>
          <w:sz w:val="24"/>
          <w:szCs w:val="36"/>
        </w:rPr>
      </w:pPr>
    </w:p>
    <w:p w14:paraId="5FAB64AA" w14:textId="0F18EDED" w:rsidR="00751356" w:rsidRDefault="00751356" w:rsidP="000B1015">
      <w:pPr>
        <w:tabs>
          <w:tab w:val="left" w:pos="220"/>
          <w:tab w:val="left" w:pos="720"/>
        </w:tabs>
        <w:autoSpaceDE w:val="0"/>
        <w:autoSpaceDN w:val="0"/>
        <w:adjustRightInd w:val="0"/>
        <w:spacing w:line="360" w:lineRule="auto"/>
        <w:ind w:right="-720"/>
        <w:rPr>
          <w:sz w:val="24"/>
          <w:szCs w:val="36"/>
        </w:rPr>
      </w:pPr>
      <w:r w:rsidRPr="00751356">
        <w:rPr>
          <w:sz w:val="24"/>
          <w:szCs w:val="36"/>
        </w:rPr>
        <w:t>Duval S</w:t>
      </w:r>
      <w:r>
        <w:rPr>
          <w:sz w:val="24"/>
          <w:szCs w:val="36"/>
        </w:rPr>
        <w:t xml:space="preserve">. &amp; </w:t>
      </w:r>
      <w:r w:rsidRPr="00751356">
        <w:rPr>
          <w:sz w:val="24"/>
          <w:szCs w:val="36"/>
        </w:rPr>
        <w:t>Tweedie R</w:t>
      </w:r>
      <w:r>
        <w:rPr>
          <w:sz w:val="24"/>
          <w:szCs w:val="36"/>
        </w:rPr>
        <w:t xml:space="preserve">. </w:t>
      </w:r>
      <w:r w:rsidRPr="00751356">
        <w:rPr>
          <w:sz w:val="24"/>
          <w:szCs w:val="36"/>
        </w:rPr>
        <w:t>2000, "Trim and Fill: A Simple Funnel-Plot-Based Method of Testing and Adjusting for Publication Bias in Meta-Analysis", Biometrics, vol. 56, no. 2, pp. 455-463.</w:t>
      </w:r>
    </w:p>
    <w:p w14:paraId="0C9343A7" w14:textId="0866929F" w:rsidR="0031643D" w:rsidRDefault="0031643D" w:rsidP="000B1015">
      <w:pPr>
        <w:tabs>
          <w:tab w:val="left" w:pos="220"/>
          <w:tab w:val="left" w:pos="720"/>
        </w:tabs>
        <w:autoSpaceDE w:val="0"/>
        <w:autoSpaceDN w:val="0"/>
        <w:adjustRightInd w:val="0"/>
        <w:spacing w:line="360" w:lineRule="auto"/>
        <w:ind w:right="-720"/>
        <w:rPr>
          <w:sz w:val="24"/>
          <w:szCs w:val="36"/>
        </w:rPr>
      </w:pPr>
    </w:p>
    <w:p w14:paraId="6213932F" w14:textId="1B3B1331" w:rsidR="00F267E4" w:rsidRDefault="00F267E4" w:rsidP="000B1015">
      <w:pPr>
        <w:tabs>
          <w:tab w:val="left" w:pos="220"/>
          <w:tab w:val="left" w:pos="720"/>
        </w:tabs>
        <w:autoSpaceDE w:val="0"/>
        <w:autoSpaceDN w:val="0"/>
        <w:adjustRightInd w:val="0"/>
        <w:spacing w:line="360" w:lineRule="auto"/>
        <w:ind w:right="-720"/>
        <w:rPr>
          <w:sz w:val="24"/>
          <w:szCs w:val="36"/>
        </w:rPr>
      </w:pPr>
      <w:r w:rsidRPr="00F267E4">
        <w:rPr>
          <w:sz w:val="24"/>
          <w:szCs w:val="36"/>
        </w:rPr>
        <w:t>Egger, M., Smith, G.D., Schneider, M. &amp; Minder, C. 1997, "Bias in meta-analysis detected by a simple, graphical test", BMJ, vol. 315, no. 7109, pp. 629-634.</w:t>
      </w:r>
    </w:p>
    <w:p w14:paraId="1266AF7A" w14:textId="77777777" w:rsidR="00F267E4" w:rsidRDefault="00F267E4" w:rsidP="000B1015">
      <w:pPr>
        <w:tabs>
          <w:tab w:val="left" w:pos="220"/>
          <w:tab w:val="left" w:pos="720"/>
        </w:tabs>
        <w:autoSpaceDE w:val="0"/>
        <w:autoSpaceDN w:val="0"/>
        <w:adjustRightInd w:val="0"/>
        <w:spacing w:line="360" w:lineRule="auto"/>
        <w:ind w:right="-720"/>
        <w:rPr>
          <w:sz w:val="24"/>
          <w:szCs w:val="36"/>
        </w:rPr>
      </w:pPr>
    </w:p>
    <w:p w14:paraId="28793318" w14:textId="501864B9" w:rsidR="0031643D" w:rsidRDefault="0031643D" w:rsidP="000B1015">
      <w:pPr>
        <w:tabs>
          <w:tab w:val="left" w:pos="220"/>
          <w:tab w:val="left" w:pos="720"/>
        </w:tabs>
        <w:autoSpaceDE w:val="0"/>
        <w:autoSpaceDN w:val="0"/>
        <w:adjustRightInd w:val="0"/>
        <w:spacing w:line="360" w:lineRule="auto"/>
        <w:ind w:right="-720"/>
        <w:rPr>
          <w:sz w:val="24"/>
          <w:szCs w:val="36"/>
        </w:rPr>
      </w:pPr>
      <w:r w:rsidRPr="0031643D">
        <w:rPr>
          <w:sz w:val="24"/>
          <w:szCs w:val="36"/>
        </w:rPr>
        <w:t xml:space="preserve">Hedges, L.V. &amp; </w:t>
      </w:r>
      <w:proofErr w:type="spellStart"/>
      <w:r w:rsidRPr="0031643D">
        <w:rPr>
          <w:sz w:val="24"/>
          <w:szCs w:val="36"/>
        </w:rPr>
        <w:t>Vevea</w:t>
      </w:r>
      <w:proofErr w:type="spellEnd"/>
      <w:r w:rsidRPr="0031643D">
        <w:rPr>
          <w:sz w:val="24"/>
          <w:szCs w:val="36"/>
        </w:rPr>
        <w:t>, J.L. 1998, "Fixed- and Random-Effects Models in Meta-Analysis", Psychological methods, vol. 3, no. 4, pp. 486-504.</w:t>
      </w:r>
    </w:p>
    <w:p w14:paraId="52DCE5FF" w14:textId="7F704AD7" w:rsidR="00E42FBA" w:rsidRDefault="00E42FBA" w:rsidP="000B1015">
      <w:pPr>
        <w:tabs>
          <w:tab w:val="left" w:pos="220"/>
          <w:tab w:val="left" w:pos="720"/>
        </w:tabs>
        <w:autoSpaceDE w:val="0"/>
        <w:autoSpaceDN w:val="0"/>
        <w:adjustRightInd w:val="0"/>
        <w:spacing w:line="360" w:lineRule="auto"/>
        <w:ind w:right="-720"/>
        <w:rPr>
          <w:sz w:val="24"/>
          <w:szCs w:val="36"/>
        </w:rPr>
      </w:pPr>
    </w:p>
    <w:p w14:paraId="11F406D4" w14:textId="3828A13D" w:rsidR="00E42FBA" w:rsidRPr="00A23C35" w:rsidRDefault="00E42FBA" w:rsidP="000B1015">
      <w:pPr>
        <w:tabs>
          <w:tab w:val="left" w:pos="220"/>
          <w:tab w:val="left" w:pos="720"/>
        </w:tabs>
        <w:autoSpaceDE w:val="0"/>
        <w:autoSpaceDN w:val="0"/>
        <w:adjustRightInd w:val="0"/>
        <w:spacing w:line="360" w:lineRule="auto"/>
        <w:ind w:right="-720"/>
        <w:rPr>
          <w:sz w:val="24"/>
          <w:szCs w:val="36"/>
        </w:rPr>
      </w:pPr>
      <w:proofErr w:type="spellStart"/>
      <w:r w:rsidRPr="00E42FBA">
        <w:rPr>
          <w:sz w:val="24"/>
          <w:szCs w:val="36"/>
        </w:rPr>
        <w:t>Huedo</w:t>
      </w:r>
      <w:proofErr w:type="spellEnd"/>
      <w:r w:rsidRPr="00E42FBA">
        <w:rPr>
          <w:sz w:val="24"/>
          <w:szCs w:val="36"/>
        </w:rPr>
        <w:t>-Medina, T.B., Sanchez-</w:t>
      </w:r>
      <w:proofErr w:type="spellStart"/>
      <w:r w:rsidRPr="00E42FBA">
        <w:rPr>
          <w:sz w:val="24"/>
          <w:szCs w:val="36"/>
        </w:rPr>
        <w:t>Meca</w:t>
      </w:r>
      <w:proofErr w:type="spellEnd"/>
      <w:r w:rsidRPr="00E42FBA">
        <w:rPr>
          <w:sz w:val="24"/>
          <w:szCs w:val="36"/>
        </w:rPr>
        <w:t xml:space="preserve">, J., Marin-Martinez, F. &amp; </w:t>
      </w:r>
      <w:proofErr w:type="spellStart"/>
      <w:r w:rsidRPr="00E42FBA">
        <w:rPr>
          <w:sz w:val="24"/>
          <w:szCs w:val="36"/>
        </w:rPr>
        <w:t>Botella</w:t>
      </w:r>
      <w:proofErr w:type="spellEnd"/>
      <w:r w:rsidRPr="00E42FBA">
        <w:rPr>
          <w:sz w:val="24"/>
          <w:szCs w:val="36"/>
        </w:rPr>
        <w:t>, J. 2006, "Assessing heterogeneity in meta-analysis : Q statistic or I2 index?", Psychological methods, vol. 11, no. 2, pp. 193-206.</w:t>
      </w:r>
    </w:p>
    <w:p w14:paraId="11C92D4E" w14:textId="6DDBCE0B" w:rsidR="00CF460F" w:rsidRDefault="00CF460F" w:rsidP="000B1015">
      <w:pPr>
        <w:tabs>
          <w:tab w:val="left" w:pos="220"/>
          <w:tab w:val="left" w:pos="720"/>
        </w:tabs>
        <w:autoSpaceDE w:val="0"/>
        <w:autoSpaceDN w:val="0"/>
        <w:adjustRightInd w:val="0"/>
        <w:spacing w:line="360" w:lineRule="auto"/>
        <w:ind w:right="-720"/>
        <w:rPr>
          <w:b/>
          <w:bCs/>
          <w:sz w:val="24"/>
          <w:szCs w:val="36"/>
          <w:u w:val="single"/>
        </w:rPr>
      </w:pPr>
    </w:p>
    <w:p w14:paraId="247C6B7E" w14:textId="2BDDB232" w:rsidR="00CF460F" w:rsidRDefault="00CF460F" w:rsidP="000B1015">
      <w:pPr>
        <w:tabs>
          <w:tab w:val="left" w:pos="220"/>
          <w:tab w:val="left" w:pos="720"/>
        </w:tabs>
        <w:autoSpaceDE w:val="0"/>
        <w:autoSpaceDN w:val="0"/>
        <w:adjustRightInd w:val="0"/>
        <w:spacing w:line="360" w:lineRule="auto"/>
        <w:ind w:right="-720"/>
        <w:rPr>
          <w:sz w:val="24"/>
          <w:szCs w:val="36"/>
        </w:rPr>
      </w:pPr>
      <w:r w:rsidRPr="00CF460F">
        <w:rPr>
          <w:sz w:val="24"/>
          <w:szCs w:val="36"/>
        </w:rPr>
        <w:t xml:space="preserve">Moher, D., </w:t>
      </w:r>
      <w:proofErr w:type="spellStart"/>
      <w:r w:rsidRPr="00CF460F">
        <w:rPr>
          <w:sz w:val="24"/>
          <w:szCs w:val="36"/>
        </w:rPr>
        <w:t>Shamseer</w:t>
      </w:r>
      <w:proofErr w:type="spellEnd"/>
      <w:r w:rsidRPr="00CF460F">
        <w:rPr>
          <w:sz w:val="24"/>
          <w:szCs w:val="36"/>
        </w:rPr>
        <w:t xml:space="preserve">, L., Clarke, M., </w:t>
      </w:r>
      <w:proofErr w:type="spellStart"/>
      <w:r w:rsidRPr="00CF460F">
        <w:rPr>
          <w:sz w:val="24"/>
          <w:szCs w:val="36"/>
        </w:rPr>
        <w:t>Ghersi</w:t>
      </w:r>
      <w:proofErr w:type="spellEnd"/>
      <w:r w:rsidRPr="00CF460F">
        <w:rPr>
          <w:sz w:val="24"/>
          <w:szCs w:val="36"/>
        </w:rPr>
        <w:t xml:space="preserve">, D., </w:t>
      </w:r>
      <w:proofErr w:type="spellStart"/>
      <w:r w:rsidRPr="00CF460F">
        <w:rPr>
          <w:sz w:val="24"/>
          <w:szCs w:val="36"/>
        </w:rPr>
        <w:t>Liberati</w:t>
      </w:r>
      <w:proofErr w:type="spellEnd"/>
      <w:r w:rsidRPr="00CF460F">
        <w:rPr>
          <w:sz w:val="24"/>
          <w:szCs w:val="36"/>
        </w:rPr>
        <w:t xml:space="preserve">, A., </w:t>
      </w:r>
      <w:proofErr w:type="spellStart"/>
      <w:r w:rsidRPr="00CF460F">
        <w:rPr>
          <w:sz w:val="24"/>
          <w:szCs w:val="36"/>
        </w:rPr>
        <w:t>Petticrew</w:t>
      </w:r>
      <w:proofErr w:type="spellEnd"/>
      <w:r w:rsidRPr="00CF460F">
        <w:rPr>
          <w:sz w:val="24"/>
          <w:szCs w:val="36"/>
        </w:rPr>
        <w:t xml:space="preserve">, M., </w:t>
      </w:r>
      <w:proofErr w:type="spellStart"/>
      <w:r w:rsidRPr="00CF460F">
        <w:rPr>
          <w:sz w:val="24"/>
          <w:szCs w:val="36"/>
        </w:rPr>
        <w:t>Shekelle</w:t>
      </w:r>
      <w:proofErr w:type="spellEnd"/>
      <w:r w:rsidRPr="00CF460F">
        <w:rPr>
          <w:sz w:val="24"/>
          <w:szCs w:val="36"/>
        </w:rPr>
        <w:t>, P., Stewart, L.A. &amp; PRISMA-P Group 2015, "Preferred reporting items for systematic review and meta-analysis protocols (PRISMA-P) 2015 statement", Systematic reviews, vol. 4, no. 1, pp. 1-1.</w:t>
      </w:r>
    </w:p>
    <w:p w14:paraId="7309ED65" w14:textId="5EE53599" w:rsidR="003545F6" w:rsidRDefault="003545F6" w:rsidP="000B1015">
      <w:pPr>
        <w:tabs>
          <w:tab w:val="left" w:pos="220"/>
          <w:tab w:val="left" w:pos="720"/>
        </w:tabs>
        <w:autoSpaceDE w:val="0"/>
        <w:autoSpaceDN w:val="0"/>
        <w:adjustRightInd w:val="0"/>
        <w:spacing w:line="360" w:lineRule="auto"/>
        <w:ind w:right="-720"/>
        <w:rPr>
          <w:sz w:val="24"/>
          <w:szCs w:val="36"/>
        </w:rPr>
      </w:pPr>
    </w:p>
    <w:p w14:paraId="1A461CCE" w14:textId="23BB3C7B" w:rsidR="003545F6" w:rsidRDefault="003545F6" w:rsidP="000B1015">
      <w:pPr>
        <w:tabs>
          <w:tab w:val="left" w:pos="220"/>
          <w:tab w:val="left" w:pos="720"/>
        </w:tabs>
        <w:autoSpaceDE w:val="0"/>
        <w:autoSpaceDN w:val="0"/>
        <w:adjustRightInd w:val="0"/>
        <w:spacing w:line="360" w:lineRule="auto"/>
        <w:ind w:right="-720"/>
        <w:rPr>
          <w:sz w:val="24"/>
          <w:szCs w:val="36"/>
        </w:rPr>
      </w:pPr>
      <w:r w:rsidRPr="003545F6">
        <w:rPr>
          <w:sz w:val="24"/>
          <w:szCs w:val="36"/>
        </w:rPr>
        <w:t xml:space="preserve">Nakagawa, S., </w:t>
      </w:r>
      <w:proofErr w:type="spellStart"/>
      <w:r w:rsidRPr="003545F6">
        <w:rPr>
          <w:sz w:val="24"/>
          <w:szCs w:val="36"/>
        </w:rPr>
        <w:t>Lagisz</w:t>
      </w:r>
      <w:proofErr w:type="spellEnd"/>
      <w:r w:rsidRPr="003545F6">
        <w:rPr>
          <w:sz w:val="24"/>
          <w:szCs w:val="36"/>
        </w:rPr>
        <w:t xml:space="preserve">, M., O'Dea, R.E., </w:t>
      </w:r>
      <w:proofErr w:type="spellStart"/>
      <w:r w:rsidRPr="003545F6">
        <w:rPr>
          <w:sz w:val="24"/>
          <w:szCs w:val="36"/>
        </w:rPr>
        <w:t>Rutkowska</w:t>
      </w:r>
      <w:proofErr w:type="spellEnd"/>
      <w:r w:rsidRPr="003545F6">
        <w:rPr>
          <w:sz w:val="24"/>
          <w:szCs w:val="36"/>
        </w:rPr>
        <w:t>, J., Yang, Y., Noble, D.W.A. &amp; Senior, A.M. 202</w:t>
      </w:r>
      <w:r w:rsidR="00E9607C">
        <w:rPr>
          <w:sz w:val="24"/>
          <w:szCs w:val="36"/>
        </w:rPr>
        <w:t>0</w:t>
      </w:r>
      <w:r w:rsidRPr="003545F6">
        <w:rPr>
          <w:sz w:val="24"/>
          <w:szCs w:val="36"/>
        </w:rPr>
        <w:t>, "The orchard plot: Cultivating a forest plot for use in ecology, evolution, and beyond", Research synthesis methods, vol. 12, no. 1, pp. 4-12.</w:t>
      </w:r>
    </w:p>
    <w:p w14:paraId="610C0922" w14:textId="25C73E03" w:rsidR="00CF5F72" w:rsidRDefault="00CF5F72" w:rsidP="000B1015">
      <w:pPr>
        <w:tabs>
          <w:tab w:val="left" w:pos="220"/>
          <w:tab w:val="left" w:pos="720"/>
        </w:tabs>
        <w:autoSpaceDE w:val="0"/>
        <w:autoSpaceDN w:val="0"/>
        <w:adjustRightInd w:val="0"/>
        <w:spacing w:line="360" w:lineRule="auto"/>
        <w:ind w:right="-720"/>
        <w:rPr>
          <w:sz w:val="24"/>
          <w:szCs w:val="36"/>
        </w:rPr>
      </w:pPr>
    </w:p>
    <w:p w14:paraId="67A2B8B4" w14:textId="3015147F" w:rsidR="00CF5F72" w:rsidRDefault="00CF5F72" w:rsidP="000B1015">
      <w:pPr>
        <w:tabs>
          <w:tab w:val="left" w:pos="220"/>
          <w:tab w:val="left" w:pos="720"/>
        </w:tabs>
        <w:autoSpaceDE w:val="0"/>
        <w:autoSpaceDN w:val="0"/>
        <w:adjustRightInd w:val="0"/>
        <w:spacing w:line="360" w:lineRule="auto"/>
        <w:ind w:right="-720"/>
        <w:rPr>
          <w:sz w:val="24"/>
          <w:szCs w:val="36"/>
        </w:rPr>
      </w:pPr>
      <w:r w:rsidRPr="00CF5F72">
        <w:rPr>
          <w:sz w:val="24"/>
          <w:szCs w:val="36"/>
        </w:rPr>
        <w:t>Peters, J.L., Sutton, A.J., Jones, D.R., Abrams, K.R. &amp; Rushton, L. 2008, "Contour-enhanced meta-analysis funnel plots help distinguish publication bias from other causes of asymmetry", Journal of clinical epidemiology, vol. 61, no. 10, pp. 991-996.</w:t>
      </w:r>
    </w:p>
    <w:p w14:paraId="114B737F" w14:textId="169A9C2A" w:rsidR="009F7E04" w:rsidRDefault="009F7E04" w:rsidP="000B1015">
      <w:pPr>
        <w:tabs>
          <w:tab w:val="left" w:pos="220"/>
          <w:tab w:val="left" w:pos="720"/>
        </w:tabs>
        <w:autoSpaceDE w:val="0"/>
        <w:autoSpaceDN w:val="0"/>
        <w:adjustRightInd w:val="0"/>
        <w:spacing w:line="360" w:lineRule="auto"/>
        <w:ind w:right="-720"/>
        <w:rPr>
          <w:sz w:val="24"/>
          <w:szCs w:val="36"/>
        </w:rPr>
      </w:pPr>
    </w:p>
    <w:p w14:paraId="654A45CF" w14:textId="4DE7B565" w:rsidR="009F7E04" w:rsidRDefault="009F7E04" w:rsidP="000B1015">
      <w:pPr>
        <w:tabs>
          <w:tab w:val="left" w:pos="220"/>
          <w:tab w:val="left" w:pos="720"/>
        </w:tabs>
        <w:autoSpaceDE w:val="0"/>
        <w:autoSpaceDN w:val="0"/>
        <w:adjustRightInd w:val="0"/>
        <w:spacing w:line="360" w:lineRule="auto"/>
        <w:ind w:right="-720"/>
        <w:rPr>
          <w:sz w:val="24"/>
          <w:szCs w:val="36"/>
        </w:rPr>
      </w:pPr>
      <w:r w:rsidRPr="009F7E04">
        <w:rPr>
          <w:sz w:val="24"/>
          <w:szCs w:val="36"/>
        </w:rPr>
        <w:t>Rohatgi</w:t>
      </w:r>
      <w:r>
        <w:rPr>
          <w:sz w:val="24"/>
          <w:szCs w:val="36"/>
        </w:rPr>
        <w:t>, A. 2020, 4</w:t>
      </w:r>
      <w:r w:rsidRPr="009F7E04">
        <w:rPr>
          <w:sz w:val="24"/>
          <w:szCs w:val="36"/>
          <w:vertAlign w:val="superscript"/>
        </w:rPr>
        <w:t>th</w:t>
      </w:r>
      <w:r>
        <w:rPr>
          <w:sz w:val="24"/>
          <w:szCs w:val="36"/>
        </w:rPr>
        <w:t xml:space="preserve"> edition. Available from: </w:t>
      </w:r>
      <w:hyperlink r:id="rId20" w:history="1">
        <w:r w:rsidRPr="006A41DF">
          <w:rPr>
            <w:rStyle w:val="Hyperlink"/>
            <w:sz w:val="24"/>
            <w:szCs w:val="36"/>
          </w:rPr>
          <w:t>https://automeris.io/WebPlotDigitizer</w:t>
        </w:r>
      </w:hyperlink>
      <w:r>
        <w:rPr>
          <w:sz w:val="24"/>
          <w:szCs w:val="36"/>
        </w:rPr>
        <w:t xml:space="preserve"> </w:t>
      </w:r>
    </w:p>
    <w:p w14:paraId="4D26C553" w14:textId="636CCEA0" w:rsidR="00A25EB0" w:rsidRDefault="00A25EB0" w:rsidP="000B1015">
      <w:pPr>
        <w:tabs>
          <w:tab w:val="left" w:pos="220"/>
          <w:tab w:val="left" w:pos="720"/>
        </w:tabs>
        <w:autoSpaceDE w:val="0"/>
        <w:autoSpaceDN w:val="0"/>
        <w:adjustRightInd w:val="0"/>
        <w:spacing w:line="360" w:lineRule="auto"/>
        <w:ind w:right="-720"/>
        <w:rPr>
          <w:sz w:val="24"/>
          <w:szCs w:val="36"/>
        </w:rPr>
      </w:pPr>
    </w:p>
    <w:p w14:paraId="603FC948" w14:textId="07208032" w:rsidR="00A25EB0" w:rsidRDefault="00A25EB0" w:rsidP="000B1015">
      <w:pPr>
        <w:tabs>
          <w:tab w:val="left" w:pos="220"/>
          <w:tab w:val="left" w:pos="720"/>
        </w:tabs>
        <w:autoSpaceDE w:val="0"/>
        <w:autoSpaceDN w:val="0"/>
        <w:adjustRightInd w:val="0"/>
        <w:spacing w:line="360" w:lineRule="auto"/>
        <w:ind w:right="-720"/>
        <w:rPr>
          <w:sz w:val="24"/>
          <w:szCs w:val="36"/>
        </w:rPr>
      </w:pPr>
      <w:r w:rsidRPr="00A25EB0">
        <w:rPr>
          <w:sz w:val="24"/>
          <w:szCs w:val="36"/>
        </w:rPr>
        <w:t>Sterne, J.A.C. &amp; Egger, M. 2001, "Funnel plots for detecting bias in meta-analysis: Guidelines on choice of axis", Journal of clinical epidemiology, vol. 54, no. 10, pp. 1046-1055.</w:t>
      </w:r>
    </w:p>
    <w:p w14:paraId="2970B908" w14:textId="64774291" w:rsidR="00D849DA" w:rsidRDefault="00D849DA" w:rsidP="000B1015">
      <w:pPr>
        <w:tabs>
          <w:tab w:val="left" w:pos="220"/>
          <w:tab w:val="left" w:pos="720"/>
        </w:tabs>
        <w:autoSpaceDE w:val="0"/>
        <w:autoSpaceDN w:val="0"/>
        <w:adjustRightInd w:val="0"/>
        <w:spacing w:line="360" w:lineRule="auto"/>
        <w:ind w:right="-720"/>
        <w:rPr>
          <w:sz w:val="24"/>
          <w:szCs w:val="36"/>
        </w:rPr>
      </w:pPr>
    </w:p>
    <w:p w14:paraId="4E41ACA3" w14:textId="4F5F9F4B" w:rsidR="00D849DA" w:rsidRDefault="00D849DA" w:rsidP="000B1015">
      <w:pPr>
        <w:tabs>
          <w:tab w:val="left" w:pos="220"/>
          <w:tab w:val="left" w:pos="720"/>
        </w:tabs>
        <w:autoSpaceDE w:val="0"/>
        <w:autoSpaceDN w:val="0"/>
        <w:adjustRightInd w:val="0"/>
        <w:spacing w:line="360" w:lineRule="auto"/>
        <w:ind w:right="-720"/>
        <w:rPr>
          <w:sz w:val="24"/>
          <w:szCs w:val="36"/>
        </w:rPr>
      </w:pPr>
      <w:proofErr w:type="spellStart"/>
      <w:r w:rsidRPr="00D849DA">
        <w:rPr>
          <w:sz w:val="24"/>
          <w:szCs w:val="36"/>
        </w:rPr>
        <w:t>Viechtbauer</w:t>
      </w:r>
      <w:proofErr w:type="spellEnd"/>
      <w:r w:rsidRPr="00D849DA">
        <w:rPr>
          <w:sz w:val="24"/>
          <w:szCs w:val="36"/>
        </w:rPr>
        <w:t xml:space="preserve">, W., 2010. Conducting meta-analyses in R with the </w:t>
      </w:r>
      <w:proofErr w:type="spellStart"/>
      <w:r w:rsidRPr="00D849DA">
        <w:rPr>
          <w:sz w:val="24"/>
          <w:szCs w:val="36"/>
        </w:rPr>
        <w:t>metafor</w:t>
      </w:r>
      <w:proofErr w:type="spellEnd"/>
      <w:r w:rsidRPr="00D849DA">
        <w:rPr>
          <w:sz w:val="24"/>
          <w:szCs w:val="36"/>
        </w:rPr>
        <w:t xml:space="preserve"> package. Journal of statistical software, </w:t>
      </w:r>
      <w:r>
        <w:rPr>
          <w:sz w:val="24"/>
          <w:szCs w:val="36"/>
        </w:rPr>
        <w:t xml:space="preserve">vol. </w:t>
      </w:r>
      <w:r w:rsidRPr="00D849DA">
        <w:rPr>
          <w:sz w:val="24"/>
          <w:szCs w:val="36"/>
        </w:rPr>
        <w:t>36</w:t>
      </w:r>
      <w:r>
        <w:rPr>
          <w:sz w:val="24"/>
          <w:szCs w:val="36"/>
        </w:rPr>
        <w:t xml:space="preserve">, no. </w:t>
      </w:r>
      <w:r w:rsidRPr="00D849DA">
        <w:rPr>
          <w:sz w:val="24"/>
          <w:szCs w:val="36"/>
        </w:rPr>
        <w:t>3, pp.1-48.</w:t>
      </w:r>
    </w:p>
    <w:p w14:paraId="226EE09B" w14:textId="12AB646A" w:rsidR="00984B10" w:rsidRDefault="00984B10" w:rsidP="000B1015">
      <w:pPr>
        <w:tabs>
          <w:tab w:val="left" w:pos="220"/>
          <w:tab w:val="left" w:pos="720"/>
        </w:tabs>
        <w:autoSpaceDE w:val="0"/>
        <w:autoSpaceDN w:val="0"/>
        <w:adjustRightInd w:val="0"/>
        <w:spacing w:line="360" w:lineRule="auto"/>
        <w:ind w:right="-720"/>
        <w:rPr>
          <w:sz w:val="24"/>
          <w:szCs w:val="36"/>
        </w:rPr>
      </w:pPr>
    </w:p>
    <w:p w14:paraId="543802A2" w14:textId="454496A2" w:rsidR="00984B10" w:rsidRPr="00CF460F" w:rsidRDefault="00984B10" w:rsidP="000B1015">
      <w:pPr>
        <w:tabs>
          <w:tab w:val="left" w:pos="220"/>
          <w:tab w:val="left" w:pos="720"/>
        </w:tabs>
        <w:autoSpaceDE w:val="0"/>
        <w:autoSpaceDN w:val="0"/>
        <w:adjustRightInd w:val="0"/>
        <w:spacing w:line="360" w:lineRule="auto"/>
        <w:ind w:right="-720"/>
        <w:rPr>
          <w:sz w:val="24"/>
          <w:szCs w:val="36"/>
        </w:rPr>
      </w:pPr>
      <w:r w:rsidRPr="00984B10">
        <w:rPr>
          <w:sz w:val="24"/>
          <w:szCs w:val="36"/>
        </w:rPr>
        <w:t>Villanueva, R.A.M. and Chen, Z.J., 2019. ggplot2: Elegant graphics for data analysis.</w:t>
      </w:r>
    </w:p>
    <w:p w14:paraId="7B2F9A43" w14:textId="7B453E87" w:rsidR="00CF460F" w:rsidRDefault="00CF460F" w:rsidP="000B1015">
      <w:pPr>
        <w:tabs>
          <w:tab w:val="left" w:pos="220"/>
          <w:tab w:val="left" w:pos="720"/>
        </w:tabs>
        <w:autoSpaceDE w:val="0"/>
        <w:autoSpaceDN w:val="0"/>
        <w:adjustRightInd w:val="0"/>
        <w:spacing w:line="360" w:lineRule="auto"/>
        <w:ind w:right="-992"/>
        <w:rPr>
          <w:rFonts w:ascii="Verdana" w:hAnsi="Verdana" w:cs="Verdana"/>
          <w:szCs w:val="20"/>
        </w:rPr>
      </w:pPr>
    </w:p>
    <w:p w14:paraId="2A7CCB36" w14:textId="77777777" w:rsidR="00D849DA" w:rsidRDefault="00D849DA" w:rsidP="000B1015">
      <w:pPr>
        <w:tabs>
          <w:tab w:val="left" w:pos="220"/>
          <w:tab w:val="left" w:pos="720"/>
        </w:tabs>
        <w:autoSpaceDE w:val="0"/>
        <w:autoSpaceDN w:val="0"/>
        <w:adjustRightInd w:val="0"/>
        <w:spacing w:line="360" w:lineRule="auto"/>
        <w:ind w:right="-992"/>
        <w:rPr>
          <w:rFonts w:ascii="Verdana" w:hAnsi="Verdana" w:cs="Verdana"/>
          <w:szCs w:val="20"/>
        </w:rPr>
      </w:pPr>
    </w:p>
    <w:p w14:paraId="59D3C495" w14:textId="564BB4B4" w:rsidR="00CF460F" w:rsidRPr="00BF4A7E" w:rsidRDefault="00CF460F" w:rsidP="000B1015">
      <w:pPr>
        <w:tabs>
          <w:tab w:val="left" w:pos="220"/>
          <w:tab w:val="left" w:pos="720"/>
        </w:tabs>
        <w:autoSpaceDE w:val="0"/>
        <w:autoSpaceDN w:val="0"/>
        <w:adjustRightInd w:val="0"/>
        <w:spacing w:line="360" w:lineRule="auto"/>
        <w:ind w:right="-992"/>
        <w:rPr>
          <w:rFonts w:ascii="Verdana" w:hAnsi="Verdana" w:cs="Verdana"/>
          <w:szCs w:val="20"/>
        </w:rPr>
      </w:pPr>
    </w:p>
    <w:sectPr w:rsidR="00CF460F" w:rsidRPr="00BF4A7E" w:rsidSect="00A43DC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00E54" w14:textId="77777777" w:rsidR="00A93C66" w:rsidRDefault="00A93C66" w:rsidP="00A25EB0">
      <w:r>
        <w:separator/>
      </w:r>
    </w:p>
  </w:endnote>
  <w:endnote w:type="continuationSeparator" w:id="0">
    <w:p w14:paraId="2F5BF833" w14:textId="77777777" w:rsidR="00A93C66" w:rsidRDefault="00A93C66" w:rsidP="00A25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CE3E54" w14:textId="77777777" w:rsidR="00A93C66" w:rsidRDefault="00A93C66" w:rsidP="00A25EB0">
      <w:r>
        <w:separator/>
      </w:r>
    </w:p>
  </w:footnote>
  <w:footnote w:type="continuationSeparator" w:id="0">
    <w:p w14:paraId="34480BBF" w14:textId="77777777" w:rsidR="00A93C66" w:rsidRDefault="00A93C66" w:rsidP="00A25E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3E228E"/>
    <w:multiLevelType w:val="hybridMultilevel"/>
    <w:tmpl w:val="3EE2C11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F72366"/>
    <w:multiLevelType w:val="hybridMultilevel"/>
    <w:tmpl w:val="8CC84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7E119C"/>
    <w:multiLevelType w:val="hybridMultilevel"/>
    <w:tmpl w:val="7BA4B77A"/>
    <w:lvl w:ilvl="0" w:tplc="08090015">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C3F89"/>
    <w:multiLevelType w:val="hybridMultilevel"/>
    <w:tmpl w:val="0F908826"/>
    <w:lvl w:ilvl="0" w:tplc="08090015">
      <w:start w:val="5"/>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2C689B"/>
    <w:multiLevelType w:val="hybridMultilevel"/>
    <w:tmpl w:val="A624610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BF4154"/>
    <w:multiLevelType w:val="hybridMultilevel"/>
    <w:tmpl w:val="5F2EE2E6"/>
    <w:lvl w:ilvl="0" w:tplc="08090015">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B207A5"/>
    <w:multiLevelType w:val="hybridMultilevel"/>
    <w:tmpl w:val="13D40BAE"/>
    <w:lvl w:ilvl="0" w:tplc="08090015">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962168"/>
    <w:multiLevelType w:val="hybridMultilevel"/>
    <w:tmpl w:val="EF16A00E"/>
    <w:lvl w:ilvl="0" w:tplc="08090015">
      <w:start w:val="5"/>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E301A7"/>
    <w:multiLevelType w:val="hybridMultilevel"/>
    <w:tmpl w:val="647A28A0"/>
    <w:lvl w:ilvl="0" w:tplc="08090015">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A27158"/>
    <w:multiLevelType w:val="hybridMultilevel"/>
    <w:tmpl w:val="EAE0430A"/>
    <w:lvl w:ilvl="0" w:tplc="08090015">
      <w:start w:val="3"/>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D96735"/>
    <w:multiLevelType w:val="hybridMultilevel"/>
    <w:tmpl w:val="58C6056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5641FC"/>
    <w:multiLevelType w:val="hybridMultilevel"/>
    <w:tmpl w:val="43DA5130"/>
    <w:lvl w:ilvl="0" w:tplc="F5B83126">
      <w:start w:val="1"/>
      <w:numFmt w:val="upperLetter"/>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BD3BEE"/>
    <w:multiLevelType w:val="hybridMultilevel"/>
    <w:tmpl w:val="E88CF164"/>
    <w:lvl w:ilvl="0" w:tplc="08090015">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7609F0"/>
    <w:multiLevelType w:val="hybridMultilevel"/>
    <w:tmpl w:val="3AE6E8A6"/>
    <w:lvl w:ilvl="0" w:tplc="08090015">
      <w:start w:val="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453F69"/>
    <w:multiLevelType w:val="hybridMultilevel"/>
    <w:tmpl w:val="187CAE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EF10FA"/>
    <w:multiLevelType w:val="hybridMultilevel"/>
    <w:tmpl w:val="DEC82C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647298"/>
    <w:multiLevelType w:val="hybridMultilevel"/>
    <w:tmpl w:val="0AB6360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513274"/>
    <w:multiLevelType w:val="hybridMultilevel"/>
    <w:tmpl w:val="9EBAAD64"/>
    <w:lvl w:ilvl="0" w:tplc="08090015">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8F6462"/>
    <w:multiLevelType w:val="hybridMultilevel"/>
    <w:tmpl w:val="E6F4C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713FF5"/>
    <w:multiLevelType w:val="hybridMultilevel"/>
    <w:tmpl w:val="64DCC32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617388"/>
    <w:multiLevelType w:val="hybridMultilevel"/>
    <w:tmpl w:val="EB42F0B2"/>
    <w:lvl w:ilvl="0" w:tplc="08090015">
      <w:start w:val="3"/>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69C03C7"/>
    <w:multiLevelType w:val="hybridMultilevel"/>
    <w:tmpl w:val="C99626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D26DDE"/>
    <w:multiLevelType w:val="hybridMultilevel"/>
    <w:tmpl w:val="511E6EA2"/>
    <w:lvl w:ilvl="0" w:tplc="08090015">
      <w:start w:val="3"/>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C32AF8"/>
    <w:multiLevelType w:val="hybridMultilevel"/>
    <w:tmpl w:val="C99626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5"/>
  </w:num>
  <w:num w:numId="6">
    <w:abstractNumId w:val="22"/>
  </w:num>
  <w:num w:numId="7">
    <w:abstractNumId w:val="15"/>
  </w:num>
  <w:num w:numId="8">
    <w:abstractNumId w:val="14"/>
  </w:num>
  <w:num w:numId="9">
    <w:abstractNumId w:val="21"/>
  </w:num>
  <w:num w:numId="10">
    <w:abstractNumId w:val="4"/>
  </w:num>
  <w:num w:numId="11">
    <w:abstractNumId w:val="6"/>
  </w:num>
  <w:num w:numId="12">
    <w:abstractNumId w:val="24"/>
  </w:num>
  <w:num w:numId="13">
    <w:abstractNumId w:val="8"/>
  </w:num>
  <w:num w:numId="14">
    <w:abstractNumId w:val="13"/>
  </w:num>
  <w:num w:numId="15">
    <w:abstractNumId w:val="12"/>
  </w:num>
  <w:num w:numId="16">
    <w:abstractNumId w:val="7"/>
  </w:num>
  <w:num w:numId="17">
    <w:abstractNumId w:val="17"/>
  </w:num>
  <w:num w:numId="18">
    <w:abstractNumId w:val="9"/>
  </w:num>
  <w:num w:numId="19">
    <w:abstractNumId w:val="20"/>
  </w:num>
  <w:num w:numId="20">
    <w:abstractNumId w:val="25"/>
  </w:num>
  <w:num w:numId="21">
    <w:abstractNumId w:val="18"/>
  </w:num>
  <w:num w:numId="22">
    <w:abstractNumId w:val="19"/>
  </w:num>
  <w:num w:numId="23">
    <w:abstractNumId w:val="27"/>
  </w:num>
  <w:num w:numId="24">
    <w:abstractNumId w:val="23"/>
  </w:num>
  <w:num w:numId="25">
    <w:abstractNumId w:val="16"/>
  </w:num>
  <w:num w:numId="26">
    <w:abstractNumId w:val="26"/>
  </w:num>
  <w:num w:numId="27">
    <w:abstractNumId w:val="1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E50"/>
    <w:rsid w:val="0000467E"/>
    <w:rsid w:val="00005879"/>
    <w:rsid w:val="00007464"/>
    <w:rsid w:val="00007530"/>
    <w:rsid w:val="00016CDB"/>
    <w:rsid w:val="0002074B"/>
    <w:rsid w:val="00025A91"/>
    <w:rsid w:val="00030B22"/>
    <w:rsid w:val="00051993"/>
    <w:rsid w:val="000563D4"/>
    <w:rsid w:val="0007471C"/>
    <w:rsid w:val="000763B0"/>
    <w:rsid w:val="00093E50"/>
    <w:rsid w:val="00096F3C"/>
    <w:rsid w:val="000B1015"/>
    <w:rsid w:val="000B6328"/>
    <w:rsid w:val="000B677C"/>
    <w:rsid w:val="000E65F7"/>
    <w:rsid w:val="000F78BD"/>
    <w:rsid w:val="00103DCA"/>
    <w:rsid w:val="00120D2D"/>
    <w:rsid w:val="00122F01"/>
    <w:rsid w:val="00125D82"/>
    <w:rsid w:val="00131596"/>
    <w:rsid w:val="001353EE"/>
    <w:rsid w:val="00156550"/>
    <w:rsid w:val="00171738"/>
    <w:rsid w:val="00175536"/>
    <w:rsid w:val="00186301"/>
    <w:rsid w:val="00194DAF"/>
    <w:rsid w:val="001A58A8"/>
    <w:rsid w:val="001A72B5"/>
    <w:rsid w:val="001B68DA"/>
    <w:rsid w:val="001C381B"/>
    <w:rsid w:val="001C50A5"/>
    <w:rsid w:val="001C7555"/>
    <w:rsid w:val="001D3B8E"/>
    <w:rsid w:val="001F1159"/>
    <w:rsid w:val="001F36A4"/>
    <w:rsid w:val="0020499C"/>
    <w:rsid w:val="002164D3"/>
    <w:rsid w:val="00225045"/>
    <w:rsid w:val="0023509F"/>
    <w:rsid w:val="00245ED7"/>
    <w:rsid w:val="00254DA6"/>
    <w:rsid w:val="002741F5"/>
    <w:rsid w:val="002813FF"/>
    <w:rsid w:val="00297208"/>
    <w:rsid w:val="00297D36"/>
    <w:rsid w:val="002A7717"/>
    <w:rsid w:val="002B3245"/>
    <w:rsid w:val="002B69E8"/>
    <w:rsid w:val="002D26D8"/>
    <w:rsid w:val="002D3C66"/>
    <w:rsid w:val="002F7793"/>
    <w:rsid w:val="0030151E"/>
    <w:rsid w:val="0031187F"/>
    <w:rsid w:val="0031643D"/>
    <w:rsid w:val="00332FB2"/>
    <w:rsid w:val="0033324C"/>
    <w:rsid w:val="003545F6"/>
    <w:rsid w:val="00380F3F"/>
    <w:rsid w:val="00386F59"/>
    <w:rsid w:val="003A2781"/>
    <w:rsid w:val="003A319A"/>
    <w:rsid w:val="003B447F"/>
    <w:rsid w:val="003E4035"/>
    <w:rsid w:val="003E576B"/>
    <w:rsid w:val="003F2BE1"/>
    <w:rsid w:val="00402B5C"/>
    <w:rsid w:val="0040482C"/>
    <w:rsid w:val="00411685"/>
    <w:rsid w:val="00415565"/>
    <w:rsid w:val="0041692A"/>
    <w:rsid w:val="00417C07"/>
    <w:rsid w:val="004248E4"/>
    <w:rsid w:val="0044343F"/>
    <w:rsid w:val="00444426"/>
    <w:rsid w:val="00455945"/>
    <w:rsid w:val="00457686"/>
    <w:rsid w:val="00461A66"/>
    <w:rsid w:val="004956BB"/>
    <w:rsid w:val="004A6C0D"/>
    <w:rsid w:val="004B477A"/>
    <w:rsid w:val="004D0377"/>
    <w:rsid w:val="004D5C52"/>
    <w:rsid w:val="004E3D56"/>
    <w:rsid w:val="004F4128"/>
    <w:rsid w:val="005126BD"/>
    <w:rsid w:val="005355F8"/>
    <w:rsid w:val="00536ABD"/>
    <w:rsid w:val="0054672A"/>
    <w:rsid w:val="00551852"/>
    <w:rsid w:val="00574341"/>
    <w:rsid w:val="00575A95"/>
    <w:rsid w:val="00587213"/>
    <w:rsid w:val="00587CFB"/>
    <w:rsid w:val="005C3054"/>
    <w:rsid w:val="005D508C"/>
    <w:rsid w:val="005F5074"/>
    <w:rsid w:val="006055BD"/>
    <w:rsid w:val="006102AD"/>
    <w:rsid w:val="00614107"/>
    <w:rsid w:val="00615791"/>
    <w:rsid w:val="00620AD7"/>
    <w:rsid w:val="006300A6"/>
    <w:rsid w:val="0063207D"/>
    <w:rsid w:val="0063514D"/>
    <w:rsid w:val="0063551F"/>
    <w:rsid w:val="00654193"/>
    <w:rsid w:val="006641C9"/>
    <w:rsid w:val="0067206A"/>
    <w:rsid w:val="00673F3B"/>
    <w:rsid w:val="006A1D35"/>
    <w:rsid w:val="006A4FC4"/>
    <w:rsid w:val="006B4940"/>
    <w:rsid w:val="006F4F43"/>
    <w:rsid w:val="006F4F7C"/>
    <w:rsid w:val="00702B15"/>
    <w:rsid w:val="007153AC"/>
    <w:rsid w:val="007210C8"/>
    <w:rsid w:val="00746D6D"/>
    <w:rsid w:val="00751356"/>
    <w:rsid w:val="00755FC9"/>
    <w:rsid w:val="00771B4B"/>
    <w:rsid w:val="007728ED"/>
    <w:rsid w:val="00772C6B"/>
    <w:rsid w:val="00784877"/>
    <w:rsid w:val="00786EF2"/>
    <w:rsid w:val="007F2E72"/>
    <w:rsid w:val="00823884"/>
    <w:rsid w:val="00826AD7"/>
    <w:rsid w:val="00833808"/>
    <w:rsid w:val="00865DD4"/>
    <w:rsid w:val="00865ED8"/>
    <w:rsid w:val="008810EB"/>
    <w:rsid w:val="0088436C"/>
    <w:rsid w:val="00895774"/>
    <w:rsid w:val="008A31EC"/>
    <w:rsid w:val="008A3361"/>
    <w:rsid w:val="008C086D"/>
    <w:rsid w:val="008C3C5A"/>
    <w:rsid w:val="008D621B"/>
    <w:rsid w:val="008D78F2"/>
    <w:rsid w:val="008E6AD3"/>
    <w:rsid w:val="008E7E6F"/>
    <w:rsid w:val="00902325"/>
    <w:rsid w:val="009024AE"/>
    <w:rsid w:val="00917A41"/>
    <w:rsid w:val="00926223"/>
    <w:rsid w:val="009345A2"/>
    <w:rsid w:val="0094626C"/>
    <w:rsid w:val="00946E9B"/>
    <w:rsid w:val="00956725"/>
    <w:rsid w:val="009627CE"/>
    <w:rsid w:val="00965E7E"/>
    <w:rsid w:val="00984B10"/>
    <w:rsid w:val="00992F80"/>
    <w:rsid w:val="009954F3"/>
    <w:rsid w:val="009A1E1D"/>
    <w:rsid w:val="009D1C98"/>
    <w:rsid w:val="009D31BF"/>
    <w:rsid w:val="009E0FB6"/>
    <w:rsid w:val="009F7E04"/>
    <w:rsid w:val="00A1471A"/>
    <w:rsid w:val="00A229CD"/>
    <w:rsid w:val="00A23C35"/>
    <w:rsid w:val="00A25EB0"/>
    <w:rsid w:val="00A31370"/>
    <w:rsid w:val="00A337EE"/>
    <w:rsid w:val="00A37C38"/>
    <w:rsid w:val="00A43DC7"/>
    <w:rsid w:val="00A55E95"/>
    <w:rsid w:val="00A57BD4"/>
    <w:rsid w:val="00A742AB"/>
    <w:rsid w:val="00A93C66"/>
    <w:rsid w:val="00A97D3A"/>
    <w:rsid w:val="00AB1BCE"/>
    <w:rsid w:val="00AB32C8"/>
    <w:rsid w:val="00AC495E"/>
    <w:rsid w:val="00AD55E4"/>
    <w:rsid w:val="00AE32A4"/>
    <w:rsid w:val="00B0522B"/>
    <w:rsid w:val="00B13F5B"/>
    <w:rsid w:val="00B244FD"/>
    <w:rsid w:val="00B351EC"/>
    <w:rsid w:val="00B46342"/>
    <w:rsid w:val="00B50BC8"/>
    <w:rsid w:val="00B51097"/>
    <w:rsid w:val="00B543AB"/>
    <w:rsid w:val="00B55686"/>
    <w:rsid w:val="00B65E14"/>
    <w:rsid w:val="00B87B95"/>
    <w:rsid w:val="00B93F42"/>
    <w:rsid w:val="00BA194F"/>
    <w:rsid w:val="00BC2F69"/>
    <w:rsid w:val="00BC46F3"/>
    <w:rsid w:val="00BE2355"/>
    <w:rsid w:val="00BF4A7E"/>
    <w:rsid w:val="00C0154F"/>
    <w:rsid w:val="00C25721"/>
    <w:rsid w:val="00C26310"/>
    <w:rsid w:val="00C43FAC"/>
    <w:rsid w:val="00C75809"/>
    <w:rsid w:val="00C7672B"/>
    <w:rsid w:val="00C90AFA"/>
    <w:rsid w:val="00CB09B5"/>
    <w:rsid w:val="00CC546D"/>
    <w:rsid w:val="00CE12FA"/>
    <w:rsid w:val="00CF251A"/>
    <w:rsid w:val="00CF3AF1"/>
    <w:rsid w:val="00CF460F"/>
    <w:rsid w:val="00CF5F72"/>
    <w:rsid w:val="00D04AC9"/>
    <w:rsid w:val="00D20F04"/>
    <w:rsid w:val="00D321A8"/>
    <w:rsid w:val="00D56C63"/>
    <w:rsid w:val="00D672A2"/>
    <w:rsid w:val="00D70713"/>
    <w:rsid w:val="00D82E08"/>
    <w:rsid w:val="00D847EB"/>
    <w:rsid w:val="00D849DA"/>
    <w:rsid w:val="00D900F6"/>
    <w:rsid w:val="00D91DA5"/>
    <w:rsid w:val="00D93CA1"/>
    <w:rsid w:val="00D953F6"/>
    <w:rsid w:val="00DA4114"/>
    <w:rsid w:val="00DC0628"/>
    <w:rsid w:val="00DC1897"/>
    <w:rsid w:val="00DC4AAE"/>
    <w:rsid w:val="00DC72F5"/>
    <w:rsid w:val="00DC7BF0"/>
    <w:rsid w:val="00DD5BAA"/>
    <w:rsid w:val="00DE141B"/>
    <w:rsid w:val="00DE16D1"/>
    <w:rsid w:val="00E33BE7"/>
    <w:rsid w:val="00E40E57"/>
    <w:rsid w:val="00E42C5E"/>
    <w:rsid w:val="00E42FBA"/>
    <w:rsid w:val="00E47D51"/>
    <w:rsid w:val="00E90496"/>
    <w:rsid w:val="00E95313"/>
    <w:rsid w:val="00E9607C"/>
    <w:rsid w:val="00EB5093"/>
    <w:rsid w:val="00EC2F8A"/>
    <w:rsid w:val="00EC46F7"/>
    <w:rsid w:val="00ED1F43"/>
    <w:rsid w:val="00EF1D83"/>
    <w:rsid w:val="00F0607E"/>
    <w:rsid w:val="00F06EA8"/>
    <w:rsid w:val="00F07FEF"/>
    <w:rsid w:val="00F100F8"/>
    <w:rsid w:val="00F16D2D"/>
    <w:rsid w:val="00F17ECD"/>
    <w:rsid w:val="00F2296F"/>
    <w:rsid w:val="00F267E4"/>
    <w:rsid w:val="00F92C1C"/>
    <w:rsid w:val="00F95054"/>
    <w:rsid w:val="00FC080F"/>
    <w:rsid w:val="00FC15C4"/>
    <w:rsid w:val="00FC363D"/>
    <w:rsid w:val="00FC5BFF"/>
    <w:rsid w:val="00FD1C79"/>
    <w:rsid w:val="00FF69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A38B"/>
  <w14:defaultImageDpi w14:val="32767"/>
  <w15:chartTrackingRefBased/>
  <w15:docId w15:val="{6B6CA4CD-ECC5-F141-B33C-1DF389DFE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2FA"/>
    <w:rPr>
      <w:color w:val="0563C1" w:themeColor="hyperlink"/>
      <w:u w:val="single"/>
    </w:rPr>
  </w:style>
  <w:style w:type="character" w:styleId="UnresolvedMention">
    <w:name w:val="Unresolved Mention"/>
    <w:basedOn w:val="DefaultParagraphFont"/>
    <w:uiPriority w:val="99"/>
    <w:rsid w:val="00CE12FA"/>
    <w:rPr>
      <w:color w:val="605E5C"/>
      <w:shd w:val="clear" w:color="auto" w:fill="E1DFDD"/>
    </w:rPr>
  </w:style>
  <w:style w:type="paragraph" w:styleId="ListParagraph">
    <w:name w:val="List Paragraph"/>
    <w:basedOn w:val="Normal"/>
    <w:uiPriority w:val="34"/>
    <w:qFormat/>
    <w:rsid w:val="00FC5BFF"/>
    <w:pPr>
      <w:ind w:left="720"/>
      <w:contextualSpacing/>
    </w:pPr>
  </w:style>
  <w:style w:type="paragraph" w:styleId="BalloonText">
    <w:name w:val="Balloon Text"/>
    <w:basedOn w:val="Normal"/>
    <w:link w:val="BalloonTextChar"/>
    <w:uiPriority w:val="99"/>
    <w:semiHidden/>
    <w:unhideWhenUsed/>
    <w:rsid w:val="002164D3"/>
    <w:rPr>
      <w:sz w:val="18"/>
      <w:szCs w:val="18"/>
    </w:rPr>
  </w:style>
  <w:style w:type="character" w:customStyle="1" w:styleId="BalloonTextChar">
    <w:name w:val="Balloon Text Char"/>
    <w:basedOn w:val="DefaultParagraphFont"/>
    <w:link w:val="BalloonText"/>
    <w:uiPriority w:val="99"/>
    <w:semiHidden/>
    <w:rsid w:val="002164D3"/>
    <w:rPr>
      <w:sz w:val="18"/>
      <w:szCs w:val="18"/>
    </w:rPr>
  </w:style>
  <w:style w:type="character" w:styleId="PlaceholderText">
    <w:name w:val="Placeholder Text"/>
    <w:basedOn w:val="DefaultParagraphFont"/>
    <w:uiPriority w:val="99"/>
    <w:semiHidden/>
    <w:rsid w:val="0040482C"/>
    <w:rPr>
      <w:color w:val="808080"/>
    </w:rPr>
  </w:style>
  <w:style w:type="paragraph" w:styleId="Header">
    <w:name w:val="header"/>
    <w:basedOn w:val="Normal"/>
    <w:link w:val="HeaderChar"/>
    <w:uiPriority w:val="99"/>
    <w:unhideWhenUsed/>
    <w:rsid w:val="00A25EB0"/>
    <w:pPr>
      <w:tabs>
        <w:tab w:val="center" w:pos="4513"/>
        <w:tab w:val="right" w:pos="9026"/>
      </w:tabs>
    </w:pPr>
  </w:style>
  <w:style w:type="character" w:customStyle="1" w:styleId="HeaderChar">
    <w:name w:val="Header Char"/>
    <w:basedOn w:val="DefaultParagraphFont"/>
    <w:link w:val="Header"/>
    <w:uiPriority w:val="99"/>
    <w:rsid w:val="00A25EB0"/>
  </w:style>
  <w:style w:type="paragraph" w:styleId="Footer">
    <w:name w:val="footer"/>
    <w:basedOn w:val="Normal"/>
    <w:link w:val="FooterChar"/>
    <w:uiPriority w:val="99"/>
    <w:unhideWhenUsed/>
    <w:rsid w:val="00A25EB0"/>
    <w:pPr>
      <w:tabs>
        <w:tab w:val="center" w:pos="4513"/>
        <w:tab w:val="right" w:pos="9026"/>
      </w:tabs>
    </w:pPr>
  </w:style>
  <w:style w:type="character" w:customStyle="1" w:styleId="FooterChar">
    <w:name w:val="Footer Char"/>
    <w:basedOn w:val="DefaultParagraphFont"/>
    <w:link w:val="Footer"/>
    <w:uiPriority w:val="99"/>
    <w:rsid w:val="00A25EB0"/>
  </w:style>
  <w:style w:type="table" w:styleId="TableGrid">
    <w:name w:val="Table Grid"/>
    <w:basedOn w:val="TableNormal"/>
    <w:uiPriority w:val="39"/>
    <w:rsid w:val="00BA1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01103">
      <w:bodyDiv w:val="1"/>
      <w:marLeft w:val="0"/>
      <w:marRight w:val="0"/>
      <w:marTop w:val="0"/>
      <w:marBottom w:val="0"/>
      <w:divBdr>
        <w:top w:val="none" w:sz="0" w:space="0" w:color="auto"/>
        <w:left w:val="none" w:sz="0" w:space="0" w:color="auto"/>
        <w:bottom w:val="none" w:sz="0" w:space="0" w:color="auto"/>
        <w:right w:val="none" w:sz="0" w:space="0" w:color="auto"/>
      </w:divBdr>
    </w:div>
    <w:div w:id="804347524">
      <w:bodyDiv w:val="1"/>
      <w:marLeft w:val="0"/>
      <w:marRight w:val="0"/>
      <w:marTop w:val="0"/>
      <w:marBottom w:val="0"/>
      <w:divBdr>
        <w:top w:val="none" w:sz="0" w:space="0" w:color="auto"/>
        <w:left w:val="none" w:sz="0" w:space="0" w:color="auto"/>
        <w:bottom w:val="none" w:sz="0" w:space="0" w:color="auto"/>
        <w:right w:val="none" w:sz="0" w:space="0" w:color="auto"/>
      </w:divBdr>
    </w:div>
    <w:div w:id="1017388893">
      <w:bodyDiv w:val="1"/>
      <w:marLeft w:val="0"/>
      <w:marRight w:val="0"/>
      <w:marTop w:val="0"/>
      <w:marBottom w:val="0"/>
      <w:divBdr>
        <w:top w:val="none" w:sz="0" w:space="0" w:color="auto"/>
        <w:left w:val="none" w:sz="0" w:space="0" w:color="auto"/>
        <w:bottom w:val="none" w:sz="0" w:space="0" w:color="auto"/>
        <w:right w:val="none" w:sz="0" w:space="0" w:color="auto"/>
      </w:divBdr>
    </w:div>
    <w:div w:id="1331254655">
      <w:bodyDiv w:val="1"/>
      <w:marLeft w:val="0"/>
      <w:marRight w:val="0"/>
      <w:marTop w:val="0"/>
      <w:marBottom w:val="0"/>
      <w:divBdr>
        <w:top w:val="none" w:sz="0" w:space="0" w:color="auto"/>
        <w:left w:val="none" w:sz="0" w:space="0" w:color="auto"/>
        <w:bottom w:val="none" w:sz="0" w:space="0" w:color="auto"/>
        <w:right w:val="none" w:sz="0" w:space="0" w:color="auto"/>
      </w:divBdr>
    </w:div>
    <w:div w:id="1418407475">
      <w:bodyDiv w:val="1"/>
      <w:marLeft w:val="0"/>
      <w:marRight w:val="0"/>
      <w:marTop w:val="0"/>
      <w:marBottom w:val="0"/>
      <w:divBdr>
        <w:top w:val="none" w:sz="0" w:space="0" w:color="auto"/>
        <w:left w:val="none" w:sz="0" w:space="0" w:color="auto"/>
        <w:bottom w:val="none" w:sz="0" w:space="0" w:color="auto"/>
        <w:right w:val="none" w:sz="0" w:space="0" w:color="auto"/>
      </w:divBdr>
      <w:divsChild>
        <w:div w:id="70351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2796</Words>
  <Characters>15941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Colette Anne Martin</dc:creator>
  <cp:keywords/>
  <dc:description/>
  <cp:lastModifiedBy>Colette Anne Martin</cp:lastModifiedBy>
  <cp:revision>2</cp:revision>
  <dcterms:created xsi:type="dcterms:W3CDTF">2021-03-16T13:38:00Z</dcterms:created>
  <dcterms:modified xsi:type="dcterms:W3CDTF">2021-03-16T13:38:00Z</dcterms:modified>
</cp:coreProperties>
</file>