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A42" w:rsidRPr="00D43A42" w:rsidRDefault="00D43A42" w:rsidP="00D43A42">
      <w:pPr>
        <w:rPr>
          <w:rFonts w:asciiTheme="majorHAnsi" w:hAnsiTheme="majorHAnsi" w:cstheme="majorHAnsi"/>
          <w:b/>
          <w:sz w:val="32"/>
          <w:szCs w:val="24"/>
        </w:rPr>
      </w:pPr>
      <w:r w:rsidRPr="00D43A42">
        <w:rPr>
          <w:rFonts w:asciiTheme="majorHAnsi" w:hAnsiTheme="majorHAnsi" w:cstheme="majorHAnsi"/>
          <w:b/>
          <w:sz w:val="32"/>
          <w:szCs w:val="24"/>
        </w:rPr>
        <w:t xml:space="preserve">Agregar </w:t>
      </w:r>
      <w:proofErr w:type="spellStart"/>
      <w:r w:rsidRPr="00D43A42">
        <w:rPr>
          <w:rFonts w:asciiTheme="majorHAnsi" w:hAnsiTheme="majorHAnsi" w:cstheme="majorHAnsi"/>
          <w:b/>
          <w:bCs/>
          <w:sz w:val="32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b/>
          <w:sz w:val="32"/>
          <w:szCs w:val="24"/>
        </w:rPr>
        <w:t xml:space="preserve"> como balanceador de carga para el clúster de Galera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es un proxy de alto rendimiento diseñado específicamente para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MySQL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que permite distribuir las consultas de lectura y escritura (</w:t>
      </w:r>
      <w:proofErr w:type="spellStart"/>
      <w:r w:rsidRPr="00D43A42">
        <w:rPr>
          <w:rFonts w:asciiTheme="majorHAnsi" w:hAnsiTheme="majorHAnsi" w:cstheme="majorHAnsi"/>
          <w:i/>
          <w:iCs/>
          <w:sz w:val="24"/>
          <w:szCs w:val="24"/>
        </w:rPr>
        <w:t>Read</w:t>
      </w:r>
      <w:proofErr w:type="spellEnd"/>
      <w:r w:rsidRPr="00D43A42">
        <w:rPr>
          <w:rFonts w:asciiTheme="majorHAnsi" w:hAnsiTheme="majorHAnsi" w:cstheme="majorHAnsi"/>
          <w:i/>
          <w:iCs/>
          <w:sz w:val="24"/>
          <w:szCs w:val="24"/>
        </w:rPr>
        <w:t>/</w:t>
      </w:r>
      <w:proofErr w:type="spellStart"/>
      <w:r w:rsidRPr="00D43A42">
        <w:rPr>
          <w:rFonts w:asciiTheme="majorHAnsi" w:hAnsiTheme="majorHAnsi" w:cstheme="majorHAnsi"/>
          <w:i/>
          <w:iCs/>
          <w:sz w:val="24"/>
          <w:szCs w:val="24"/>
        </w:rPr>
        <w:t>Write</w:t>
      </w:r>
      <w:proofErr w:type="spellEnd"/>
      <w:r w:rsidRPr="00D43A42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iCs/>
          <w:sz w:val="24"/>
          <w:szCs w:val="24"/>
        </w:rPr>
        <w:t>Splitting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), manejar conexiones de manera eficiente y actuar como un punto de entrada único y transparente para </w:t>
      </w:r>
      <w:r>
        <w:rPr>
          <w:rFonts w:asciiTheme="majorHAnsi" w:hAnsiTheme="majorHAnsi" w:cstheme="majorHAnsi"/>
          <w:sz w:val="24"/>
          <w:szCs w:val="24"/>
        </w:rPr>
        <w:t>las</w:t>
      </w:r>
      <w:r w:rsidRPr="00D43A42">
        <w:rPr>
          <w:rFonts w:asciiTheme="majorHAnsi" w:hAnsiTheme="majorHAnsi" w:cstheme="majorHAnsi"/>
          <w:sz w:val="24"/>
          <w:szCs w:val="24"/>
        </w:rPr>
        <w:t xml:space="preserve"> aplicaciones.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Para integrarlo, se procederá a levantar una </w:t>
      </w:r>
      <w:r w:rsidRPr="00D43A42">
        <w:rPr>
          <w:rFonts w:asciiTheme="majorHAnsi" w:hAnsiTheme="majorHAnsi" w:cstheme="majorHAnsi"/>
          <w:b/>
          <w:bCs/>
          <w:sz w:val="24"/>
          <w:szCs w:val="24"/>
        </w:rPr>
        <w:t>cuarta máquina virtual</w:t>
      </w:r>
      <w:r w:rsidRPr="00D43A42">
        <w:rPr>
          <w:rFonts w:asciiTheme="majorHAnsi" w:hAnsiTheme="majorHAnsi" w:cstheme="majorHAnsi"/>
          <w:sz w:val="24"/>
          <w:szCs w:val="24"/>
        </w:rPr>
        <w:t xml:space="preserve"> en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VirtualBox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(por ejemplo, llamada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proxysql-node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) con la misma estructura de red de dos adaptadores (NAT para internet y Host-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Only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para la red local).</w:t>
      </w: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Configuración</w:t>
      </w:r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 de red para 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ProxySQL</w:t>
      </w:r>
      <w:proofErr w:type="spellEnd"/>
    </w:p>
    <w:p w:rsidR="00D43A42" w:rsidRPr="00D43A42" w:rsidRDefault="00D43A42" w:rsidP="00D43A42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proxysql-node</w:t>
      </w:r>
      <w:proofErr w:type="spellEnd"/>
      <w:r w:rsidRPr="00D43A42">
        <w:rPr>
          <w:rFonts w:asciiTheme="majorHAnsi" w:hAnsiTheme="majorHAnsi" w:cstheme="majorHAnsi"/>
          <w:b/>
          <w:bCs/>
          <w:sz w:val="24"/>
          <w:szCs w:val="24"/>
        </w:rPr>
        <w:t>)</w:t>
      </w:r>
      <w:r w:rsidRPr="00D43A42">
        <w:rPr>
          <w:rFonts w:asciiTheme="majorHAnsi" w:hAnsiTheme="majorHAnsi" w:cstheme="majorHAnsi"/>
          <w:sz w:val="24"/>
          <w:szCs w:val="24"/>
        </w:rPr>
        <w:t>: 192.168.56.50 (IP en la red Host-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Only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)</w:t>
      </w:r>
    </w:p>
    <w:p w:rsidR="00D43A42" w:rsidRPr="00D43A42" w:rsidRDefault="00D43A42" w:rsidP="00D43A42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Nodo 1 (node1)</w:t>
      </w:r>
      <w:r w:rsidRPr="00D43A42">
        <w:rPr>
          <w:rFonts w:asciiTheme="majorHAnsi" w:hAnsiTheme="majorHAnsi" w:cstheme="majorHAnsi"/>
          <w:sz w:val="24"/>
          <w:szCs w:val="24"/>
        </w:rPr>
        <w:t>: 192.168.56.51</w:t>
      </w:r>
    </w:p>
    <w:p w:rsidR="00D43A42" w:rsidRPr="00D43A42" w:rsidRDefault="00D43A42" w:rsidP="00D43A42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Nodo 2 (node2)</w:t>
      </w:r>
      <w:r w:rsidRPr="00D43A42">
        <w:rPr>
          <w:rFonts w:asciiTheme="majorHAnsi" w:hAnsiTheme="majorHAnsi" w:cstheme="majorHAnsi"/>
          <w:sz w:val="24"/>
          <w:szCs w:val="24"/>
        </w:rPr>
        <w:t>: 192.168.56.52</w:t>
      </w:r>
    </w:p>
    <w:p w:rsidR="00D43A42" w:rsidRPr="00D43A42" w:rsidRDefault="00D43A42" w:rsidP="00D43A42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Nodo 3 (node3)</w:t>
      </w:r>
      <w:r w:rsidRPr="00D43A42">
        <w:rPr>
          <w:rFonts w:asciiTheme="majorHAnsi" w:hAnsiTheme="majorHAnsi" w:cstheme="majorHAnsi"/>
          <w:sz w:val="24"/>
          <w:szCs w:val="24"/>
        </w:rPr>
        <w:t>: 192.168.56.53</w:t>
      </w:r>
    </w:p>
    <w:p w:rsidR="00D43A42" w:rsidRPr="00D43A42" w:rsidRDefault="00D43A42" w:rsidP="00D43A42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Puerto de entrada al 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 (para aplicaciones)</w:t>
      </w:r>
      <w:r w:rsidRPr="00D43A42">
        <w:rPr>
          <w:rFonts w:asciiTheme="majorHAnsi" w:hAnsiTheme="majorHAnsi" w:cstheme="majorHAnsi"/>
          <w:sz w:val="24"/>
          <w:szCs w:val="24"/>
        </w:rPr>
        <w:t>: 6033</w:t>
      </w:r>
    </w:p>
    <w:p w:rsidR="00D43A42" w:rsidRPr="00D43A42" w:rsidRDefault="00D43A42" w:rsidP="00D43A42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Puerto de administración de 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: 6032</w:t>
      </w:r>
    </w:p>
    <w:p w:rsid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Paso 1: Preparación de la Red en la nueva VM</w:t>
      </w:r>
    </w:p>
    <w:p w:rsidR="00D43A42" w:rsidRPr="00D43A42" w:rsidRDefault="00D43A42" w:rsidP="00D43A42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En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VirtualBox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, se debe crear o configurar la nueva VM con </w:t>
      </w:r>
      <w:r w:rsidRPr="00D43A42">
        <w:rPr>
          <w:rFonts w:asciiTheme="majorHAnsi" w:hAnsiTheme="majorHAnsi" w:cstheme="majorHAnsi"/>
          <w:b/>
          <w:bCs/>
          <w:sz w:val="24"/>
          <w:szCs w:val="24"/>
        </w:rPr>
        <w:t>dos adaptadores</w:t>
      </w:r>
      <w:r w:rsidRPr="00D43A42">
        <w:rPr>
          <w:rFonts w:asciiTheme="majorHAnsi" w:hAnsiTheme="majorHAnsi" w:cstheme="majorHAnsi"/>
          <w:sz w:val="24"/>
          <w:szCs w:val="24"/>
        </w:rPr>
        <w:t>:</w:t>
      </w:r>
    </w:p>
    <w:p w:rsidR="00D43A42" w:rsidRPr="00D43A42" w:rsidRDefault="00D43A42" w:rsidP="00D43A42">
      <w:pPr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Adaptador 1:</w:t>
      </w:r>
      <w:r w:rsidRPr="00D43A42">
        <w:rPr>
          <w:rFonts w:asciiTheme="majorHAnsi" w:hAnsiTheme="majorHAnsi" w:cstheme="majorHAnsi"/>
          <w:sz w:val="24"/>
          <w:szCs w:val="24"/>
        </w:rPr>
        <w:t xml:space="preserve"> NAT (para descargas/internet).</w:t>
      </w:r>
    </w:p>
    <w:p w:rsidR="00D43A42" w:rsidRPr="00D43A42" w:rsidRDefault="00D43A42" w:rsidP="00D43A42">
      <w:pPr>
        <w:numPr>
          <w:ilvl w:val="1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Adaptador 2:</w:t>
      </w:r>
      <w:r w:rsidRPr="00D43A42">
        <w:rPr>
          <w:rFonts w:asciiTheme="majorHAnsi" w:hAnsiTheme="majorHAnsi" w:cstheme="majorHAnsi"/>
          <w:sz w:val="24"/>
          <w:szCs w:val="24"/>
        </w:rPr>
        <w:t xml:space="preserve"> Adaptador solo anfitrión (con la IP estática 192.168.56.50 configurada mediante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Netplan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, tal como se hizo en los nodos anteriores).</w:t>
      </w:r>
    </w:p>
    <w:p w:rsidR="00D43A42" w:rsidRPr="00D43A42" w:rsidRDefault="00D43A42" w:rsidP="00D43A42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>Actualizar los paquetes del sistema: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apt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update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&amp;&amp; 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apt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upgrade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-y</w:t>
      </w:r>
    </w:p>
    <w:p w:rsid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Paso 2: Instalación de 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 en la nueva VM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no siempre está en los repositorios predeterminados de Ubuntu con su versión más reciente, por lo que conviene instalarlo desde el repositorio oficial de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.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Se ejecutan los siguientes comandos en la VM de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:</w:t>
      </w:r>
    </w:p>
    <w:p w:rsid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# 1. Descargar e instalar la llave GPG del repositorio oficial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apt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install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wget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apt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-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transport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-https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lsb-release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ca-certificates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-y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wget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-O - 'https://repo.proxysql.com/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/proxysql-2.8.x/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repo_pub_key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' | 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gpg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--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dearmor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-o 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etc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apt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trusted.gpg.d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proxysql.gpg</w:t>
      </w:r>
      <w:proofErr w:type="spellEnd"/>
    </w:p>
    <w:p w:rsid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lastRenderedPageBreak/>
        <w:t xml:space="preserve"># 2. Agregar el repositorio de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(asegúrate de usar una versión reciente estable,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ej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: 2.8.x)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echo "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deb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https://repo.proxysql.com/ProxySQL/proxysql-2.8.x/$(lsb_release -</w:t>
      </w:r>
      <w:proofErr w:type="spellStart"/>
      <w:proofErr w:type="gramStart"/>
      <w:r w:rsidRPr="00D43A42">
        <w:rPr>
          <w:rFonts w:asciiTheme="majorHAnsi" w:hAnsiTheme="majorHAnsi" w:cstheme="majorHAnsi"/>
          <w:i/>
          <w:sz w:val="24"/>
          <w:szCs w:val="24"/>
        </w:rPr>
        <w:t>sc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)/</w:t>
      </w:r>
      <w:proofErr w:type="gram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./" | 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tee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etc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apt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sources.list.d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/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proxysql.list</w:t>
      </w:r>
      <w:proofErr w:type="spellEnd"/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# 3. Actualizar e instalar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ProxySQL</w:t>
      </w:r>
      <w:proofErr w:type="spellEnd"/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apt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update</w:t>
      </w:r>
      <w:proofErr w:type="spellEnd"/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apt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install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-y</w:t>
      </w:r>
    </w:p>
    <w:p w:rsidR="00D43A42" w:rsidRPr="00D43A42" w:rsidRDefault="00D43A42" w:rsidP="00D43A42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Explicación:</w:t>
      </w:r>
      <w:r w:rsidRPr="00D43A42">
        <w:rPr>
          <w:rFonts w:asciiTheme="majorHAnsi" w:hAnsiTheme="majorHAnsi" w:cstheme="majorHAnsi"/>
          <w:sz w:val="24"/>
          <w:szCs w:val="24"/>
        </w:rPr>
        <w:t xml:space="preserve"> Se añade el repositorio oficial del desarrollador para obtener la versión moderna y estable de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y se procede a su instalación en el sistema.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>Una vez instalado, se inicia el servicio y se habilita: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systemctl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start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proxysql</w:t>
      </w:r>
      <w:proofErr w:type="spellEnd"/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sudo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systemctl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enable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proxysql</w:t>
      </w:r>
      <w:proofErr w:type="spellEnd"/>
    </w:p>
    <w:p w:rsid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Paso 3: Configuración inicial de 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ProxySQL</w:t>
      </w:r>
      <w:proofErr w:type="spellEnd"/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se gestiona de forma interna a través de una interfaz de línea de comandos SQL (muy similar a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, pero corriendo en el puerto administrativo 6032).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Se debe conectar a la consola administrativa de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(la contraseña y usuario por defecto son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admin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/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admin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):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mysql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-u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admin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padmin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-h 127.0.0.1 -P 6032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>Una vez dentro de la consola de administración (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Admin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&gt;):</w:t>
      </w:r>
    </w:p>
    <w:p w:rsid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1. Registrar los nodos del clúster de Galera en el grupo de servidores (</w:t>
      </w:r>
      <w:r w:rsidRPr="00D43A42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Server </w:t>
      </w:r>
      <w:proofErr w:type="spellStart"/>
      <w:r w:rsidRPr="00D43A42">
        <w:rPr>
          <w:rFonts w:asciiTheme="majorHAnsi" w:hAnsiTheme="majorHAnsi" w:cstheme="majorHAnsi"/>
          <w:b/>
          <w:bCs/>
          <w:i/>
          <w:iCs/>
          <w:sz w:val="24"/>
          <w:szCs w:val="24"/>
        </w:rPr>
        <w:t>Groups</w:t>
      </w:r>
      <w:proofErr w:type="spellEnd"/>
      <w:r w:rsidRPr="00D43A42">
        <w:rPr>
          <w:rFonts w:asciiTheme="majorHAnsi" w:hAnsiTheme="majorHAnsi" w:cstheme="majorHAnsi"/>
          <w:b/>
          <w:bCs/>
          <w:sz w:val="24"/>
          <w:szCs w:val="24"/>
        </w:rPr>
        <w:t>):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Se definirá un grupo (por ejemplo, el ID 1) donde se incluirán los tres nodos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.</w:t>
      </w:r>
    </w:p>
    <w:p w:rsid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INSERT INTO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mysql_</w:t>
      </w:r>
      <w:proofErr w:type="gramStart"/>
      <w:r w:rsidRPr="00D43A42">
        <w:rPr>
          <w:rFonts w:asciiTheme="majorHAnsi" w:hAnsiTheme="majorHAnsi" w:cstheme="majorHAnsi"/>
          <w:i/>
          <w:sz w:val="24"/>
          <w:szCs w:val="24"/>
        </w:rPr>
        <w:t>servers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(</w:t>
      </w:r>
      <w:proofErr w:type="spellStart"/>
      <w:proofErr w:type="gramEnd"/>
      <w:r w:rsidRPr="00D43A42">
        <w:rPr>
          <w:rFonts w:asciiTheme="majorHAnsi" w:hAnsiTheme="majorHAnsi" w:cstheme="majorHAnsi"/>
          <w:i/>
          <w:sz w:val="24"/>
          <w:szCs w:val="24"/>
        </w:rPr>
        <w:t>hostgroup_id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,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hostname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,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port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) VALUES 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(1, '192.168.56.51', 3306),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(1, '192.168.56.52', 3306),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(1, '192.168.56.53', 3306);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LOAD MYSQL SERVERS TO RUNTIME;</w:t>
      </w:r>
    </w:p>
    <w:p w:rsid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SAVE MYSQL SERVERS TO DISK;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</w:p>
    <w:p w:rsidR="00D43A42" w:rsidRPr="00D43A42" w:rsidRDefault="00D43A42" w:rsidP="00D43A42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Explicación:</w:t>
      </w:r>
      <w:r w:rsidRPr="00D43A42">
        <w:rPr>
          <w:rFonts w:asciiTheme="majorHAnsi" w:hAnsiTheme="majorHAnsi" w:cstheme="majorHAnsi"/>
          <w:sz w:val="24"/>
          <w:szCs w:val="24"/>
        </w:rPr>
        <w:t xml:space="preserve"> Se registran las tres direcciones IP de los nodos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en el grupo de servidores 1 de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y se aplican los cambios en memoria (RUNTIME) y en disco (DISK).</w:t>
      </w: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2. Configurar las credenciales de la base de datos: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necesita saber con qué usuario y contraseña se conectará a los nodos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backend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MariaDB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para monitorear su estado y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rutear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las consultas de los clientes.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i/>
          <w:iCs/>
          <w:sz w:val="24"/>
          <w:szCs w:val="24"/>
        </w:rPr>
        <w:t>(Asegúrate de cambiar '</w:t>
      </w:r>
      <w:proofErr w:type="spellStart"/>
      <w:r w:rsidRPr="00D43A42">
        <w:rPr>
          <w:rFonts w:asciiTheme="majorHAnsi" w:hAnsiTheme="majorHAnsi" w:cstheme="majorHAnsi"/>
          <w:i/>
          <w:iCs/>
          <w:sz w:val="24"/>
          <w:szCs w:val="24"/>
        </w:rPr>
        <w:t>tu_usuario</w:t>
      </w:r>
      <w:proofErr w:type="spellEnd"/>
      <w:r w:rsidRPr="00D43A42">
        <w:rPr>
          <w:rFonts w:asciiTheme="majorHAnsi" w:hAnsiTheme="majorHAnsi" w:cstheme="majorHAnsi"/>
          <w:i/>
          <w:iCs/>
          <w:sz w:val="24"/>
          <w:szCs w:val="24"/>
        </w:rPr>
        <w:t>' y '</w:t>
      </w:r>
      <w:proofErr w:type="spellStart"/>
      <w:r w:rsidRPr="00D43A42">
        <w:rPr>
          <w:rFonts w:asciiTheme="majorHAnsi" w:hAnsiTheme="majorHAnsi" w:cstheme="majorHAnsi"/>
          <w:i/>
          <w:iCs/>
          <w:sz w:val="24"/>
          <w:szCs w:val="24"/>
        </w:rPr>
        <w:t>tu_contrasena</w:t>
      </w:r>
      <w:proofErr w:type="spellEnd"/>
      <w:r w:rsidRPr="00D43A42">
        <w:rPr>
          <w:rFonts w:asciiTheme="majorHAnsi" w:hAnsiTheme="majorHAnsi" w:cstheme="majorHAnsi"/>
          <w:i/>
          <w:iCs/>
          <w:sz w:val="24"/>
          <w:szCs w:val="24"/>
        </w:rPr>
        <w:t xml:space="preserve">' por un usuario válido que tengas creado en el clúster </w:t>
      </w:r>
      <w:proofErr w:type="spellStart"/>
      <w:r w:rsidRPr="00D43A42">
        <w:rPr>
          <w:rFonts w:asciiTheme="majorHAnsi" w:hAnsiTheme="majorHAnsi" w:cstheme="majorHAnsi"/>
          <w:i/>
          <w:iCs/>
          <w:sz w:val="24"/>
          <w:szCs w:val="24"/>
        </w:rPr>
        <w:t>MariaDB</w:t>
      </w:r>
      <w:proofErr w:type="spellEnd"/>
      <w:r w:rsidRPr="00D43A42">
        <w:rPr>
          <w:rFonts w:asciiTheme="majorHAnsi" w:hAnsiTheme="majorHAnsi" w:cstheme="majorHAnsi"/>
          <w:i/>
          <w:iCs/>
          <w:sz w:val="24"/>
          <w:szCs w:val="24"/>
        </w:rPr>
        <w:t xml:space="preserve"> con permisos globales o suficientes).</w:t>
      </w:r>
    </w:p>
    <w:p w:rsid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INSERT INTO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mysql_</w:t>
      </w:r>
      <w:proofErr w:type="gramStart"/>
      <w:r w:rsidRPr="00D43A42">
        <w:rPr>
          <w:rFonts w:asciiTheme="majorHAnsi" w:hAnsiTheme="majorHAnsi" w:cstheme="majorHAnsi"/>
          <w:i/>
          <w:sz w:val="24"/>
          <w:szCs w:val="24"/>
        </w:rPr>
        <w:t>users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(</w:t>
      </w:r>
      <w:proofErr w:type="spellStart"/>
      <w:proofErr w:type="gramEnd"/>
      <w:r w:rsidRPr="00D43A42">
        <w:rPr>
          <w:rFonts w:asciiTheme="majorHAnsi" w:hAnsiTheme="majorHAnsi" w:cstheme="majorHAnsi"/>
          <w:i/>
          <w:sz w:val="24"/>
          <w:szCs w:val="24"/>
        </w:rPr>
        <w:t>username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,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password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,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default_hostgroup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) VALUES 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('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tu_usuario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', '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tu_contrasena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>', 1);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LOAD MYSQL USERS TO RUNTIME;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SAVE MYSQL USERS TO DISK;</w:t>
      </w:r>
    </w:p>
    <w:p w:rsidR="00D43A42" w:rsidRPr="00D43A42" w:rsidRDefault="00D43A42" w:rsidP="00D43A42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Explicación:</w:t>
      </w:r>
      <w:r w:rsidRPr="00D43A42">
        <w:rPr>
          <w:rFonts w:asciiTheme="majorHAnsi" w:hAnsiTheme="majorHAnsi" w:cstheme="majorHAnsi"/>
          <w:sz w:val="24"/>
          <w:szCs w:val="24"/>
        </w:rPr>
        <w:t xml:space="preserve"> Se le indica a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qué usuario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rutear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hacia el grupo de servidores 1.</w:t>
      </w:r>
    </w:p>
    <w:p w:rsid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3. Configurar las reglas de enrutamiento básico: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>Para empezar de forma segura con Galera, se configurará una regla general para que todas las consultas vayan al grupo de servidores principal:</w:t>
      </w:r>
    </w:p>
    <w:p w:rsid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INSERT INTO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mysql_query_rules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(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rule_id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, active,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match_pattern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,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destination_hostgroup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,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lexer_router_type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) VALUES 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(1, 1, "^</w:t>
      </w:r>
      <w:proofErr w:type="gramStart"/>
      <w:r w:rsidRPr="00D43A42">
        <w:rPr>
          <w:rFonts w:asciiTheme="majorHAnsi" w:hAnsiTheme="majorHAnsi" w:cstheme="majorHAnsi"/>
          <w:i/>
          <w:sz w:val="24"/>
          <w:szCs w:val="24"/>
        </w:rPr>
        <w:t>SELECT.*</w:t>
      </w:r>
      <w:proofErr w:type="gramEnd"/>
      <w:r w:rsidRPr="00D43A42">
        <w:rPr>
          <w:rFonts w:asciiTheme="majorHAnsi" w:hAnsiTheme="majorHAnsi" w:cstheme="majorHAnsi"/>
          <w:i/>
          <w:sz w:val="24"/>
          <w:szCs w:val="24"/>
        </w:rPr>
        <w:t>FOR UPDATE$", 1, 'QUERIES'),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(2, 1, "^SELECT", 1, 'QUERIES'),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 xml:space="preserve">(3, 1, </w:t>
      </w:r>
      <w:proofErr w:type="gramStart"/>
      <w:r w:rsidRPr="00D43A42">
        <w:rPr>
          <w:rFonts w:asciiTheme="majorHAnsi" w:hAnsiTheme="majorHAnsi" w:cstheme="majorHAnsi"/>
          <w:i/>
          <w:sz w:val="24"/>
          <w:szCs w:val="24"/>
        </w:rPr>
        <w:t>".*</w:t>
      </w:r>
      <w:proofErr w:type="gramEnd"/>
      <w:r w:rsidRPr="00D43A42">
        <w:rPr>
          <w:rFonts w:asciiTheme="majorHAnsi" w:hAnsiTheme="majorHAnsi" w:cstheme="majorHAnsi"/>
          <w:i/>
          <w:sz w:val="24"/>
          <w:szCs w:val="24"/>
        </w:rPr>
        <w:t>", 1, 'QUERIES');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LOAD MYSQL QUERY RULES TO RUNTIME;</w:t>
      </w:r>
    </w:p>
    <w:p w:rsidR="00D43A42" w:rsidRPr="00D43A42" w:rsidRDefault="00D43A42" w:rsidP="00D43A42">
      <w:pPr>
        <w:ind w:left="708"/>
        <w:rPr>
          <w:rFonts w:asciiTheme="majorHAnsi" w:hAnsiTheme="majorHAnsi" w:cstheme="majorHAnsi"/>
          <w:i/>
          <w:sz w:val="24"/>
          <w:szCs w:val="24"/>
        </w:rPr>
      </w:pPr>
      <w:r w:rsidRPr="00D43A42">
        <w:rPr>
          <w:rFonts w:asciiTheme="majorHAnsi" w:hAnsiTheme="majorHAnsi" w:cstheme="majorHAnsi"/>
          <w:i/>
          <w:sz w:val="24"/>
          <w:szCs w:val="24"/>
        </w:rPr>
        <w:t>SAVE MYSQL QUERY RULES TO DISK;</w:t>
      </w:r>
    </w:p>
    <w:p w:rsidR="00D43A42" w:rsidRPr="00D43A42" w:rsidRDefault="00D43A42" w:rsidP="00D43A42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Explicación:</w:t>
      </w:r>
      <w:r w:rsidRPr="00D43A42">
        <w:rPr>
          <w:rFonts w:asciiTheme="majorHAnsi" w:hAnsiTheme="majorHAnsi" w:cstheme="majorHAnsi"/>
          <w:sz w:val="24"/>
          <w:szCs w:val="24"/>
        </w:rPr>
        <w:t xml:space="preserve"> Se asegura que tanto las consultas de lectura como las de escritura pasen ordenadamente hacia los nodos del clúster a través de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.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Se sale de la consola administrativa con </w:t>
      </w:r>
      <w:proofErr w:type="spellStart"/>
      <w:proofErr w:type="gramStart"/>
      <w:r w:rsidRPr="00D43A42">
        <w:rPr>
          <w:rFonts w:asciiTheme="majorHAnsi" w:hAnsiTheme="majorHAnsi" w:cstheme="majorHAnsi"/>
          <w:sz w:val="24"/>
          <w:szCs w:val="24"/>
        </w:rPr>
        <w:t>exit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;.</w:t>
      </w:r>
      <w:proofErr w:type="gramEnd"/>
    </w:p>
    <w:p w:rsid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Paso 4: Comprobación del funcionamiento de 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ProxySQL</w:t>
      </w:r>
      <w:proofErr w:type="spellEnd"/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Para verificar que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está detectando correctamente a los nodos de Galera como activos y saludables, se vuelve a entrar a la consola de administración: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sz w:val="24"/>
          <w:szCs w:val="24"/>
        </w:rPr>
        <w:t>Bash</w:t>
      </w:r>
      <w:proofErr w:type="spellEnd"/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sz w:val="24"/>
          <w:szCs w:val="24"/>
        </w:rPr>
        <w:t>mysql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-u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admin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padmin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-h 127.0.0.1 -P 6032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Se ejecuta la siguiente consulta para ver el estado de los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backends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: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>SQL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SELECT * FROM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runtime_mysql_servers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>;</w:t>
      </w:r>
    </w:p>
    <w:p w:rsidR="00D43A42" w:rsidRPr="00D43A42" w:rsidRDefault="00D43A42" w:rsidP="00D43A42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Resultado esperado:</w:t>
      </w:r>
      <w:r w:rsidRPr="00D43A42">
        <w:rPr>
          <w:rFonts w:asciiTheme="majorHAnsi" w:hAnsiTheme="majorHAnsi" w:cstheme="majorHAnsi"/>
          <w:sz w:val="24"/>
          <w:szCs w:val="24"/>
        </w:rPr>
        <w:t xml:space="preserve"> Se visualizarán las tres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IPs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(192.168.56.51, .52, .53) con el estado ONLINE y el estatus de monitorización funcionando.</w:t>
      </w:r>
    </w:p>
    <w:p w:rsid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:rsidR="00D43A42" w:rsidRPr="00D43A42" w:rsidRDefault="00D43A42" w:rsidP="00D43A4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Paso 5: Cómo se conectarán las aplicaciones a partir de ahora</w:t>
      </w:r>
    </w:p>
    <w:p w:rsidR="00D43A42" w:rsidRP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sz w:val="24"/>
          <w:szCs w:val="24"/>
        </w:rPr>
        <w:t xml:space="preserve">A partir de este momento, las aplicaciones o scripts </w:t>
      </w:r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ya no se conectarán directamente a las 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IPs</w:t>
      </w:r>
      <w:proofErr w:type="spellEnd"/>
      <w:r w:rsidRPr="00D43A42">
        <w:rPr>
          <w:rFonts w:asciiTheme="majorHAnsi" w:hAnsiTheme="majorHAnsi" w:cstheme="majorHAnsi"/>
          <w:b/>
          <w:bCs/>
          <w:sz w:val="24"/>
          <w:szCs w:val="24"/>
        </w:rPr>
        <w:t xml:space="preserve"> individuales de los nodos </w:t>
      </w:r>
      <w:proofErr w:type="spellStart"/>
      <w:r w:rsidRPr="00D43A42">
        <w:rPr>
          <w:rFonts w:asciiTheme="majorHAnsi" w:hAnsiTheme="majorHAnsi" w:cstheme="majorHAnsi"/>
          <w:b/>
          <w:bCs/>
          <w:sz w:val="24"/>
          <w:szCs w:val="24"/>
        </w:rPr>
        <w:t>MariaDB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(51, 52 o 53), sino que apuntarán de forma centralizada a la IP de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(192.168.56.50) utilizando el </w:t>
      </w:r>
      <w:r w:rsidRPr="00D43A42">
        <w:rPr>
          <w:rFonts w:asciiTheme="majorHAnsi" w:hAnsiTheme="majorHAnsi" w:cstheme="majorHAnsi"/>
          <w:b/>
          <w:bCs/>
          <w:sz w:val="24"/>
          <w:szCs w:val="24"/>
        </w:rPr>
        <w:t>puerto 6033</w:t>
      </w:r>
      <w:r w:rsidRPr="00D43A42">
        <w:rPr>
          <w:rFonts w:asciiTheme="majorHAnsi" w:hAnsiTheme="majorHAnsi" w:cstheme="majorHAnsi"/>
          <w:sz w:val="24"/>
          <w:szCs w:val="24"/>
        </w:rPr>
        <w:t>:</w:t>
      </w:r>
    </w:p>
    <w:p w:rsidR="00D43A42" w:rsidRDefault="00D43A42" w:rsidP="00D43A42">
      <w:pPr>
        <w:rPr>
          <w:rFonts w:asciiTheme="majorHAnsi" w:hAnsiTheme="majorHAnsi" w:cstheme="majorHAnsi"/>
          <w:sz w:val="24"/>
          <w:szCs w:val="24"/>
        </w:rPr>
      </w:pPr>
    </w:p>
    <w:p w:rsidR="00D43A42" w:rsidRPr="00D43A42" w:rsidRDefault="00D43A42" w:rsidP="00D43A42">
      <w:pPr>
        <w:ind w:left="360"/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mysql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-u 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tu_usuario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</w:t>
      </w:r>
      <w:proofErr w:type="spellStart"/>
      <w:r w:rsidRPr="00D43A42">
        <w:rPr>
          <w:rFonts w:asciiTheme="majorHAnsi" w:hAnsiTheme="majorHAnsi" w:cstheme="majorHAnsi"/>
          <w:i/>
          <w:sz w:val="24"/>
          <w:szCs w:val="24"/>
        </w:rPr>
        <w:t>ptu_contrasena</w:t>
      </w:r>
      <w:proofErr w:type="spellEnd"/>
      <w:r w:rsidRPr="00D43A42">
        <w:rPr>
          <w:rFonts w:asciiTheme="majorHAnsi" w:hAnsiTheme="majorHAnsi" w:cstheme="majorHAnsi"/>
          <w:i/>
          <w:sz w:val="24"/>
          <w:szCs w:val="24"/>
        </w:rPr>
        <w:t xml:space="preserve"> -h 192.168.56.50 -P 6033</w:t>
      </w:r>
    </w:p>
    <w:p w:rsidR="00D43A42" w:rsidRPr="00D43A42" w:rsidRDefault="00D43A42" w:rsidP="00D43A42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D43A42">
        <w:rPr>
          <w:rFonts w:asciiTheme="majorHAnsi" w:hAnsiTheme="majorHAnsi" w:cstheme="majorHAnsi"/>
          <w:b/>
          <w:bCs/>
          <w:sz w:val="24"/>
          <w:szCs w:val="24"/>
        </w:rPr>
        <w:t>Beneficio directo:</w:t>
      </w:r>
      <w:r w:rsidRPr="00D43A42">
        <w:rPr>
          <w:rFonts w:asciiTheme="majorHAnsi" w:hAnsiTheme="majorHAnsi" w:cstheme="majorHAnsi"/>
          <w:sz w:val="24"/>
          <w:szCs w:val="24"/>
        </w:rPr>
        <w:t xml:space="preserve"> Si el Nodo 1 llega a fallar o se apaga en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VirtualBox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D43A42">
        <w:rPr>
          <w:rFonts w:asciiTheme="majorHAnsi" w:hAnsiTheme="majorHAnsi" w:cstheme="majorHAnsi"/>
          <w:sz w:val="24"/>
          <w:szCs w:val="24"/>
        </w:rPr>
        <w:t>ProxySQL</w:t>
      </w:r>
      <w:proofErr w:type="spellEnd"/>
      <w:r w:rsidRPr="00D43A42">
        <w:rPr>
          <w:rFonts w:asciiTheme="majorHAnsi" w:hAnsiTheme="majorHAnsi" w:cstheme="majorHAnsi"/>
          <w:sz w:val="24"/>
          <w:szCs w:val="24"/>
        </w:rPr>
        <w:t xml:space="preserve"> detectará el fallo automáticamente, dejará de enviarle tráfico y redirigirá las consultas de manera transparente hacia el Nodo 2 o Nodo 3, logrando alta disponibilidad real para los clientes.</w:t>
      </w:r>
      <w:bookmarkStart w:id="0" w:name="_GoBack"/>
      <w:bookmarkEnd w:id="0"/>
    </w:p>
    <w:sectPr w:rsidR="00D43A42" w:rsidRPr="00D43A42" w:rsidSect="00D43A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F4C4F"/>
    <w:multiLevelType w:val="multilevel"/>
    <w:tmpl w:val="75D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114EE"/>
    <w:multiLevelType w:val="multilevel"/>
    <w:tmpl w:val="2E3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04138"/>
    <w:multiLevelType w:val="multilevel"/>
    <w:tmpl w:val="8B2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B212B"/>
    <w:multiLevelType w:val="multilevel"/>
    <w:tmpl w:val="629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C7A1A"/>
    <w:multiLevelType w:val="multilevel"/>
    <w:tmpl w:val="2D6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16A45"/>
    <w:multiLevelType w:val="multilevel"/>
    <w:tmpl w:val="5D5E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BC38A2"/>
    <w:multiLevelType w:val="multilevel"/>
    <w:tmpl w:val="C7C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7546"/>
    <w:multiLevelType w:val="multilevel"/>
    <w:tmpl w:val="893A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A42"/>
    <w:rsid w:val="002E7CCF"/>
    <w:rsid w:val="003F235E"/>
    <w:rsid w:val="0049448A"/>
    <w:rsid w:val="00BD34D7"/>
    <w:rsid w:val="00D4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557C7"/>
  <w15:chartTrackingRefBased/>
  <w15:docId w15:val="{E1AA8638-250F-461E-987D-830B4175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4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3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8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8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0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3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2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4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9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9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899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Llusá</dc:creator>
  <cp:keywords/>
  <dc:description/>
  <cp:lastModifiedBy>Leonardo Llusá</cp:lastModifiedBy>
  <cp:revision>1</cp:revision>
  <dcterms:created xsi:type="dcterms:W3CDTF">2026-09-28T16:27:00Z</dcterms:created>
  <dcterms:modified xsi:type="dcterms:W3CDTF">2026-09-28T16:36:00Z</dcterms:modified>
</cp:coreProperties>
</file>