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708.6614173228347" w:firstLine="0"/>
        <w:rPr>
          <w:b w:val="1"/>
          <w:bCs w:val="1"/>
          <w:sz w:val="46"/>
          <w:szCs w:val="46"/>
        </w:rPr>
      </w:pPr>
      <w:bookmarkStart w:colFirst="0" w:colLast="0" w:name="_3b6ixadc71c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Introducción a MySQL Workbench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708.6614173228347" w:firstLine="0"/>
        <w:rPr>
          <w:b w:val="1"/>
          <w:bCs w:val="1"/>
          <w:sz w:val="34"/>
          <w:szCs w:val="34"/>
        </w:rPr>
      </w:pPr>
      <w:bookmarkStart w:colFirst="0" w:colLast="0" w:name="_a039d0f07w1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MySQL Workbench?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Workbench es una herramienta gráfica oficial desarrollada por Oracle que permite conectarse a servidores MySQL, administrar bases de datos y diseñar esquemas de forma visual.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muchas de las tareas que también pueden realizarse mediante comandos SQL o herramientas de línea de comandos.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MySQL Workbench no es el servidor de base de datos. Es una herramienta cliente que se conecta a un servidor MySQL para trabajar con él.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ampliamente utilizada por desarrolladores, administradores de bases de datos y usuarios técnicos para interactuar con servidores MySQL locales o remotos.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-708.6614173228347" w:firstLine="0"/>
        <w:rPr>
          <w:b w:val="1"/>
          <w:bCs w:val="1"/>
          <w:sz w:val="46"/>
          <w:szCs w:val="46"/>
        </w:rPr>
      </w:pPr>
      <w:bookmarkStart w:colFirst="0" w:colLast="0" w:name="_xlbmdhed1rw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Funciones principales de MySQL Workbench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ncufqd5r3w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Administración de bases de datos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crear, modificar y eliminar bases de datos y diferentes objetos, como: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almacenados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f2qau29gp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Ejecución de consultas SQL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escribir y ejecutar sentencias SQL mediante un editor gráfico.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funcionalidades se encuentran: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Autocompletado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Resaltado de sintaxis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consultas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resultados en forma tabular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múltiples sentencias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ht06mi1ee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Diseño de esquemas — Modelado EER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una herramienta gráfica para diseñar y documentar bases de datos mediante diagramas </w:t>
      </w:r>
      <w:r w:rsidDel="00000000" w:rsidR="00000000" w:rsidRPr="00000000">
        <w:rPr>
          <w:b w:val="1"/>
          <w:bCs w:val="1"/>
          <w:rtl w:val="0"/>
        </w:rPr>
        <w:t xml:space="preserve">EER (Enhanced Entity-Relationship)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representar visualmente: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primarias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foráneas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tablas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un modelo puede utilizarse para generar la estructura SQL de una base de datos.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bxowtr63n6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8ry4hinp89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yikf8pk05y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fbsemxv8y5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lp41sv8mlh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Administración de usuarios y privilegios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 gráficamente usuarios y sus permisos sobre el servidor y las bases de datos.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otras tareas, permite: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usuarios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usuarios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privilegios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Revocar privilegios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permisos de acceso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e6f37hi0f2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Exportación e importación de datos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Workbench proporciona herramientas gráficas para exportar e importar bases de datos y objetos.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permiten, por ejemplo: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una base de datos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determinadas tablas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Importar una estructura de base de datos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Importar datos previamente exportados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 veremos también las herramientas de línea de comandos,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</w:t>
      </w:r>
      <w:r w:rsidDel="00000000" w:rsidR="00000000" w:rsidRPr="00000000">
        <w:rPr>
          <w:rtl w:val="0"/>
        </w:rPr>
        <w:t xml:space="preserve">, que permiten realizar estas tareas mediante scripts.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z6jb1ht5ft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xs0ngdck4z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e1v4kgwwn0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3ycncbanpr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-708.661417322834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ypnax3bzgz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Administración y monitoreo del servidor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Workbench incluye herramientas para consultar información del servidor y observar determinados indicadores relacionados con su funcionamiento y rendimiento.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complementar las tareas de administración realizadas mediante SQL y herramientas de línea de comandos.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-708.6614173228347" w:firstLine="0"/>
        <w:rPr>
          <w:b w:val="1"/>
          <w:bCs w:val="1"/>
          <w:sz w:val="46"/>
          <w:szCs w:val="46"/>
        </w:rPr>
      </w:pPr>
      <w:bookmarkStart w:colFirst="0" w:colLast="0" w:name="_jj5mf2s24rp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Workbench como herramienta gráfica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principales ventajas de Workbench es que permite realizar muchas tareas de manera visual.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es importante recordar que </w:t>
      </w:r>
      <w:r w:rsidDel="00000000" w:rsidR="00000000" w:rsidRPr="00000000">
        <w:rPr>
          <w:b w:val="1"/>
          <w:bCs w:val="1"/>
          <w:rtl w:val="0"/>
        </w:rPr>
        <w:t xml:space="preserve">la interfaz gráfica no reemplaza el conocimiento de SQL ni de la administración del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operación realizada mediante un botón de Workbench normalmente termina ejecutando sentencias SQL o utilizando herramientas que interactúan con el servidor.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durante el curso utilizaremos Workbench como herramienta gráfica, pero también aprenderemos a realizar las mismas tareas mediante SQL y línea de comandos.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-708.6614173228347" w:firstLine="0"/>
        <w:rPr>
          <w:b w:val="1"/>
          <w:bCs w:val="1"/>
          <w:sz w:val="46"/>
          <w:szCs w:val="46"/>
        </w:rPr>
      </w:pPr>
      <w:bookmarkStart w:colFirst="0" w:colLast="0" w:name="_exi0z1mni3o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Descarga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oficial de MySQL Workbench puede descargarse desde el sitio de MySQL: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Descargar MySQL Workbench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708.6614173228347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850.3937007874016" w:left="1440" w:right="948.30708661417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mysql.com/downloads/workbench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