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w:hAnsi="Arial"/>
          <w:b/>
          <w:color w:val="FF8C00"/>
          <w:sz w:val="72"/>
        </w:rPr>
        <w:t>SC LABS</w:t>
      </w:r>
    </w:p>
    <w:p>
      <w:pPr>
        <w:jc w:val="center"/>
      </w:pPr>
      <w:r>
        <w:rPr>
          <w:rFonts w:ascii="Arial" w:hAnsi="Arial"/>
          <w:color w:val="666666"/>
          <w:sz w:val="24"/>
        </w:rPr>
        <w:t>STAR CITIZEN INTELLIGENCE PLATFORM</w:t>
      </w:r>
    </w:p>
    <w:p/>
    <w:p>
      <w:pPr>
        <w:jc w:val="center"/>
      </w:pPr>
      <w:r>
        <w:rPr>
          <w:rFonts w:ascii="Arial" w:hAnsi="Arial"/>
          <w:b/>
          <w:color w:val="1A1A2E"/>
          <w:sz w:val="56"/>
        </w:rPr>
        <w:t>Hangar Manager Module</w:t>
      </w:r>
    </w:p>
    <w:p>
      <w:pPr>
        <w:jc w:val="center"/>
      </w:pPr>
      <w:r>
        <w:rPr>
          <w:rFonts w:ascii="Arial" w:hAnsi="Arial"/>
          <w:color w:val="555555"/>
          <w:sz w:val="28"/>
        </w:rPr>
        <w:t>Feature Proposal &amp; Implementation Plan</w:t>
      </w:r>
    </w:p>
    <w:p>
      <w:pPr>
        <w:jc w:val="center"/>
      </w:pPr>
      <w:r>
        <w:rPr>
          <w:rFonts w:ascii="Arial" w:hAnsi="Arial"/>
          <w:color w:val="999999"/>
          <w:sz w:val="20"/>
        </w:rPr>
        <w:t>April 2026 | v1.0</w:t>
      </w:r>
    </w:p>
    <w:p>
      <w:r>
        <w:br w:type="page"/>
      </w:r>
    </w:p>
    <w:p>
      <w:pPr>
        <w:pStyle w:val="Heading1"/>
      </w:pPr>
      <w:r>
        <w:t>1. Resumen Ejecutivo</w:t>
      </w:r>
    </w:p>
    <w:p>
      <w:r>
        <w:t>Este documento propone la incorporación de un módulo de gestión de hangar a la plataforma SC Labs, inspirado en las funcionalidades de SCTools (Guildswarm) y CCU Game, las dos herramientas líderes de la comunidad para gestionar hangares y cadenas de CCU en Star Citizen. El objetivo es ofrecer una experiencia superior integrando estas funcionalidades con la base de datos técnica de naves que ya tenemos, creando un ecosistema completo que ningún otro sitio ofrece actualmente.</w:t>
      </w:r>
    </w:p>
    <w:p>
      <w:pPr>
        <w:pStyle w:val="Heading1"/>
      </w:pPr>
      <w:r>
        <w:t>2. Análisis de la Competencia</w:t>
      </w:r>
    </w:p>
    <w:p>
      <w:pPr>
        <w:pStyle w:val="Heading2"/>
      </w:pPr>
      <w:r>
        <w:t>2.1 SCTools (Guildswarm)</w:t>
      </w:r>
    </w:p>
    <w:p>
      <w:r>
        <w:t>Herramienta gratuita, sin login, basada en importación de JSON desde extensión de Chrome.</w:t>
      </w:r>
    </w:p>
    <w:tbl>
      <w:tblPr>
        <w:tblW w:type="auto" w:w="0"/>
        <w:jc w:val="center"/>
        <w:tblLook w:firstColumn="1" w:firstRow="1" w:lastColumn="0" w:lastRow="0" w:noHBand="0" w:noVBand="1" w:val="04A0"/>
      </w:tblPr>
      <w:tblGrid>
        <w:gridCol w:w="3135"/>
        <w:gridCol w:w="3135"/>
        <w:gridCol w:w="3135"/>
      </w:tblGrid>
      <w:tr>
        <w:tc>
          <w:tcPr>
            <w:tcW w:type="dxa" w:w="2268"/>
            <w:shd w:fill="1A1A2E" w:val="clear"/>
          </w:tcPr>
          <w:p>
            <w:r/>
            <w:r>
              <w:rPr>
                <w:rFonts w:ascii="Arial" w:hAnsi="Arial"/>
                <w:b/>
                <w:color w:val="FF8C00"/>
                <w:sz w:val="20"/>
              </w:rPr>
              <w:t>Feature</w:t>
            </w:r>
          </w:p>
        </w:tc>
        <w:tc>
          <w:tcPr>
            <w:tcW w:type="dxa" w:w="3402"/>
            <w:shd w:fill="1A1A2E" w:val="clear"/>
          </w:tcPr>
          <w:p>
            <w:r/>
            <w:r>
              <w:rPr>
                <w:rFonts w:ascii="Arial" w:hAnsi="Arial"/>
                <w:b/>
                <w:color w:val="FF8C00"/>
                <w:sz w:val="20"/>
              </w:rPr>
              <w:t>Descripción</w:t>
            </w:r>
          </w:p>
        </w:tc>
        <w:tc>
          <w:tcPr>
            <w:tcW w:type="dxa" w:w="2835"/>
            <w:shd w:fill="1A1A2E" w:val="clear"/>
          </w:tcPr>
          <w:p>
            <w:r/>
            <w:r>
              <w:rPr>
                <w:rFonts w:ascii="Arial" w:hAnsi="Arial"/>
                <w:b/>
                <w:color w:val="FF8C00"/>
                <w:sz w:val="20"/>
              </w:rPr>
              <w:t>Valor para SC Labs</w:t>
            </w:r>
          </w:p>
        </w:tc>
      </w:tr>
      <w:tr>
        <w:tc>
          <w:tcPr>
            <w:tcW w:type="dxa" w:w="2268"/>
          </w:tcPr>
          <w:p>
            <w:r/>
            <w:r>
              <w:rPr>
                <w:rFonts w:ascii="Arial" w:hAnsi="Arial"/>
                <w:sz w:val="20"/>
              </w:rPr>
              <w:t>Mi Hangar</w:t>
            </w:r>
          </w:p>
        </w:tc>
        <w:tc>
          <w:tcPr>
            <w:tcW w:type="dxa" w:w="3402"/>
          </w:tcPr>
          <w:p>
            <w:r/>
            <w:r>
              <w:rPr>
                <w:rFonts w:ascii="Arial" w:hAnsi="Arial"/>
                <w:sz w:val="20"/>
              </w:rPr>
              <w:t>Cards con precio, seguro, fecha, estado (Canjeable/Obsequiable). Filtros: BuyBack, Warbond, LTI</w:t>
            </w:r>
          </w:p>
        </w:tc>
        <w:tc>
          <w:tcPr>
            <w:tcW w:type="dxa" w:w="2835"/>
          </w:tcPr>
          <w:p>
            <w:r/>
            <w:r>
              <w:rPr>
                <w:rFonts w:ascii="Arial" w:hAnsi="Arial"/>
                <w:sz w:val="20"/>
              </w:rPr>
              <w:t>ALTO - Base de cualquier gestor</w:t>
            </w:r>
          </w:p>
        </w:tc>
      </w:tr>
      <w:tr>
        <w:tc>
          <w:tcPr>
            <w:tcW w:type="dxa" w:w="2268"/>
          </w:tcPr>
          <w:p>
            <w:r/>
            <w:r>
              <w:rPr>
                <w:rFonts w:ascii="Arial" w:hAnsi="Arial"/>
                <w:sz w:val="20"/>
              </w:rPr>
              <w:t>Calculadora CCU</w:t>
            </w:r>
          </w:p>
        </w:tc>
        <w:tc>
          <w:tcPr>
            <w:tcW w:type="dxa" w:w="3402"/>
          </w:tcPr>
          <w:p>
            <w:r/>
            <w:r>
              <w:rPr>
                <w:rFonts w:ascii="Arial" w:hAnsi="Arial"/>
                <w:sz w:val="20"/>
              </w:rPr>
              <w:t>Cadenas visuales en timeline horizontal con imágenes, precios, ahorro, status completado/pendiente. Alertas de naves en concepto o discontinuadas</w:t>
            </w:r>
          </w:p>
        </w:tc>
        <w:tc>
          <w:tcPr>
            <w:tcW w:type="dxa" w:w="2835"/>
          </w:tcPr>
          <w:p>
            <w:r/>
            <w:r>
              <w:rPr>
                <w:rFonts w:ascii="Arial" w:hAnsi="Arial"/>
                <w:sz w:val="20"/>
              </w:rPr>
              <w:t>MUY ALTO - Feature estrella</w:t>
            </w:r>
          </w:p>
        </w:tc>
      </w:tr>
      <w:tr>
        <w:tc>
          <w:tcPr>
            <w:tcW w:type="dxa" w:w="2268"/>
          </w:tcPr>
          <w:p>
            <w:r/>
            <w:r>
              <w:rPr>
                <w:rFonts w:ascii="Arial" w:hAnsi="Arial"/>
                <w:sz w:val="20"/>
              </w:rPr>
              <w:t>Naves RSI</w:t>
            </w:r>
          </w:p>
        </w:tc>
        <w:tc>
          <w:tcPr>
            <w:tcW w:type="dxa" w:w="3402"/>
          </w:tcPr>
          <w:p>
            <w:r/>
            <w:r>
              <w:rPr>
                <w:rFonts w:ascii="Arial" w:hAnsi="Arial"/>
                <w:sz w:val="20"/>
              </w:rPr>
              <w:t>Catálogo completo con filtros por fabricante, rol, clase, estado, precio. Tags de roles</w:t>
            </w:r>
          </w:p>
        </w:tc>
        <w:tc>
          <w:tcPr>
            <w:tcW w:type="dxa" w:w="2835"/>
          </w:tcPr>
          <w:p>
            <w:r/>
            <w:r>
              <w:rPr>
                <w:rFonts w:ascii="Arial" w:hAnsi="Arial"/>
                <w:sz w:val="20"/>
              </w:rPr>
              <w:t>YA LO TENEMOS - podemos integrarlo</w:t>
            </w:r>
          </w:p>
        </w:tc>
      </w:tr>
      <w:tr>
        <w:tc>
          <w:tcPr>
            <w:tcW w:type="dxa" w:w="2268"/>
          </w:tcPr>
          <w:p>
            <w:r/>
            <w:r>
              <w:rPr>
                <w:rFonts w:ascii="Arial" w:hAnsi="Arial"/>
                <w:sz w:val="20"/>
              </w:rPr>
              <w:t>Importación</w:t>
            </w:r>
          </w:p>
        </w:tc>
        <w:tc>
          <w:tcPr>
            <w:tcW w:type="dxa" w:w="3402"/>
          </w:tcPr>
          <w:p>
            <w:r/>
            <w:r>
              <w:rPr>
                <w:rFonts w:ascii="Arial" w:hAnsi="Arial"/>
                <w:sz w:val="20"/>
              </w:rPr>
              <w:t>JSON export desde extensión Chrome (Hangar Manager). Privacy-first, sin servidor</w:t>
            </w:r>
          </w:p>
        </w:tc>
        <w:tc>
          <w:tcPr>
            <w:tcW w:type="dxa" w:w="2835"/>
          </w:tcPr>
          <w:p>
            <w:r/>
            <w:r>
              <w:rPr>
                <w:rFonts w:ascii="Arial" w:hAnsi="Arial"/>
                <w:sz w:val="20"/>
              </w:rPr>
              <w:t>MEDIO - requerimos forma de import</w:t>
            </w:r>
          </w:p>
        </w:tc>
      </w:tr>
    </w:tbl>
    <w:p>
      <w:r>
        <w:rPr>
          <w:b/>
        </w:rPr>
        <w:t xml:space="preserve">Fortalezas: </w:t>
      </w:r>
      <w:r>
        <w:t xml:space="preserve">Privacidad total, no necesita login, código abierto, visualización timeline muy clara. </w:t>
      </w:r>
      <w:r>
        <w:rPr>
          <w:b/>
        </w:rPr>
        <w:t xml:space="preserve">Debilidades: </w:t>
      </w:r>
      <w:r>
        <w:t>No auto-sincroniza, requiere exportar JSON manual cada vez, UI algo básica, cadenas se crean manualmente.</w:t>
      </w:r>
    </w:p>
    <w:p>
      <w:pPr>
        <w:pStyle w:val="Heading2"/>
      </w:pPr>
      <w:r>
        <w:t>2.2 CCU Game</w:t>
      </w:r>
    </w:p>
    <w:p>
      <w:r>
        <w:t>Herramienta más completa, requiere login con cuenta RSI (vía extensión Chrome).</w:t>
      </w:r>
    </w:p>
    <w:tbl>
      <w:tblPr>
        <w:tblW w:type="auto" w:w="0"/>
        <w:jc w:val="center"/>
        <w:tblLook w:firstColumn="1" w:firstRow="1" w:lastColumn="0" w:lastRow="0" w:noHBand="0" w:noVBand="1" w:val="04A0"/>
      </w:tblPr>
      <w:tblGrid>
        <w:gridCol w:w="3135"/>
        <w:gridCol w:w="3135"/>
        <w:gridCol w:w="3135"/>
      </w:tblGrid>
      <w:tr>
        <w:tc>
          <w:tcPr>
            <w:tcW w:type="dxa" w:w="2268"/>
            <w:shd w:fill="1A1A2E" w:val="clear"/>
          </w:tcPr>
          <w:p>
            <w:r/>
            <w:r>
              <w:rPr>
                <w:rFonts w:ascii="Arial" w:hAnsi="Arial"/>
                <w:b/>
                <w:color w:val="FF8C00"/>
                <w:sz w:val="20"/>
              </w:rPr>
              <w:t>Feature</w:t>
            </w:r>
          </w:p>
        </w:tc>
        <w:tc>
          <w:tcPr>
            <w:tcW w:type="dxa" w:w="3402"/>
            <w:shd w:fill="1A1A2E" w:val="clear"/>
          </w:tcPr>
          <w:p>
            <w:r/>
            <w:r>
              <w:rPr>
                <w:rFonts w:ascii="Arial" w:hAnsi="Arial"/>
                <w:b/>
                <w:color w:val="FF8C00"/>
                <w:sz w:val="20"/>
              </w:rPr>
              <w:t>Descripción</w:t>
            </w:r>
          </w:p>
        </w:tc>
        <w:tc>
          <w:tcPr>
            <w:tcW w:type="dxa" w:w="2835"/>
            <w:shd w:fill="1A1A2E" w:val="clear"/>
          </w:tcPr>
          <w:p>
            <w:r/>
            <w:r>
              <w:rPr>
                <w:rFonts w:ascii="Arial" w:hAnsi="Arial"/>
                <w:b/>
                <w:color w:val="FF8C00"/>
                <w:sz w:val="20"/>
              </w:rPr>
              <w:t>Valor para SC Labs</w:t>
            </w:r>
          </w:p>
        </w:tc>
      </w:tr>
      <w:tr>
        <w:tc>
          <w:tcPr>
            <w:tcW w:type="dxa" w:w="2268"/>
          </w:tcPr>
          <w:p>
            <w:r/>
            <w:r>
              <w:rPr>
                <w:rFonts w:ascii="Arial" w:hAnsi="Arial"/>
                <w:sz w:val="20"/>
              </w:rPr>
              <w:t>Flota</w:t>
            </w:r>
          </w:p>
        </w:tc>
        <w:tc>
          <w:tcPr>
            <w:tcW w:type="dxa" w:w="3402"/>
          </w:tcPr>
          <w:p>
            <w:r/>
            <w:r>
              <w:rPr>
                <w:rFonts w:ascii="Arial" w:hAnsi="Arial"/>
                <w:sz w:val="20"/>
              </w:rPr>
              <w:t>Grid visual con badges de seguro por color (LTI=verde, 6m=púrpura, 120m=rojo). Filtros: ubicación, seguro, etapa</w:t>
            </w:r>
          </w:p>
        </w:tc>
        <w:tc>
          <w:tcPr>
            <w:tcW w:type="dxa" w:w="2835"/>
          </w:tcPr>
          <w:p>
            <w:r/>
            <w:r>
              <w:rPr>
                <w:rFonts w:ascii="Arial" w:hAnsi="Arial"/>
                <w:sz w:val="20"/>
              </w:rPr>
              <w:t>ALTO - Superior al de Guildswarm</w:t>
            </w:r>
          </w:p>
        </w:tc>
      </w:tr>
      <w:tr>
        <w:tc>
          <w:tcPr>
            <w:tcW w:type="dxa" w:w="2268"/>
          </w:tcPr>
          <w:p>
            <w:r/>
            <w:r>
              <w:rPr>
                <w:rFonts w:ascii="Arial" w:hAnsi="Arial"/>
                <w:sz w:val="20"/>
              </w:rPr>
              <w:t>CCUs</w:t>
            </w:r>
          </w:p>
        </w:tc>
        <w:tc>
          <w:tcPr>
            <w:tcW w:type="dxa" w:w="3402"/>
          </w:tcPr>
          <w:p>
            <w:r/>
            <w:r>
              <w:rPr>
                <w:rFonts w:ascii="Arial" w:hAnsi="Arial"/>
                <w:sz w:val="20"/>
              </w:rPr>
              <w:t>Lista de CCUs guardados con precio, descripción de upgrade, filtros por ahorro/warbond/valor negativo</w:t>
            </w:r>
          </w:p>
        </w:tc>
        <w:tc>
          <w:tcPr>
            <w:tcW w:type="dxa" w:w="2835"/>
          </w:tcPr>
          <w:p>
            <w:r/>
            <w:r>
              <w:rPr>
                <w:rFonts w:ascii="Arial" w:hAnsi="Arial"/>
                <w:sz w:val="20"/>
              </w:rPr>
              <w:t>ALTO - Gestión de inventario CCU</w:t>
            </w:r>
          </w:p>
        </w:tc>
      </w:tr>
      <w:tr>
        <w:tc>
          <w:tcPr>
            <w:tcW w:type="dxa" w:w="2268"/>
          </w:tcPr>
          <w:p>
            <w:r/>
            <w:r>
              <w:rPr>
                <w:rFonts w:ascii="Arial" w:hAnsi="Arial"/>
                <w:sz w:val="20"/>
              </w:rPr>
              <w:t>Cadenas CCU</w:t>
            </w:r>
          </w:p>
        </w:tc>
        <w:tc>
          <w:tcPr>
            <w:tcW w:type="dxa" w:w="3402"/>
          </w:tcPr>
          <w:p>
            <w:r/>
            <w:r>
              <w:rPr>
                <w:rFonts w:ascii="Arial" w:hAnsi="Arial"/>
                <w:sz w:val="20"/>
              </w:rPr>
              <w:t>Constructor de cadenas automático, optimización de ruta más barata</w:t>
            </w:r>
          </w:p>
        </w:tc>
        <w:tc>
          <w:tcPr>
            <w:tcW w:type="dxa" w:w="2835"/>
          </w:tcPr>
          <w:p>
            <w:r/>
            <w:r>
              <w:rPr>
                <w:rFonts w:ascii="Arial" w:hAnsi="Arial"/>
                <w:sz w:val="20"/>
              </w:rPr>
              <w:t>MUY ALTO - Automatizar es la clave</w:t>
            </w:r>
          </w:p>
        </w:tc>
      </w:tr>
      <w:tr>
        <w:tc>
          <w:tcPr>
            <w:tcW w:type="dxa" w:w="2268"/>
          </w:tcPr>
          <w:p>
            <w:r/>
            <w:r>
              <w:rPr>
                <w:rFonts w:ascii="Arial" w:hAnsi="Arial"/>
                <w:sz w:val="20"/>
              </w:rPr>
              <w:t>Tienda RSI</w:t>
            </w:r>
          </w:p>
        </w:tc>
        <w:tc>
          <w:tcPr>
            <w:tcW w:type="dxa" w:w="3402"/>
          </w:tcPr>
          <w:p>
            <w:r/>
            <w:r>
              <w:rPr>
                <w:rFonts w:ascii="Arial" w:hAnsi="Arial"/>
                <w:sz w:val="20"/>
              </w:rPr>
              <w:t>Catálogo de naves con precios actuales, fabricante, seguro, filtros por tamaño y etapa</w:t>
            </w:r>
          </w:p>
        </w:tc>
        <w:tc>
          <w:tcPr>
            <w:tcW w:type="dxa" w:w="2835"/>
          </w:tcPr>
          <w:p>
            <w:r/>
            <w:r>
              <w:rPr>
                <w:rFonts w:ascii="Arial" w:hAnsi="Arial"/>
                <w:sz w:val="20"/>
              </w:rPr>
              <w:t>YA LO TENEMOS</w:t>
            </w:r>
          </w:p>
        </w:tc>
      </w:tr>
      <w:tr>
        <w:tc>
          <w:tcPr>
            <w:tcW w:type="dxa" w:w="2268"/>
          </w:tcPr>
          <w:p>
            <w:r/>
            <w:r>
              <w:rPr>
                <w:rFonts w:ascii="Arial" w:hAnsi="Arial"/>
                <w:sz w:val="20"/>
              </w:rPr>
              <w:t>Pinturas/Equipo</w:t>
            </w:r>
          </w:p>
        </w:tc>
        <w:tc>
          <w:tcPr>
            <w:tcW w:type="dxa" w:w="3402"/>
          </w:tcPr>
          <w:p>
            <w:r/>
            <w:r>
              <w:rPr>
                <w:rFonts w:ascii="Arial" w:hAnsi="Arial"/>
                <w:sz w:val="20"/>
              </w:rPr>
              <w:t>Gestión de skins y equipamiento comprado</w:t>
            </w:r>
          </w:p>
        </w:tc>
        <w:tc>
          <w:tcPr>
            <w:tcW w:type="dxa" w:w="2835"/>
          </w:tcPr>
          <w:p>
            <w:r/>
            <w:r>
              <w:rPr>
                <w:rFonts w:ascii="Arial" w:hAnsi="Arial"/>
                <w:sz w:val="20"/>
              </w:rPr>
              <w:t>BAJO - No prioritario para v1</w:t>
            </w:r>
          </w:p>
        </w:tc>
      </w:tr>
      <w:tr>
        <w:tc>
          <w:tcPr>
            <w:tcW w:type="dxa" w:w="2268"/>
          </w:tcPr>
          <w:p>
            <w:r/>
            <w:r>
              <w:rPr>
                <w:rFonts w:ascii="Arial" w:hAnsi="Arial"/>
                <w:sz w:val="20"/>
              </w:rPr>
              <w:t>Exportación</w:t>
            </w:r>
          </w:p>
        </w:tc>
        <w:tc>
          <w:tcPr>
            <w:tcW w:type="dxa" w:w="3402"/>
          </w:tcPr>
          <w:p>
            <w:r/>
            <w:r>
              <w:rPr>
                <w:rFonts w:ascii="Arial" w:hAnsi="Arial"/>
                <w:sz w:val="20"/>
              </w:rPr>
              <w:t>CSV, JSON, starship42.com, scorg.tools</w:t>
            </w:r>
          </w:p>
        </w:tc>
        <w:tc>
          <w:tcPr>
            <w:tcW w:type="dxa" w:w="2835"/>
          </w:tcPr>
          <w:p>
            <w:r/>
            <w:r>
              <w:rPr>
                <w:rFonts w:ascii="Arial" w:hAnsi="Arial"/>
                <w:sz w:val="20"/>
              </w:rPr>
              <w:t>MEDIO - Interoperabilidad</w:t>
            </w:r>
          </w:p>
        </w:tc>
      </w:tr>
    </w:tbl>
    <w:p>
      <w:r>
        <w:rPr>
          <w:b/>
        </w:rPr>
        <w:t xml:space="preserve">Fortalezas: </w:t>
      </w:r>
      <w:r>
        <w:t xml:space="preserve">UI moderna, badges de seguro claros, auto-sync con extensión, filtros completos, integración con The Impound. </w:t>
      </w:r>
      <w:r>
        <w:rPr>
          <w:b/>
        </w:rPr>
        <w:t xml:space="preserve">Debilidades: </w:t>
      </w:r>
      <w:r>
        <w:t>Requiere login/extensión, no tiene DPS calculator ni info técnica de naves.</w:t>
      </w:r>
    </w:p>
    <w:p>
      <w:r>
        <w:br w:type="page"/>
      </w:r>
    </w:p>
    <w:p>
      <w:pPr>
        <w:pStyle w:val="Heading1"/>
      </w:pPr>
      <w:r>
        <w:t>3. Ventaja Competitiva de SC Labs</w:t>
      </w:r>
    </w:p>
    <w:p>
      <w:r>
        <w:t>SC Labs ya tiene algo que ninguna de estas herramientas ofrece: una base de datos técnica completa de cada nave con stats de componentes, DPS calculator, comparador de naves, y datos de mining. Al integrar la gestión de hangar, SC Labs se convertiría en la única plataforma que combina:</w:t>
      </w:r>
    </w:p>
    <w:p>
      <w:pPr>
        <w:pStyle w:val="ListBullet"/>
      </w:pPr>
      <w:r>
        <w:rPr>
          <w:b/>
        </w:rPr>
        <w:t xml:space="preserve">Gestión de hangar + CCU chains </w:t>
      </w:r>
      <w:r>
        <w:t>(lo que hacen Guildswarm y CCU Game)</w:t>
      </w:r>
    </w:p>
    <w:p>
      <w:pPr>
        <w:pStyle w:val="ListBullet"/>
      </w:pPr>
      <w:r>
        <w:rPr>
          <w:b/>
        </w:rPr>
        <w:t xml:space="preserve">DPS Calculator + Ship stats </w:t>
      </w:r>
      <w:r>
        <w:t>(lo que ya tenemos y es único)</w:t>
      </w:r>
    </w:p>
    <w:p>
      <w:pPr>
        <w:pStyle w:val="ListBullet"/>
      </w:pPr>
      <w:r>
        <w:rPr>
          <w:b/>
        </w:rPr>
        <w:t xml:space="preserve">Comparador de naves </w:t>
      </w:r>
      <w:r>
        <w:t>con datos reales de loadout</w:t>
      </w:r>
    </w:p>
    <w:p>
      <w:pPr>
        <w:pStyle w:val="ListBullet"/>
      </w:pPr>
      <w:r>
        <w:rPr>
          <w:b/>
        </w:rPr>
        <w:t xml:space="preserve">Decisión informada: </w:t>
      </w:r>
      <w:r>
        <w:t>¿Vale la pena el upgrade? Podés comparar stats ANTES de gastar plata</w:t>
      </w:r>
    </w:p>
    <w:p>
      <w:r>
        <w:rPr>
          <w:b/>
          <w:color w:val="FF8C00"/>
        </w:rPr>
        <w:t xml:space="preserve">Ejemplo de uso único: </w:t>
      </w:r>
      <w:r>
        <w:t>Un usuario tiene una Cutlass Black y quiere mejorar. En SC Labs podría: 1) Ver su flota en el Hangar Manager, 2) Comparar Cutlass Black vs Vanguard Sentinel vs Constellation Andromeda en el comparador con stats reales, 3) Ver el DPS de cada una, 4) Armar la cadena CCU más barata para llegar a su elección, 5) Todo en una sola plataforma. Hoy necesita 3 sitios diferentes para esto.</w:t>
      </w:r>
    </w:p>
    <w:p>
      <w:pPr>
        <w:pStyle w:val="Heading1"/>
      </w:pPr>
      <w:r>
        <w:t>4. Features Propuestos</w:t>
      </w:r>
    </w:p>
    <w:p>
      <w:pPr>
        <w:pStyle w:val="Heading2"/>
      </w:pPr>
      <w:r>
        <w:t>4.1 Mi Hangar — Vista de Flota</w:t>
      </w:r>
    </w:p>
    <w:p>
      <w:r>
        <w:t>Dashboard principal que muestra todas las naves del usuario en formato grid visual con la estética SC Labs.</w:t>
      </w:r>
    </w:p>
    <w:p>
      <w:pPr>
        <w:pStyle w:val="ListBullet"/>
      </w:pPr>
      <w:r>
        <w:t>Cards de nave con imagen, nombre, precio de pledge, tipo de seguro (badge color: LTI=verde, 120m=naranja, 6m=púrpura)</w:t>
      </w:r>
    </w:p>
    <w:p>
      <w:pPr>
        <w:pStyle w:val="ListBullet"/>
      </w:pPr>
      <w:r>
        <w:t>Filtros: por seguro (LTI/120m/6m), ubicación (hangar/buyback/cadena CCU), tamaño (snub a capital), estado (flight-ready/en concepto)</w:t>
      </w:r>
    </w:p>
    <w:p>
      <w:pPr>
        <w:pStyle w:val="ListBullet"/>
      </w:pPr>
      <w:r>
        <w:t>Valor total de la flota, número de naves, resumen de seguros</w:t>
      </w:r>
    </w:p>
    <w:p>
      <w:pPr>
        <w:pStyle w:val="ListBullet"/>
      </w:pPr>
      <w:r>
        <w:rPr>
          <w:b/>
          <w:color w:val="FF8C00"/>
        </w:rPr>
        <w:t xml:space="preserve">Integración única SC Labs: </w:t>
      </w:r>
      <w:r>
        <w:t>click en cualquier nave abre su ficha técnica completa con DPS, componentes, etc.</w:t>
      </w:r>
    </w:p>
    <w:p>
      <w:pPr>
        <w:pStyle w:val="Heading2"/>
      </w:pPr>
      <w:r>
        <w:t>4.2 Inventario de CCUs</w:t>
      </w:r>
    </w:p>
    <w:p>
      <w:r>
        <w:t>Sección dedicada a los CCUs (Cross-Chassis Upgrades) que el usuario tiene guardados.</w:t>
      </w:r>
    </w:p>
    <w:p>
      <w:pPr>
        <w:pStyle w:val="ListBullet"/>
      </w:pPr>
      <w:r>
        <w:t>Cards por CCU: nave origen → nave destino, precio pagado, ahorro actual (si la nave subió de precio)</w:t>
      </w:r>
    </w:p>
    <w:p>
      <w:pPr>
        <w:pStyle w:val="ListBullet"/>
      </w:pPr>
      <w:r>
        <w:t>Filtros: ahorro/sin ahorro/valor negativo, warbond, en hangar/recompra</w:t>
      </w:r>
    </w:p>
    <w:p>
      <w:pPr>
        <w:pStyle w:val="ListBullet"/>
      </w:pPr>
      <w:r>
        <w:t>Alertas de CCUs con valor negativo (la nave destino bajó de precio)</w:t>
      </w:r>
    </w:p>
    <w:p>
      <w:pPr>
        <w:pStyle w:val="ListBullet"/>
      </w:pPr>
      <w:r>
        <w:rPr>
          <w:b/>
          <w:color w:val="FF8C00"/>
        </w:rPr>
        <w:t xml:space="preserve">Integración única: </w:t>
      </w:r>
      <w:r>
        <w:t>al ver un CCU, comparar stats de nave origen vs destino side-by-side</w:t>
      </w:r>
    </w:p>
    <w:p>
      <w:pPr>
        <w:pStyle w:val="Heading2"/>
      </w:pPr>
      <w:r>
        <w:t>4.3 Constructor de Cadenas CCU</w:t>
      </w:r>
    </w:p>
    <w:p>
      <w:r>
        <w:rPr>
          <w:b/>
        </w:rPr>
        <w:t xml:space="preserve">Feature estrella. </w:t>
      </w:r>
      <w:r>
        <w:t>Herramienta visual para planificar y optimizar cadenas de upgrades que maximicen ahorro.</w:t>
      </w:r>
    </w:p>
    <w:p>
      <w:pPr>
        <w:pStyle w:val="ListBullet"/>
      </w:pPr>
      <w:r>
        <w:t>Selección de nave inicio y nave objetivo</w:t>
      </w:r>
    </w:p>
    <w:p>
      <w:pPr>
        <w:pStyle w:val="ListBullet"/>
      </w:pPr>
      <w:r>
        <w:t>Algoritmo de ruta óptima: calcula la cadena más barata considerando warbond CCUs disponibles, CCUs en hangar/buyback del usuario, y precios actuales de tienda</w:t>
      </w:r>
    </w:p>
    <w:p>
      <w:pPr>
        <w:pStyle w:val="ListBullet"/>
      </w:pPr>
      <w:r>
        <w:t>Visualización timeline horizontal (estilo Guildswarm) con imágenes de cada nave, flechas de progreso, precios por paso</w:t>
      </w:r>
    </w:p>
    <w:p>
      <w:pPr>
        <w:pStyle w:val="ListBullet"/>
      </w:pPr>
      <w:r>
        <w:t>Status por paso: completado (verde), pendiente (rojo), usando CCU propio (azul)</w:t>
      </w:r>
    </w:p>
    <w:p>
      <w:pPr>
        <w:pStyle w:val="ListBullet"/>
      </w:pPr>
      <w:r>
        <w:t>Resumen: costo total de la cadena, ahorro vs compra directa, % de descuento</w:t>
      </w:r>
    </w:p>
    <w:p>
      <w:pPr>
        <w:pStyle w:val="ListBullet"/>
      </w:pPr>
      <w:r>
        <w:t>Alertas: naves en concepto, naves discontinuadas, CCUs con precio negativo</w:t>
      </w:r>
    </w:p>
    <w:p>
      <w:pPr>
        <w:pStyle w:val="ListBullet"/>
      </w:pPr>
      <w:r>
        <w:rPr>
          <w:b/>
          <w:color w:val="FF8C00"/>
        </w:rPr>
        <w:t xml:space="preserve">Integración única: </w:t>
      </w:r>
      <w:r>
        <w:t>al lado de cada nave en la cadena, mini-stats (DPS total, escudos, velocidad) para que veas qué ganaste en cada salto</w:t>
      </w:r>
    </w:p>
    <w:p>
      <w:pPr>
        <w:pStyle w:val="Heading2"/>
      </w:pPr>
      <w:r>
        <w:t>4.4 Importación de Datos</w:t>
      </w:r>
    </w:p>
    <w:p>
      <w:r>
        <w:t>Múltiples métodos de importación para ser compatible con el ecosistema existente.</w:t>
      </w:r>
    </w:p>
    <w:p>
      <w:pPr>
        <w:pStyle w:val="ListBullet"/>
      </w:pPr>
      <w:r>
        <w:rPr>
          <w:b/>
        </w:rPr>
        <w:t xml:space="preserve">JSON Import (Guildswarm compatible): </w:t>
      </w:r>
      <w:r>
        <w:t>aceptar el mismo formato JSON que exporta la extensión Guildswarm Hangar Manager</w:t>
      </w:r>
    </w:p>
    <w:p>
      <w:pPr>
        <w:pStyle w:val="ListBullet"/>
      </w:pPr>
      <w:r>
        <w:rPr>
          <w:b/>
        </w:rPr>
        <w:t xml:space="preserve">CCU Game Import: </w:t>
      </w:r>
      <w:r>
        <w:t>importar el fleetview.json que exporta CCU Game</w:t>
      </w:r>
    </w:p>
    <w:p>
      <w:pPr>
        <w:pStyle w:val="ListBullet"/>
      </w:pPr>
      <w:r>
        <w:rPr>
          <w:b/>
        </w:rPr>
        <w:t xml:space="preserve">Manual: </w:t>
      </w:r>
      <w:r>
        <w:t>permitir al usuario agregar naves manualmente desde nuestro catálogo</w:t>
      </w:r>
    </w:p>
    <w:p>
      <w:pPr>
        <w:pStyle w:val="ListBullet"/>
      </w:pPr>
      <w:r>
        <w:rPr>
          <w:b/>
        </w:rPr>
        <w:t xml:space="preserve">Local Storage: </w:t>
      </w:r>
      <w:r>
        <w:t>guardar datos en el navegador (sin necesidad de cuenta), con opción de exportar/importar backup</w:t>
      </w:r>
    </w:p>
    <w:p>
      <w:r>
        <w:br w:type="page"/>
      </w:r>
    </w:p>
    <w:p>
      <w:pPr>
        <w:pStyle w:val="Heading1"/>
      </w:pPr>
      <w:r>
        <w:t>5. Conceptos Clave del Sistema CCU</w:t>
      </w:r>
    </w:p>
    <w:p>
      <w:r>
        <w:t>Referencia rápida de los conceptos que la implementación debe manejar.</w:t>
      </w:r>
    </w:p>
    <w:tbl>
      <w:tblPr>
        <w:tblW w:type="auto" w:w="0"/>
        <w:jc w:val="center"/>
        <w:tblLook w:firstColumn="1" w:firstRow="1" w:lastColumn="0" w:lastRow="0" w:noHBand="0" w:noVBand="1" w:val="04A0"/>
      </w:tblPr>
      <w:tblGrid>
        <w:gridCol w:w="4703"/>
        <w:gridCol w:w="4703"/>
      </w:tblGrid>
      <w:tr>
        <w:tc>
          <w:tcPr>
            <w:tcW w:type="dxa" w:w="2268"/>
            <w:shd w:fill="1A1A2E" w:val="clear"/>
          </w:tcPr>
          <w:p>
            <w:r/>
            <w:r>
              <w:rPr>
                <w:rFonts w:ascii="Arial" w:hAnsi="Arial"/>
                <w:b/>
                <w:color w:val="FF8C00"/>
                <w:sz w:val="20"/>
              </w:rPr>
              <w:t>Concepto</w:t>
            </w:r>
          </w:p>
        </w:tc>
        <w:tc>
          <w:tcPr>
            <w:tcW w:type="dxa" w:w="6803"/>
            <w:shd w:fill="1A1A2E" w:val="clear"/>
          </w:tcPr>
          <w:p>
            <w:r/>
            <w:r>
              <w:rPr>
                <w:rFonts w:ascii="Arial" w:hAnsi="Arial"/>
                <w:b/>
                <w:color w:val="FF8C00"/>
                <w:sz w:val="20"/>
              </w:rPr>
              <w:t>Descripción</w:t>
            </w:r>
          </w:p>
        </w:tc>
      </w:tr>
      <w:tr>
        <w:tc>
          <w:tcPr>
            <w:tcW w:type="dxa" w:w="2268"/>
          </w:tcPr>
          <w:p>
            <w:r/>
            <w:r>
              <w:rPr>
                <w:rFonts w:ascii="Arial" w:hAnsi="Arial"/>
                <w:sz w:val="20"/>
              </w:rPr>
              <w:t>CCU</w:t>
            </w:r>
          </w:p>
        </w:tc>
        <w:tc>
          <w:tcPr>
            <w:tcW w:type="dxa" w:w="6803"/>
          </w:tcPr>
          <w:p>
            <w:r/>
            <w:r>
              <w:rPr>
                <w:rFonts w:ascii="Arial" w:hAnsi="Arial"/>
                <w:sz w:val="20"/>
              </w:rPr>
              <w:t>Cross-Chassis Upgrade. Transforma una nave en otra de igual o mayor valor. Solo pagás la diferencia de precio.</w:t>
            </w:r>
          </w:p>
        </w:tc>
      </w:tr>
      <w:tr>
        <w:tc>
          <w:tcPr>
            <w:tcW w:type="dxa" w:w="2268"/>
          </w:tcPr>
          <w:p>
            <w:r/>
            <w:r>
              <w:rPr>
                <w:rFonts w:ascii="Arial" w:hAnsi="Arial"/>
                <w:sz w:val="20"/>
              </w:rPr>
              <w:t>Cadena CCU</w:t>
            </w:r>
          </w:p>
        </w:tc>
        <w:tc>
          <w:tcPr>
            <w:tcW w:type="dxa" w:w="6803"/>
          </w:tcPr>
          <w:p>
            <w:r/>
            <w:r>
              <w:rPr>
                <w:rFonts w:ascii="Arial" w:hAnsi="Arial"/>
                <w:sz w:val="20"/>
              </w:rPr>
              <w:t>Serie de CCUs sucesivos desde una nave barata hasta una cara, acumulando descuentos en cada paso. Ahorro típico: 30-50%.</w:t>
            </w:r>
          </w:p>
        </w:tc>
      </w:tr>
      <w:tr>
        <w:tc>
          <w:tcPr>
            <w:tcW w:type="dxa" w:w="2268"/>
          </w:tcPr>
          <w:p>
            <w:r/>
            <w:r>
              <w:rPr>
                <w:rFonts w:ascii="Arial" w:hAnsi="Arial"/>
                <w:sz w:val="20"/>
              </w:rPr>
              <w:t>Warbond</w:t>
            </w:r>
          </w:p>
        </w:tc>
        <w:tc>
          <w:tcPr>
            <w:tcW w:type="dxa" w:w="6803"/>
          </w:tcPr>
          <w:p>
            <w:r/>
            <w:r>
              <w:rPr>
                <w:rFonts w:ascii="Arial" w:hAnsi="Arial"/>
                <w:sz w:val="20"/>
              </w:rPr>
              <w:t>Precio con descuento que requiere dinero real (no store credit). Generalmente $5-$20 menos. Suelen venir con mejor seguro.</w:t>
            </w:r>
          </w:p>
        </w:tc>
      </w:tr>
      <w:tr>
        <w:tc>
          <w:tcPr>
            <w:tcW w:type="dxa" w:w="2268"/>
          </w:tcPr>
          <w:p>
            <w:r/>
            <w:r>
              <w:rPr>
                <w:rFonts w:ascii="Arial" w:hAnsi="Arial"/>
                <w:sz w:val="20"/>
              </w:rPr>
              <w:t>LTI</w:t>
            </w:r>
          </w:p>
        </w:tc>
        <w:tc>
          <w:tcPr>
            <w:tcW w:type="dxa" w:w="6803"/>
          </w:tcPr>
          <w:p>
            <w:r/>
            <w:r>
              <w:rPr>
                <w:rFonts w:ascii="Arial" w:hAnsi="Arial"/>
                <w:sz w:val="20"/>
              </w:rPr>
              <w:t>Lifetime Insurance. Seguro permanente. Se conserva al hacer CCU. Es el seguro más valioso.</w:t>
            </w:r>
          </w:p>
        </w:tc>
      </w:tr>
      <w:tr>
        <w:tc>
          <w:tcPr>
            <w:tcW w:type="dxa" w:w="2268"/>
          </w:tcPr>
          <w:p>
            <w:r/>
            <w:r>
              <w:rPr>
                <w:rFonts w:ascii="Arial" w:hAnsi="Arial"/>
                <w:sz w:val="20"/>
              </w:rPr>
              <w:t>Seguro 120m</w:t>
            </w:r>
          </w:p>
        </w:tc>
        <w:tc>
          <w:tcPr>
            <w:tcW w:type="dxa" w:w="6803"/>
          </w:tcPr>
          <w:p>
            <w:r/>
            <w:r>
              <w:rPr>
                <w:rFonts w:ascii="Arial" w:hAnsi="Arial"/>
                <w:sz w:val="20"/>
              </w:rPr>
              <w:t>10 años de seguro. Común en eventos Best In Show y compras grandes.</w:t>
            </w:r>
          </w:p>
        </w:tc>
      </w:tr>
      <w:tr>
        <w:tc>
          <w:tcPr>
            <w:tcW w:type="dxa" w:w="2268"/>
          </w:tcPr>
          <w:p>
            <w:r/>
            <w:r>
              <w:rPr>
                <w:rFonts w:ascii="Arial" w:hAnsi="Arial"/>
                <w:sz w:val="20"/>
              </w:rPr>
              <w:t>Seguro 6m</w:t>
            </w:r>
          </w:p>
        </w:tc>
        <w:tc>
          <w:tcPr>
            <w:tcW w:type="dxa" w:w="6803"/>
          </w:tcPr>
          <w:p>
            <w:r/>
            <w:r>
              <w:rPr>
                <w:rFonts w:ascii="Arial" w:hAnsi="Arial"/>
                <w:sz w:val="20"/>
              </w:rPr>
              <w:t>6 meses de seguro. El estándar para compras normales.</w:t>
            </w:r>
          </w:p>
        </w:tc>
      </w:tr>
      <w:tr>
        <w:tc>
          <w:tcPr>
            <w:tcW w:type="dxa" w:w="2268"/>
          </w:tcPr>
          <w:p>
            <w:r/>
            <w:r>
              <w:rPr>
                <w:rFonts w:ascii="Arial" w:hAnsi="Arial"/>
                <w:sz w:val="20"/>
              </w:rPr>
              <w:t>Melting</w:t>
            </w:r>
          </w:p>
        </w:tc>
        <w:tc>
          <w:tcPr>
            <w:tcW w:type="dxa" w:w="6803"/>
          </w:tcPr>
          <w:p>
            <w:r/>
            <w:r>
              <w:rPr>
                <w:rFonts w:ascii="Arial" w:hAnsi="Arial"/>
                <w:sz w:val="20"/>
              </w:rPr>
              <w:t>Fundir una nave para recuperar store credit. La nave va a Buyback donde puede recomprarse (1 token/trimestre gratis).</w:t>
            </w:r>
          </w:p>
        </w:tc>
      </w:tr>
      <w:tr>
        <w:tc>
          <w:tcPr>
            <w:tcW w:type="dxa" w:w="2268"/>
          </w:tcPr>
          <w:p>
            <w:r/>
            <w:r>
              <w:rPr>
                <w:rFonts w:ascii="Arial" w:hAnsi="Arial"/>
                <w:sz w:val="20"/>
              </w:rPr>
              <w:t>Store Credit</w:t>
            </w:r>
          </w:p>
        </w:tc>
        <w:tc>
          <w:tcPr>
            <w:tcW w:type="dxa" w:w="6803"/>
          </w:tcPr>
          <w:p>
            <w:r/>
            <w:r>
              <w:rPr>
                <w:rFonts w:ascii="Arial" w:hAnsi="Arial"/>
                <w:sz w:val="20"/>
              </w:rPr>
              <w:t>Crédito de la tienda RSI obtenido al fundir. No sirve para compras Warbond.</w:t>
            </w:r>
          </w:p>
        </w:tc>
      </w:tr>
      <w:tr>
        <w:tc>
          <w:tcPr>
            <w:tcW w:type="dxa" w:w="2268"/>
          </w:tcPr>
          <w:p>
            <w:r/>
            <w:r>
              <w:rPr>
                <w:rFonts w:ascii="Arial" w:hAnsi="Arial"/>
                <w:sz w:val="20"/>
              </w:rPr>
              <w:t>Buyback</w:t>
            </w:r>
          </w:p>
        </w:tc>
        <w:tc>
          <w:tcPr>
            <w:tcW w:type="dxa" w:w="6803"/>
          </w:tcPr>
          <w:p>
            <w:r/>
            <w:r>
              <w:rPr>
                <w:rFonts w:ascii="Arial" w:hAnsi="Arial"/>
                <w:sz w:val="20"/>
              </w:rPr>
              <w:t>Repositorio de items fundidos. Se puede recomprar con 1 token gratis por trimestre.</w:t>
            </w:r>
          </w:p>
        </w:tc>
      </w:tr>
      <w:tr>
        <w:tc>
          <w:tcPr>
            <w:tcW w:type="dxa" w:w="2268"/>
          </w:tcPr>
          <w:p>
            <w:r/>
            <w:r>
              <w:rPr>
                <w:rFonts w:ascii="Arial" w:hAnsi="Arial"/>
                <w:sz w:val="20"/>
              </w:rPr>
              <w:t>Valor Negativo</w:t>
            </w:r>
          </w:p>
        </w:tc>
        <w:tc>
          <w:tcPr>
            <w:tcW w:type="dxa" w:w="6803"/>
          </w:tcPr>
          <w:p>
            <w:r/>
            <w:r>
              <w:rPr>
                <w:rFonts w:ascii="Arial" w:hAnsi="Arial"/>
                <w:sz w:val="20"/>
              </w:rPr>
              <w:t>Cuando un CCU tiene precio negativo porque la nave destino bajó de precio después de comprarlo.</w:t>
            </w:r>
          </w:p>
        </w:tc>
      </w:tr>
    </w:tbl>
    <w:p>
      <w:r>
        <w:br w:type="page"/>
      </w:r>
    </w:p>
    <w:p>
      <w:pPr>
        <w:pStyle w:val="Heading1"/>
      </w:pPr>
      <w:r>
        <w:t>6. Modelo de Datos Propuesto</w:t>
      </w:r>
    </w:p>
    <w:p>
      <w:r>
        <w:t>Estructura de datos mínima necesaria para el módulo. Se almacena en localStorage del navegador (no necesita backend adicional).</w:t>
      </w:r>
    </w:p>
    <w:p>
      <w:pPr>
        <w:pStyle w:val="Heading3"/>
      </w:pPr>
      <w:r>
        <w:t>hangar_ships (naves en hangar)</w:t>
      </w:r>
    </w:p>
    <w:tbl>
      <w:tblPr>
        <w:tblW w:type="auto" w:w="0"/>
        <w:jc w:val="center"/>
        <w:tblLook w:firstColumn="1" w:firstRow="1" w:lastColumn="0" w:lastRow="0" w:noHBand="0" w:noVBand="1" w:val="04A0"/>
      </w:tblPr>
      <w:tblGrid>
        <w:gridCol w:w="3135"/>
        <w:gridCol w:w="3135"/>
        <w:gridCol w:w="3135"/>
      </w:tblGrid>
      <w:tr>
        <w:tc>
          <w:tcPr>
            <w:tcW w:type="dxa" w:w="2268"/>
            <w:shd w:fill="1A1A2E" w:val="clear"/>
          </w:tcPr>
          <w:p>
            <w:r/>
            <w:r>
              <w:rPr>
                <w:rFonts w:ascii="Arial" w:hAnsi="Arial"/>
                <w:b/>
                <w:color w:val="FF8C00"/>
                <w:sz w:val="20"/>
              </w:rPr>
              <w:t>Campo</w:t>
            </w:r>
          </w:p>
        </w:tc>
        <w:tc>
          <w:tcPr>
            <w:tcW w:type="dxa" w:w="1417"/>
            <w:shd w:fill="1A1A2E" w:val="clear"/>
          </w:tcPr>
          <w:p>
            <w:r/>
            <w:r>
              <w:rPr>
                <w:rFonts w:ascii="Arial" w:hAnsi="Arial"/>
                <w:b/>
                <w:color w:val="FF8C00"/>
                <w:sz w:val="20"/>
              </w:rPr>
              <w:t>Tipo</w:t>
            </w:r>
          </w:p>
        </w:tc>
        <w:tc>
          <w:tcPr>
            <w:tcW w:type="dxa" w:w="5102"/>
            <w:shd w:fill="1A1A2E" w:val="clear"/>
          </w:tcPr>
          <w:p>
            <w:r/>
            <w:r>
              <w:rPr>
                <w:rFonts w:ascii="Arial" w:hAnsi="Arial"/>
                <w:b/>
                <w:color w:val="FF8C00"/>
                <w:sz w:val="20"/>
              </w:rPr>
              <w:t>Descripción</w:t>
            </w:r>
          </w:p>
        </w:tc>
      </w:tr>
      <w:tr>
        <w:tc>
          <w:tcPr>
            <w:tcW w:type="dxa" w:w="2268"/>
          </w:tcPr>
          <w:p>
            <w:r/>
            <w:r>
              <w:rPr>
                <w:rFonts w:ascii="Arial" w:hAnsi="Arial"/>
                <w:sz w:val="20"/>
              </w:rPr>
              <w:t>ship_reference</w:t>
            </w:r>
          </w:p>
        </w:tc>
        <w:tc>
          <w:tcPr>
            <w:tcW w:type="dxa" w:w="1417"/>
          </w:tcPr>
          <w:p>
            <w:r/>
            <w:r>
              <w:rPr>
                <w:rFonts w:ascii="Arial" w:hAnsi="Arial"/>
                <w:sz w:val="20"/>
              </w:rPr>
              <w:t>string</w:t>
            </w:r>
          </w:p>
        </w:tc>
        <w:tc>
          <w:tcPr>
            <w:tcW w:type="dxa" w:w="5102"/>
          </w:tcPr>
          <w:p>
            <w:r/>
            <w:r>
              <w:rPr>
                <w:rFonts w:ascii="Arial" w:hAnsi="Arial"/>
                <w:sz w:val="20"/>
              </w:rPr>
              <w:t>Referencia a nuestra tabla ships (ej: DRAK_Cutlass_Black)</w:t>
            </w:r>
          </w:p>
        </w:tc>
      </w:tr>
      <w:tr>
        <w:tc>
          <w:tcPr>
            <w:tcW w:type="dxa" w:w="2268"/>
          </w:tcPr>
          <w:p>
            <w:r/>
            <w:r>
              <w:rPr>
                <w:rFonts w:ascii="Arial" w:hAnsi="Arial"/>
                <w:sz w:val="20"/>
              </w:rPr>
              <w:t>pledge_name</w:t>
            </w:r>
          </w:p>
        </w:tc>
        <w:tc>
          <w:tcPr>
            <w:tcW w:type="dxa" w:w="1417"/>
          </w:tcPr>
          <w:p>
            <w:r/>
            <w:r>
              <w:rPr>
                <w:rFonts w:ascii="Arial" w:hAnsi="Arial"/>
                <w:sz w:val="20"/>
              </w:rPr>
              <w:t>string</w:t>
            </w:r>
          </w:p>
        </w:tc>
        <w:tc>
          <w:tcPr>
            <w:tcW w:type="dxa" w:w="5102"/>
          </w:tcPr>
          <w:p>
            <w:r/>
            <w:r>
              <w:rPr>
                <w:rFonts w:ascii="Arial" w:hAnsi="Arial"/>
                <w:sz w:val="20"/>
              </w:rPr>
              <w:t>Nombre del pledge original</w:t>
            </w:r>
          </w:p>
        </w:tc>
      </w:tr>
      <w:tr>
        <w:tc>
          <w:tcPr>
            <w:tcW w:type="dxa" w:w="2268"/>
          </w:tcPr>
          <w:p>
            <w:r/>
            <w:r>
              <w:rPr>
                <w:rFonts w:ascii="Arial" w:hAnsi="Arial"/>
                <w:sz w:val="20"/>
              </w:rPr>
              <w:t>pledge_price</w:t>
            </w:r>
          </w:p>
        </w:tc>
        <w:tc>
          <w:tcPr>
            <w:tcW w:type="dxa" w:w="1417"/>
          </w:tcPr>
          <w:p>
            <w:r/>
            <w:r>
              <w:rPr>
                <w:rFonts w:ascii="Arial" w:hAnsi="Arial"/>
                <w:sz w:val="20"/>
              </w:rPr>
              <w:t>number</w:t>
            </w:r>
          </w:p>
        </w:tc>
        <w:tc>
          <w:tcPr>
            <w:tcW w:type="dxa" w:w="5102"/>
          </w:tcPr>
          <w:p>
            <w:r/>
            <w:r>
              <w:rPr>
                <w:rFonts w:ascii="Arial" w:hAnsi="Arial"/>
                <w:sz w:val="20"/>
              </w:rPr>
              <w:t>Precio pagado (USD)</w:t>
            </w:r>
          </w:p>
        </w:tc>
      </w:tr>
      <w:tr>
        <w:tc>
          <w:tcPr>
            <w:tcW w:type="dxa" w:w="2268"/>
          </w:tcPr>
          <w:p>
            <w:r/>
            <w:r>
              <w:rPr>
                <w:rFonts w:ascii="Arial" w:hAnsi="Arial"/>
                <w:sz w:val="20"/>
              </w:rPr>
              <w:t>insurance_type</w:t>
            </w:r>
          </w:p>
        </w:tc>
        <w:tc>
          <w:tcPr>
            <w:tcW w:type="dxa" w:w="1417"/>
          </w:tcPr>
          <w:p>
            <w:r/>
            <w:r>
              <w:rPr>
                <w:rFonts w:ascii="Arial" w:hAnsi="Arial"/>
                <w:sz w:val="20"/>
              </w:rPr>
              <w:t>enum</w:t>
            </w:r>
          </w:p>
        </w:tc>
        <w:tc>
          <w:tcPr>
            <w:tcW w:type="dxa" w:w="5102"/>
          </w:tcPr>
          <w:p>
            <w:r/>
            <w:r>
              <w:rPr>
                <w:rFonts w:ascii="Arial" w:hAnsi="Arial"/>
                <w:sz w:val="20"/>
              </w:rPr>
              <w:t>LTI | 120_months | 72_months | 48_months | 24_months | 6_months</w:t>
            </w:r>
          </w:p>
        </w:tc>
      </w:tr>
      <w:tr>
        <w:tc>
          <w:tcPr>
            <w:tcW w:type="dxa" w:w="2268"/>
          </w:tcPr>
          <w:p>
            <w:r/>
            <w:r>
              <w:rPr>
                <w:rFonts w:ascii="Arial" w:hAnsi="Arial"/>
                <w:sz w:val="20"/>
              </w:rPr>
              <w:t>location</w:t>
            </w:r>
          </w:p>
        </w:tc>
        <w:tc>
          <w:tcPr>
            <w:tcW w:type="dxa" w:w="1417"/>
          </w:tcPr>
          <w:p>
            <w:r/>
            <w:r>
              <w:rPr>
                <w:rFonts w:ascii="Arial" w:hAnsi="Arial"/>
                <w:sz w:val="20"/>
              </w:rPr>
              <w:t>enum</w:t>
            </w:r>
          </w:p>
        </w:tc>
        <w:tc>
          <w:tcPr>
            <w:tcW w:type="dxa" w:w="5102"/>
          </w:tcPr>
          <w:p>
            <w:r/>
            <w:r>
              <w:rPr>
                <w:rFonts w:ascii="Arial" w:hAnsi="Arial"/>
                <w:sz w:val="20"/>
              </w:rPr>
              <w:t>hangar | buyback | ccu_chain</w:t>
            </w:r>
          </w:p>
        </w:tc>
      </w:tr>
      <w:tr>
        <w:tc>
          <w:tcPr>
            <w:tcW w:type="dxa" w:w="2268"/>
          </w:tcPr>
          <w:p>
            <w:r/>
            <w:r>
              <w:rPr>
                <w:rFonts w:ascii="Arial" w:hAnsi="Arial"/>
                <w:sz w:val="20"/>
              </w:rPr>
              <w:t>is_giftable</w:t>
            </w:r>
          </w:p>
        </w:tc>
        <w:tc>
          <w:tcPr>
            <w:tcW w:type="dxa" w:w="1417"/>
          </w:tcPr>
          <w:p>
            <w:r/>
            <w:r>
              <w:rPr>
                <w:rFonts w:ascii="Arial" w:hAnsi="Arial"/>
                <w:sz w:val="20"/>
              </w:rPr>
              <w:t>boolean</w:t>
            </w:r>
          </w:p>
        </w:tc>
        <w:tc>
          <w:tcPr>
            <w:tcW w:type="dxa" w:w="5102"/>
          </w:tcPr>
          <w:p>
            <w:r/>
            <w:r>
              <w:rPr>
                <w:rFonts w:ascii="Arial" w:hAnsi="Arial"/>
                <w:sz w:val="20"/>
              </w:rPr>
              <w:t>Si es obsequiable</w:t>
            </w:r>
          </w:p>
        </w:tc>
      </w:tr>
      <w:tr>
        <w:tc>
          <w:tcPr>
            <w:tcW w:type="dxa" w:w="2268"/>
          </w:tcPr>
          <w:p>
            <w:r/>
            <w:r>
              <w:rPr>
                <w:rFonts w:ascii="Arial" w:hAnsi="Arial"/>
                <w:sz w:val="20"/>
              </w:rPr>
              <w:t>is_meltable</w:t>
            </w:r>
          </w:p>
        </w:tc>
        <w:tc>
          <w:tcPr>
            <w:tcW w:type="dxa" w:w="1417"/>
          </w:tcPr>
          <w:p>
            <w:r/>
            <w:r>
              <w:rPr>
                <w:rFonts w:ascii="Arial" w:hAnsi="Arial"/>
                <w:sz w:val="20"/>
              </w:rPr>
              <w:t>boolean</w:t>
            </w:r>
          </w:p>
        </w:tc>
        <w:tc>
          <w:tcPr>
            <w:tcW w:type="dxa" w:w="5102"/>
          </w:tcPr>
          <w:p>
            <w:r/>
            <w:r>
              <w:rPr>
                <w:rFonts w:ascii="Arial" w:hAnsi="Arial"/>
                <w:sz w:val="20"/>
              </w:rPr>
              <w:t>Si es canjeable (fundible)</w:t>
            </w:r>
          </w:p>
        </w:tc>
      </w:tr>
      <w:tr>
        <w:tc>
          <w:tcPr>
            <w:tcW w:type="dxa" w:w="2268"/>
          </w:tcPr>
          <w:p>
            <w:r/>
            <w:r>
              <w:rPr>
                <w:rFonts w:ascii="Arial" w:hAnsi="Arial"/>
                <w:sz w:val="20"/>
              </w:rPr>
              <w:t>purchased_date</w:t>
            </w:r>
          </w:p>
        </w:tc>
        <w:tc>
          <w:tcPr>
            <w:tcW w:type="dxa" w:w="1417"/>
          </w:tcPr>
          <w:p>
            <w:r/>
            <w:r>
              <w:rPr>
                <w:rFonts w:ascii="Arial" w:hAnsi="Arial"/>
                <w:sz w:val="20"/>
              </w:rPr>
              <w:t>date</w:t>
            </w:r>
          </w:p>
        </w:tc>
        <w:tc>
          <w:tcPr>
            <w:tcW w:type="dxa" w:w="5102"/>
          </w:tcPr>
          <w:p>
            <w:r/>
            <w:r>
              <w:rPr>
                <w:rFonts w:ascii="Arial" w:hAnsi="Arial"/>
                <w:sz w:val="20"/>
              </w:rPr>
              <w:t>Fecha de compra</w:t>
            </w:r>
          </w:p>
        </w:tc>
      </w:tr>
    </w:tbl>
    <w:p>
      <w:pPr>
        <w:pStyle w:val="Heading3"/>
      </w:pPr>
      <w:r>
        <w:t>hangar_ccus (CCUs guardados)</w:t>
      </w:r>
    </w:p>
    <w:tbl>
      <w:tblPr>
        <w:tblW w:type="auto" w:w="0"/>
        <w:jc w:val="center"/>
        <w:tblLook w:firstColumn="1" w:firstRow="1" w:lastColumn="0" w:lastRow="0" w:noHBand="0" w:noVBand="1" w:val="04A0"/>
      </w:tblPr>
      <w:tblGrid>
        <w:gridCol w:w="3135"/>
        <w:gridCol w:w="3135"/>
        <w:gridCol w:w="3135"/>
      </w:tblGrid>
      <w:tr>
        <w:tc>
          <w:tcPr>
            <w:tcW w:type="dxa" w:w="2268"/>
            <w:shd w:fill="1A1A2E" w:val="clear"/>
          </w:tcPr>
          <w:p>
            <w:r/>
            <w:r>
              <w:rPr>
                <w:rFonts w:ascii="Arial" w:hAnsi="Arial"/>
                <w:b/>
                <w:color w:val="FF8C00"/>
                <w:sz w:val="20"/>
              </w:rPr>
              <w:t>Campo</w:t>
            </w:r>
          </w:p>
        </w:tc>
        <w:tc>
          <w:tcPr>
            <w:tcW w:type="dxa" w:w="1417"/>
            <w:shd w:fill="1A1A2E" w:val="clear"/>
          </w:tcPr>
          <w:p>
            <w:r/>
            <w:r>
              <w:rPr>
                <w:rFonts w:ascii="Arial" w:hAnsi="Arial"/>
                <w:b/>
                <w:color w:val="FF8C00"/>
                <w:sz w:val="20"/>
              </w:rPr>
              <w:t>Tipo</w:t>
            </w:r>
          </w:p>
        </w:tc>
        <w:tc>
          <w:tcPr>
            <w:tcW w:type="dxa" w:w="5102"/>
            <w:shd w:fill="1A1A2E" w:val="clear"/>
          </w:tcPr>
          <w:p>
            <w:r/>
            <w:r>
              <w:rPr>
                <w:rFonts w:ascii="Arial" w:hAnsi="Arial"/>
                <w:b/>
                <w:color w:val="FF8C00"/>
                <w:sz w:val="20"/>
              </w:rPr>
              <w:t>Descripción</w:t>
            </w:r>
          </w:p>
        </w:tc>
      </w:tr>
      <w:tr>
        <w:tc>
          <w:tcPr>
            <w:tcW w:type="dxa" w:w="2268"/>
          </w:tcPr>
          <w:p>
            <w:r/>
            <w:r>
              <w:rPr>
                <w:rFonts w:ascii="Arial" w:hAnsi="Arial"/>
                <w:sz w:val="20"/>
              </w:rPr>
              <w:t>from_ship</w:t>
            </w:r>
          </w:p>
        </w:tc>
        <w:tc>
          <w:tcPr>
            <w:tcW w:type="dxa" w:w="1417"/>
          </w:tcPr>
          <w:p>
            <w:r/>
            <w:r>
              <w:rPr>
                <w:rFonts w:ascii="Arial" w:hAnsi="Arial"/>
                <w:sz w:val="20"/>
              </w:rPr>
              <w:t>string</w:t>
            </w:r>
          </w:p>
        </w:tc>
        <w:tc>
          <w:tcPr>
            <w:tcW w:type="dxa" w:w="5102"/>
          </w:tcPr>
          <w:p>
            <w:r/>
            <w:r>
              <w:rPr>
                <w:rFonts w:ascii="Arial" w:hAnsi="Arial"/>
                <w:sz w:val="20"/>
              </w:rPr>
              <w:t>Nave origen</w:t>
            </w:r>
          </w:p>
        </w:tc>
      </w:tr>
      <w:tr>
        <w:tc>
          <w:tcPr>
            <w:tcW w:type="dxa" w:w="2268"/>
          </w:tcPr>
          <w:p>
            <w:r/>
            <w:r>
              <w:rPr>
                <w:rFonts w:ascii="Arial" w:hAnsi="Arial"/>
                <w:sz w:val="20"/>
              </w:rPr>
              <w:t>to_ship</w:t>
            </w:r>
          </w:p>
        </w:tc>
        <w:tc>
          <w:tcPr>
            <w:tcW w:type="dxa" w:w="1417"/>
          </w:tcPr>
          <w:p>
            <w:r/>
            <w:r>
              <w:rPr>
                <w:rFonts w:ascii="Arial" w:hAnsi="Arial"/>
                <w:sz w:val="20"/>
              </w:rPr>
              <w:t>string</w:t>
            </w:r>
          </w:p>
        </w:tc>
        <w:tc>
          <w:tcPr>
            <w:tcW w:type="dxa" w:w="5102"/>
          </w:tcPr>
          <w:p>
            <w:r/>
            <w:r>
              <w:rPr>
                <w:rFonts w:ascii="Arial" w:hAnsi="Arial"/>
                <w:sz w:val="20"/>
              </w:rPr>
              <w:t>Nave destino</w:t>
            </w:r>
          </w:p>
        </w:tc>
      </w:tr>
      <w:tr>
        <w:tc>
          <w:tcPr>
            <w:tcW w:type="dxa" w:w="2268"/>
          </w:tcPr>
          <w:p>
            <w:r/>
            <w:r>
              <w:rPr>
                <w:rFonts w:ascii="Arial" w:hAnsi="Arial"/>
                <w:sz w:val="20"/>
              </w:rPr>
              <w:t>price_paid</w:t>
            </w:r>
          </w:p>
        </w:tc>
        <w:tc>
          <w:tcPr>
            <w:tcW w:type="dxa" w:w="1417"/>
          </w:tcPr>
          <w:p>
            <w:r/>
            <w:r>
              <w:rPr>
                <w:rFonts w:ascii="Arial" w:hAnsi="Arial"/>
                <w:sz w:val="20"/>
              </w:rPr>
              <w:t>number</w:t>
            </w:r>
          </w:p>
        </w:tc>
        <w:tc>
          <w:tcPr>
            <w:tcW w:type="dxa" w:w="5102"/>
          </w:tcPr>
          <w:p>
            <w:r/>
            <w:r>
              <w:rPr>
                <w:rFonts w:ascii="Arial" w:hAnsi="Arial"/>
                <w:sz w:val="20"/>
              </w:rPr>
              <w:t>Precio pagado por el CCU</w:t>
            </w:r>
          </w:p>
        </w:tc>
      </w:tr>
      <w:tr>
        <w:tc>
          <w:tcPr>
            <w:tcW w:type="dxa" w:w="2268"/>
          </w:tcPr>
          <w:p>
            <w:r/>
            <w:r>
              <w:rPr>
                <w:rFonts w:ascii="Arial" w:hAnsi="Arial"/>
                <w:sz w:val="20"/>
              </w:rPr>
              <w:t>is_warbond</w:t>
            </w:r>
          </w:p>
        </w:tc>
        <w:tc>
          <w:tcPr>
            <w:tcW w:type="dxa" w:w="1417"/>
          </w:tcPr>
          <w:p>
            <w:r/>
            <w:r>
              <w:rPr>
                <w:rFonts w:ascii="Arial" w:hAnsi="Arial"/>
                <w:sz w:val="20"/>
              </w:rPr>
              <w:t>boolean</w:t>
            </w:r>
          </w:p>
        </w:tc>
        <w:tc>
          <w:tcPr>
            <w:tcW w:type="dxa" w:w="5102"/>
          </w:tcPr>
          <w:p>
            <w:r/>
            <w:r>
              <w:rPr>
                <w:rFonts w:ascii="Arial" w:hAnsi="Arial"/>
                <w:sz w:val="20"/>
              </w:rPr>
              <w:t>Si fue compra Warbond</w:t>
            </w:r>
          </w:p>
        </w:tc>
      </w:tr>
      <w:tr>
        <w:tc>
          <w:tcPr>
            <w:tcW w:type="dxa" w:w="2268"/>
          </w:tcPr>
          <w:p>
            <w:r/>
            <w:r>
              <w:rPr>
                <w:rFonts w:ascii="Arial" w:hAnsi="Arial"/>
                <w:sz w:val="20"/>
              </w:rPr>
              <w:t>current_value</w:t>
            </w:r>
          </w:p>
        </w:tc>
        <w:tc>
          <w:tcPr>
            <w:tcW w:type="dxa" w:w="1417"/>
          </w:tcPr>
          <w:p>
            <w:r/>
            <w:r>
              <w:rPr>
                <w:rFonts w:ascii="Arial" w:hAnsi="Arial"/>
                <w:sz w:val="20"/>
              </w:rPr>
              <w:t>number</w:t>
            </w:r>
          </w:p>
        </w:tc>
        <w:tc>
          <w:tcPr>
            <w:tcW w:type="dxa" w:w="5102"/>
          </w:tcPr>
          <w:p>
            <w:r/>
            <w:r>
              <w:rPr>
                <w:rFonts w:ascii="Arial" w:hAnsi="Arial"/>
                <w:sz w:val="20"/>
              </w:rPr>
              <w:t>Diferencia actual entre naves (puede ser &gt; que price_paid = ahorro)</w:t>
            </w:r>
          </w:p>
        </w:tc>
      </w:tr>
      <w:tr>
        <w:tc>
          <w:tcPr>
            <w:tcW w:type="dxa" w:w="2268"/>
          </w:tcPr>
          <w:p>
            <w:r/>
            <w:r>
              <w:rPr>
                <w:rFonts w:ascii="Arial" w:hAnsi="Arial"/>
                <w:sz w:val="20"/>
              </w:rPr>
              <w:t>location</w:t>
            </w:r>
          </w:p>
        </w:tc>
        <w:tc>
          <w:tcPr>
            <w:tcW w:type="dxa" w:w="1417"/>
          </w:tcPr>
          <w:p>
            <w:r/>
            <w:r>
              <w:rPr>
                <w:rFonts w:ascii="Arial" w:hAnsi="Arial"/>
                <w:sz w:val="20"/>
              </w:rPr>
              <w:t>enum</w:t>
            </w:r>
          </w:p>
        </w:tc>
        <w:tc>
          <w:tcPr>
            <w:tcW w:type="dxa" w:w="5102"/>
          </w:tcPr>
          <w:p>
            <w:r/>
            <w:r>
              <w:rPr>
                <w:rFonts w:ascii="Arial" w:hAnsi="Arial"/>
                <w:sz w:val="20"/>
              </w:rPr>
              <w:t>hangar | buyback</w:t>
            </w:r>
          </w:p>
        </w:tc>
      </w:tr>
    </w:tbl>
    <w:p>
      <w:pPr>
        <w:pStyle w:val="Heading3"/>
      </w:pPr>
      <w:r>
        <w:t>ccu_chains (cadenas planificadas)</w:t>
      </w:r>
    </w:p>
    <w:tbl>
      <w:tblPr>
        <w:tblW w:type="auto" w:w="0"/>
        <w:jc w:val="center"/>
        <w:tblLook w:firstColumn="1" w:firstRow="1" w:lastColumn="0" w:lastRow="0" w:noHBand="0" w:noVBand="1" w:val="04A0"/>
      </w:tblPr>
      <w:tblGrid>
        <w:gridCol w:w="3135"/>
        <w:gridCol w:w="3135"/>
        <w:gridCol w:w="3135"/>
      </w:tblGrid>
      <w:tr>
        <w:tc>
          <w:tcPr>
            <w:tcW w:type="dxa" w:w="2268"/>
            <w:shd w:fill="1A1A2E" w:val="clear"/>
          </w:tcPr>
          <w:p>
            <w:r/>
            <w:r>
              <w:rPr>
                <w:rFonts w:ascii="Arial" w:hAnsi="Arial"/>
                <w:b/>
                <w:color w:val="FF8C00"/>
                <w:sz w:val="20"/>
              </w:rPr>
              <w:t>Campo</w:t>
            </w:r>
          </w:p>
        </w:tc>
        <w:tc>
          <w:tcPr>
            <w:tcW w:type="dxa" w:w="1417"/>
            <w:shd w:fill="1A1A2E" w:val="clear"/>
          </w:tcPr>
          <w:p>
            <w:r/>
            <w:r>
              <w:rPr>
                <w:rFonts w:ascii="Arial" w:hAnsi="Arial"/>
                <w:b/>
                <w:color w:val="FF8C00"/>
                <w:sz w:val="20"/>
              </w:rPr>
              <w:t>Tipo</w:t>
            </w:r>
          </w:p>
        </w:tc>
        <w:tc>
          <w:tcPr>
            <w:tcW w:type="dxa" w:w="5102"/>
            <w:shd w:fill="1A1A2E" w:val="clear"/>
          </w:tcPr>
          <w:p>
            <w:r/>
            <w:r>
              <w:rPr>
                <w:rFonts w:ascii="Arial" w:hAnsi="Arial"/>
                <w:b/>
                <w:color w:val="FF8C00"/>
                <w:sz w:val="20"/>
              </w:rPr>
              <w:t>Descripción</w:t>
            </w:r>
          </w:p>
        </w:tc>
      </w:tr>
      <w:tr>
        <w:tc>
          <w:tcPr>
            <w:tcW w:type="dxa" w:w="2268"/>
          </w:tcPr>
          <w:p>
            <w:r/>
            <w:r>
              <w:rPr>
                <w:rFonts w:ascii="Arial" w:hAnsi="Arial"/>
                <w:sz w:val="20"/>
              </w:rPr>
              <w:t>name</w:t>
            </w:r>
          </w:p>
        </w:tc>
        <w:tc>
          <w:tcPr>
            <w:tcW w:type="dxa" w:w="1417"/>
          </w:tcPr>
          <w:p>
            <w:r/>
            <w:r>
              <w:rPr>
                <w:rFonts w:ascii="Arial" w:hAnsi="Arial"/>
                <w:sz w:val="20"/>
              </w:rPr>
              <w:t>string</w:t>
            </w:r>
          </w:p>
        </w:tc>
        <w:tc>
          <w:tcPr>
            <w:tcW w:type="dxa" w:w="5102"/>
          </w:tcPr>
          <w:p>
            <w:r/>
            <w:r>
              <w:rPr>
                <w:rFonts w:ascii="Arial" w:hAnsi="Arial"/>
                <w:sz w:val="20"/>
              </w:rPr>
              <w:t>Nombre de la cadena (ej: ATLS to Zeus Mk II)</w:t>
            </w:r>
          </w:p>
        </w:tc>
      </w:tr>
      <w:tr>
        <w:tc>
          <w:tcPr>
            <w:tcW w:type="dxa" w:w="2268"/>
          </w:tcPr>
          <w:p>
            <w:r/>
            <w:r>
              <w:rPr>
                <w:rFonts w:ascii="Arial" w:hAnsi="Arial"/>
                <w:sz w:val="20"/>
              </w:rPr>
              <w:t>start_ship</w:t>
            </w:r>
          </w:p>
        </w:tc>
        <w:tc>
          <w:tcPr>
            <w:tcW w:type="dxa" w:w="1417"/>
          </w:tcPr>
          <w:p>
            <w:r/>
            <w:r>
              <w:rPr>
                <w:rFonts w:ascii="Arial" w:hAnsi="Arial"/>
                <w:sz w:val="20"/>
              </w:rPr>
              <w:t>string</w:t>
            </w:r>
          </w:p>
        </w:tc>
        <w:tc>
          <w:tcPr>
            <w:tcW w:type="dxa" w:w="5102"/>
          </w:tcPr>
          <w:p>
            <w:r/>
            <w:r>
              <w:rPr>
                <w:rFonts w:ascii="Arial" w:hAnsi="Arial"/>
                <w:sz w:val="20"/>
              </w:rPr>
              <w:t>Nave de inicio</w:t>
            </w:r>
          </w:p>
        </w:tc>
      </w:tr>
      <w:tr>
        <w:tc>
          <w:tcPr>
            <w:tcW w:type="dxa" w:w="2268"/>
          </w:tcPr>
          <w:p>
            <w:r/>
            <w:r>
              <w:rPr>
                <w:rFonts w:ascii="Arial" w:hAnsi="Arial"/>
                <w:sz w:val="20"/>
              </w:rPr>
              <w:t>target_ship</w:t>
            </w:r>
          </w:p>
        </w:tc>
        <w:tc>
          <w:tcPr>
            <w:tcW w:type="dxa" w:w="1417"/>
          </w:tcPr>
          <w:p>
            <w:r/>
            <w:r>
              <w:rPr>
                <w:rFonts w:ascii="Arial" w:hAnsi="Arial"/>
                <w:sz w:val="20"/>
              </w:rPr>
              <w:t>string</w:t>
            </w:r>
          </w:p>
        </w:tc>
        <w:tc>
          <w:tcPr>
            <w:tcW w:type="dxa" w:w="5102"/>
          </w:tcPr>
          <w:p>
            <w:r/>
            <w:r>
              <w:rPr>
                <w:rFonts w:ascii="Arial" w:hAnsi="Arial"/>
                <w:sz w:val="20"/>
              </w:rPr>
              <w:t>Nave objetivo final</w:t>
            </w:r>
          </w:p>
        </w:tc>
      </w:tr>
      <w:tr>
        <w:tc>
          <w:tcPr>
            <w:tcW w:type="dxa" w:w="2268"/>
          </w:tcPr>
          <w:p>
            <w:r/>
            <w:r>
              <w:rPr>
                <w:rFonts w:ascii="Arial" w:hAnsi="Arial"/>
                <w:sz w:val="20"/>
              </w:rPr>
              <w:t>steps[]</w:t>
            </w:r>
          </w:p>
        </w:tc>
        <w:tc>
          <w:tcPr>
            <w:tcW w:type="dxa" w:w="1417"/>
          </w:tcPr>
          <w:p>
            <w:r/>
            <w:r>
              <w:rPr>
                <w:rFonts w:ascii="Arial" w:hAnsi="Arial"/>
                <w:sz w:val="20"/>
              </w:rPr>
              <w:t>array</w:t>
            </w:r>
          </w:p>
        </w:tc>
        <w:tc>
          <w:tcPr>
            <w:tcW w:type="dxa" w:w="5102"/>
          </w:tcPr>
          <w:p>
            <w:r/>
            <w:r>
              <w:rPr>
                <w:rFonts w:ascii="Arial" w:hAnsi="Arial"/>
                <w:sz w:val="20"/>
              </w:rPr>
              <w:t>Array de pasos: {from, to, ccu_price, is_owned, is_completed, is_warbond}</w:t>
            </w:r>
          </w:p>
        </w:tc>
      </w:tr>
      <w:tr>
        <w:tc>
          <w:tcPr>
            <w:tcW w:type="dxa" w:w="2268"/>
          </w:tcPr>
          <w:p>
            <w:r/>
            <w:r>
              <w:rPr>
                <w:rFonts w:ascii="Arial" w:hAnsi="Arial"/>
                <w:sz w:val="20"/>
              </w:rPr>
              <w:t>total_cost</w:t>
            </w:r>
          </w:p>
        </w:tc>
        <w:tc>
          <w:tcPr>
            <w:tcW w:type="dxa" w:w="1417"/>
          </w:tcPr>
          <w:p>
            <w:r/>
            <w:r>
              <w:rPr>
                <w:rFonts w:ascii="Arial" w:hAnsi="Arial"/>
                <w:sz w:val="20"/>
              </w:rPr>
              <w:t>number</w:t>
            </w:r>
          </w:p>
        </w:tc>
        <w:tc>
          <w:tcPr>
            <w:tcW w:type="dxa" w:w="5102"/>
          </w:tcPr>
          <w:p>
            <w:r/>
            <w:r>
              <w:rPr>
                <w:rFonts w:ascii="Arial" w:hAnsi="Arial"/>
                <w:sz w:val="20"/>
              </w:rPr>
              <w:t>Costo total calculado de la cadena</w:t>
            </w:r>
          </w:p>
        </w:tc>
      </w:tr>
      <w:tr>
        <w:tc>
          <w:tcPr>
            <w:tcW w:type="dxa" w:w="2268"/>
          </w:tcPr>
          <w:p>
            <w:r/>
            <w:r>
              <w:rPr>
                <w:rFonts w:ascii="Arial" w:hAnsi="Arial"/>
                <w:sz w:val="20"/>
              </w:rPr>
              <w:t>direct_price</w:t>
            </w:r>
          </w:p>
        </w:tc>
        <w:tc>
          <w:tcPr>
            <w:tcW w:type="dxa" w:w="1417"/>
          </w:tcPr>
          <w:p>
            <w:r/>
            <w:r>
              <w:rPr>
                <w:rFonts w:ascii="Arial" w:hAnsi="Arial"/>
                <w:sz w:val="20"/>
              </w:rPr>
              <w:t>number</w:t>
            </w:r>
          </w:p>
        </w:tc>
        <w:tc>
          <w:tcPr>
            <w:tcW w:type="dxa" w:w="5102"/>
          </w:tcPr>
          <w:p>
            <w:r/>
            <w:r>
              <w:rPr>
                <w:rFonts w:ascii="Arial" w:hAnsi="Arial"/>
                <w:sz w:val="20"/>
              </w:rPr>
              <w:t>Precio de compra directa (para calcular ahorro)</w:t>
            </w:r>
          </w:p>
        </w:tc>
      </w:tr>
      <w:tr>
        <w:tc>
          <w:tcPr>
            <w:tcW w:type="dxa" w:w="2268"/>
          </w:tcPr>
          <w:p>
            <w:r/>
            <w:r>
              <w:rPr>
                <w:rFonts w:ascii="Arial" w:hAnsi="Arial"/>
                <w:sz w:val="20"/>
              </w:rPr>
              <w:t>status</w:t>
            </w:r>
          </w:p>
        </w:tc>
        <w:tc>
          <w:tcPr>
            <w:tcW w:type="dxa" w:w="1417"/>
          </w:tcPr>
          <w:p>
            <w:r/>
            <w:r>
              <w:rPr>
                <w:rFonts w:ascii="Arial" w:hAnsi="Arial"/>
                <w:sz w:val="20"/>
              </w:rPr>
              <w:t>enum</w:t>
            </w:r>
          </w:p>
        </w:tc>
        <w:tc>
          <w:tcPr>
            <w:tcW w:type="dxa" w:w="5102"/>
          </w:tcPr>
          <w:p>
            <w:r/>
            <w:r>
              <w:rPr>
                <w:rFonts w:ascii="Arial" w:hAnsi="Arial"/>
                <w:sz w:val="20"/>
              </w:rPr>
              <w:t>planning | in_progress | completed</w:t>
            </w:r>
          </w:p>
        </w:tc>
      </w:tr>
    </w:tbl>
    <w:p>
      <w:r>
        <w:br w:type="page"/>
      </w:r>
    </w:p>
    <w:p>
      <w:pPr>
        <w:pStyle w:val="Heading1"/>
      </w:pPr>
      <w:r>
        <w:t>7. Datos de Precios Necesarios</w:t>
      </w:r>
    </w:p>
    <w:p>
      <w:r>
        <w:t>Para el cálculo de cadenas CCU y la visualización de ahorro, necesitamos precios actuales de la tienda RSI.</w:t>
      </w:r>
    </w:p>
    <w:tbl>
      <w:tblPr>
        <w:tblW w:type="auto" w:w="0"/>
        <w:jc w:val="center"/>
        <w:tblLook w:firstColumn="1" w:firstRow="1" w:lastColumn="0" w:lastRow="0" w:noHBand="0" w:noVBand="1" w:val="04A0"/>
      </w:tblPr>
      <w:tblGrid>
        <w:gridCol w:w="3135"/>
        <w:gridCol w:w="3135"/>
        <w:gridCol w:w="3135"/>
      </w:tblGrid>
      <w:tr>
        <w:tc>
          <w:tcPr>
            <w:tcW w:type="dxa" w:w="2268"/>
            <w:shd w:fill="1A1A2E" w:val="clear"/>
          </w:tcPr>
          <w:p>
            <w:r/>
            <w:r>
              <w:rPr>
                <w:rFonts w:ascii="Arial" w:hAnsi="Arial"/>
                <w:b/>
                <w:color w:val="FF8C00"/>
                <w:sz w:val="20"/>
              </w:rPr>
              <w:t>Fuente</w:t>
            </w:r>
          </w:p>
        </w:tc>
        <w:tc>
          <w:tcPr>
            <w:tcW w:type="dxa" w:w="3969"/>
            <w:shd w:fill="1A1A2E" w:val="clear"/>
          </w:tcPr>
          <w:p>
            <w:r/>
            <w:r>
              <w:rPr>
                <w:rFonts w:ascii="Arial" w:hAnsi="Arial"/>
                <w:b/>
                <w:color w:val="FF8C00"/>
                <w:sz w:val="20"/>
              </w:rPr>
              <w:t>Detalle</w:t>
            </w:r>
          </w:p>
        </w:tc>
        <w:tc>
          <w:tcPr>
            <w:tcW w:type="dxa" w:w="2268"/>
            <w:shd w:fill="1A1A2E" w:val="clear"/>
          </w:tcPr>
          <w:p>
            <w:r/>
            <w:r>
              <w:rPr>
                <w:rFonts w:ascii="Arial" w:hAnsi="Arial"/>
                <w:b/>
                <w:color w:val="FF8C00"/>
                <w:sz w:val="20"/>
              </w:rPr>
              <w:t>Viabilidad</w:t>
            </w:r>
          </w:p>
        </w:tc>
      </w:tr>
      <w:tr>
        <w:tc>
          <w:tcPr>
            <w:tcW w:type="dxa" w:w="2268"/>
          </w:tcPr>
          <w:p>
            <w:r/>
            <w:r>
              <w:rPr>
                <w:rFonts w:ascii="Arial" w:hAnsi="Arial"/>
                <w:sz w:val="20"/>
              </w:rPr>
              <w:t>SC Wiki API</w:t>
            </w:r>
          </w:p>
        </w:tc>
        <w:tc>
          <w:tcPr>
            <w:tcW w:type="dxa" w:w="3969"/>
          </w:tcPr>
          <w:p>
            <w:r/>
            <w:r>
              <w:rPr>
                <w:rFonts w:ascii="Arial" w:hAnsi="Arial"/>
                <w:sz w:val="20"/>
              </w:rPr>
              <w:t>api.star-citizen.wiki - Tiene precios MSRP, warbond, disponibilidad. Ya la usamos.</w:t>
            </w:r>
          </w:p>
        </w:tc>
        <w:tc>
          <w:tcPr>
            <w:tcW w:type="dxa" w:w="2268"/>
          </w:tcPr>
          <w:p>
            <w:r/>
            <w:r>
              <w:rPr>
                <w:rFonts w:ascii="Arial" w:hAnsi="Arial"/>
                <w:sz w:val="20"/>
              </w:rPr>
              <w:t>ALTA - Ya integrada</w:t>
            </w:r>
          </w:p>
        </w:tc>
      </w:tr>
      <w:tr>
        <w:tc>
          <w:tcPr>
            <w:tcW w:type="dxa" w:w="2268"/>
          </w:tcPr>
          <w:p>
            <w:r/>
            <w:r>
              <w:rPr>
                <w:rFonts w:ascii="Arial" w:hAnsi="Arial"/>
                <w:sz w:val="20"/>
              </w:rPr>
              <w:t>CCU Game data</w:t>
            </w:r>
          </w:p>
        </w:tc>
        <w:tc>
          <w:tcPr>
            <w:tcW w:type="dxa" w:w="3969"/>
          </w:tcPr>
          <w:p>
            <w:r/>
            <w:r>
              <w:rPr>
                <w:rFonts w:ascii="Arial" w:hAnsi="Arial"/>
                <w:sz w:val="20"/>
              </w:rPr>
              <w:t>Scrapear o usar sus exports. Tienen precios actualizados.</w:t>
            </w:r>
          </w:p>
        </w:tc>
        <w:tc>
          <w:tcPr>
            <w:tcW w:type="dxa" w:w="2268"/>
          </w:tcPr>
          <w:p>
            <w:r/>
            <w:r>
              <w:rPr>
                <w:rFonts w:ascii="Arial" w:hAnsi="Arial"/>
                <w:sz w:val="20"/>
              </w:rPr>
              <w:t>MEDIA - Depende de formato</w:t>
            </w:r>
          </w:p>
        </w:tc>
      </w:tr>
      <w:tr>
        <w:tc>
          <w:tcPr>
            <w:tcW w:type="dxa" w:w="2268"/>
          </w:tcPr>
          <w:p>
            <w:r/>
            <w:r>
              <w:rPr>
                <w:rFonts w:ascii="Arial" w:hAnsi="Arial"/>
                <w:sz w:val="20"/>
              </w:rPr>
              <w:t>RSI Store scraping</w:t>
            </w:r>
          </w:p>
        </w:tc>
        <w:tc>
          <w:tcPr>
            <w:tcW w:type="dxa" w:w="3969"/>
          </w:tcPr>
          <w:p>
            <w:r/>
            <w:r>
              <w:rPr>
                <w:rFonts w:ascii="Arial" w:hAnsi="Arial"/>
                <w:sz w:val="20"/>
              </w:rPr>
              <w:t>Parsear páginas de la tienda RSI directamente.</w:t>
            </w:r>
          </w:p>
        </w:tc>
        <w:tc>
          <w:tcPr>
            <w:tcW w:type="dxa" w:w="2268"/>
          </w:tcPr>
          <w:p>
            <w:r/>
            <w:r>
              <w:rPr>
                <w:rFonts w:ascii="Arial" w:hAnsi="Arial"/>
                <w:sz w:val="20"/>
              </w:rPr>
              <w:t>BAJA - Frágil y lento</w:t>
            </w:r>
          </w:p>
        </w:tc>
      </w:tr>
      <w:tr>
        <w:tc>
          <w:tcPr>
            <w:tcW w:type="dxa" w:w="2268"/>
          </w:tcPr>
          <w:p>
            <w:r/>
            <w:r>
              <w:rPr>
                <w:rFonts w:ascii="Arial" w:hAnsi="Arial"/>
                <w:sz w:val="20"/>
              </w:rPr>
              <w:t>Manual/comunidad</w:t>
            </w:r>
          </w:p>
        </w:tc>
        <w:tc>
          <w:tcPr>
            <w:tcW w:type="dxa" w:w="3969"/>
          </w:tcPr>
          <w:p>
            <w:r/>
            <w:r>
              <w:rPr>
                <w:rFonts w:ascii="Arial" w:hAnsi="Arial"/>
                <w:sz w:val="20"/>
              </w:rPr>
              <w:t>Base de datos mantenida por la comunidad con precios.</w:t>
            </w:r>
          </w:p>
        </w:tc>
        <w:tc>
          <w:tcPr>
            <w:tcW w:type="dxa" w:w="2268"/>
          </w:tcPr>
          <w:p>
            <w:r/>
            <w:r>
              <w:rPr>
                <w:rFonts w:ascii="Arial" w:hAnsi="Arial"/>
                <w:sz w:val="20"/>
              </w:rPr>
              <w:t>MEDIA - Requiere mantenimiento</w:t>
            </w:r>
          </w:p>
        </w:tc>
      </w:tr>
    </w:tbl>
    <w:p>
      <w:r>
        <w:rPr>
          <w:b/>
          <w:color w:val="FF8C00"/>
        </w:rPr>
        <w:t xml:space="preserve">Recomendación: </w:t>
      </w:r>
      <w:r>
        <w:t>Usar la SC Wiki API como fuente primaria (ya la tenemos integrada) y agregar un campo de precio en nuestra tabla ships. Esto nos da precios MSRP, warbond, y disponibilidad sin depender de terceros.</w:t>
      </w:r>
    </w:p>
    <w:p>
      <w:pPr>
        <w:pStyle w:val="Heading1"/>
      </w:pPr>
      <w:r>
        <w:t>8. Roadmap de Implementación</w:t>
      </w:r>
    </w:p>
    <w:p>
      <w:pPr>
        <w:pStyle w:val="Heading2"/>
      </w:pPr>
      <w:r>
        <w:t>Fase 1: Fundación (2-3 semanas)</w:t>
      </w:r>
    </w:p>
    <w:p>
      <w:r>
        <w:t>Agregar precios (MSRP, warbond) a la tabla ships desde SC Wiki API. Crear la página /hangar con importación JSON (compatible Guildswarm). Implementar vista de flota con cards, badges de seguro, filtros básicos. Almacenamiento en localStorage.</w:t>
      </w:r>
    </w:p>
    <w:p>
      <w:pPr>
        <w:pStyle w:val="Heading2"/>
      </w:pPr>
      <w:r>
        <w:t>Fase 2: CCU Manager (2-3 semanas)</w:t>
      </w:r>
    </w:p>
    <w:p>
      <w:r>
        <w:t>Sección de inventario de CCUs. Constructor manual de cadenas CCU con visualización timeline. Cálculo de ahorro por cadena vs compra directa. Integración con fichas técnicas de naves existentes.</w:t>
      </w:r>
    </w:p>
    <w:p>
      <w:pPr>
        <w:pStyle w:val="Heading2"/>
      </w:pPr>
      <w:r>
        <w:t>Fase 3: Optimización Automática (2-3 semanas)</w:t>
      </w:r>
    </w:p>
    <w:p>
      <w:r>
        <w:t>Algoritmo de ruta óptima (pathfinding de cadena más barata). Consideración de CCUs propios en hangar/buyback para la optimización. Alertas de oportunidades (naves que subieron de precio, warbond CCUs activos). Resumen financiero global de todas las cadenas.</w:t>
      </w:r>
    </w:p>
    <w:p>
      <w:pPr>
        <w:pStyle w:val="Heading2"/>
      </w:pPr>
      <w:r>
        <w:t>Fase 4: Integración Profunda (1-2 semanas)</w:t>
      </w:r>
    </w:p>
    <w:p>
      <w:r>
        <w:t>Mini-stats en cadenas CCU (DPS, escudos, velocidad por nave). Botón en cada nave del comparador/DPS calculator: "agregar a mi hangar". Export a CSV, JSON, compartir cadenas por URL. Modo oscuro consistente con el resto del sitio.</w:t>
      </w:r>
    </w:p>
    <w:p>
      <w:pPr>
        <w:pStyle w:val="Heading1"/>
      </w:pPr>
      <w:r>
        <w:t>9. Conclusión</w:t>
      </w:r>
    </w:p>
    <w:p>
      <w:r>
        <w:t>La integración de un Hangar Manager en SC Labs crearía una plataforma única en el ecosistema de Star Citizen: la única herramienta donde un jugador puede gestionar su hangar, planificar upgrades con ahorro óptimo, Y tomar decisiones informadas comparando stats reales de las naves. Ni Guildswarm, ni CCU Game, ni ninguna otra herramienta combina estas tres cosas. Esa es nuestra ventaja competitiva y el motivo por el que los usuarios elegirían SC Labs como su herramienta principal.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FF8C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444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