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D253D" w14:textId="2936B240" w:rsidR="00F45996" w:rsidRDefault="00F45996" w:rsidP="00F45996">
      <w:r w:rsidRPr="00F45996">
        <w:rPr>
          <w:highlight w:val="yellow"/>
        </w:rPr>
        <w:t>A) Evaluación Ansiedad  – “3 sesiones (incluye devolución e informe)”</w:t>
      </w:r>
    </w:p>
    <w:p w14:paraId="36D07C28" w14:textId="77777777" w:rsidR="00D023EE" w:rsidRPr="00D023EE" w:rsidRDefault="00D023EE" w:rsidP="00D023EE">
      <w:r w:rsidRPr="00D023EE">
        <w:rPr>
          <w:b/>
          <w:bCs/>
        </w:rPr>
        <w:t xml:space="preserve">Descripción: </w:t>
      </w:r>
      <w:r w:rsidRPr="00D023EE">
        <w:t>Proceso de tres sesiones para saber si lo que sientes corresponde a un trastorno de ansiedad, si es una reacción a algo que estás viviendo actualmente o si se trata de otra condición. Se evalúa tanto lo que sientes en el cuerpo (tensión, agitación) como lo que ocurre en tu mente (preocupación constante, pensamientos repetitivos).</w:t>
      </w:r>
    </w:p>
    <w:p w14:paraId="7737D502" w14:textId="030299A0" w:rsidR="00D023EE" w:rsidRPr="00D023EE" w:rsidRDefault="00D023EE" w:rsidP="00D023EE">
      <w:pPr>
        <w:rPr>
          <w:b/>
          <w:bCs/>
          <w:i/>
          <w:iCs/>
        </w:rPr>
      </w:pPr>
      <w:r w:rsidRPr="00D023EE">
        <w:rPr>
          <w:b/>
          <w:bCs/>
        </w:rPr>
        <w:t xml:space="preserve">Qué incluye: </w:t>
      </w:r>
      <w:r w:rsidRPr="00D023EE">
        <w:t>Entrevista con psicólogo especialista, aplicación de pruebas clínicas y sesión de devolución con entrega de informe.</w:t>
      </w:r>
      <w:r w:rsidR="00B946A0">
        <w:t xml:space="preserve"> </w:t>
      </w:r>
      <w:r w:rsidR="00B946A0">
        <w:rPr>
          <w:i/>
          <w:iCs/>
        </w:rPr>
        <w:t xml:space="preserve">Nota: Además, deberás completar 2 cuestionarios que se te </w:t>
      </w:r>
      <w:proofErr w:type="spellStart"/>
      <w:r w:rsidR="00B946A0">
        <w:rPr>
          <w:i/>
          <w:iCs/>
        </w:rPr>
        <w:t>enviarián</w:t>
      </w:r>
      <w:proofErr w:type="spellEnd"/>
      <w:r w:rsidR="00B946A0">
        <w:rPr>
          <w:i/>
          <w:iCs/>
        </w:rPr>
        <w:t xml:space="preserve"> virtualmente.</w:t>
      </w:r>
    </w:p>
    <w:p w14:paraId="33F39CB2" w14:textId="77777777" w:rsidR="00D023EE" w:rsidRPr="00D023EE" w:rsidRDefault="00D023EE" w:rsidP="00D023EE">
      <w:pPr>
        <w:rPr>
          <w:b/>
          <w:bCs/>
        </w:rPr>
      </w:pPr>
      <w:r w:rsidRPr="00D023EE">
        <w:rPr>
          <w:b/>
          <w:bCs/>
        </w:rPr>
        <w:t xml:space="preserve">Qué te llevas: </w:t>
      </w:r>
      <w:r w:rsidRPr="00D023EE">
        <w:t>Informe con una presunción diagnóstica clara, el nivel de intensidad de tus síntomas, los rasgos de tu personalidad que pueden estar sosteniéndolos y recomendaciones concretas para tu siguiente paso.</w:t>
      </w:r>
    </w:p>
    <w:p w14:paraId="25358A61" w14:textId="7EAC9C46" w:rsidR="00F45996" w:rsidRDefault="00B946A0" w:rsidP="00F45996">
      <w:r>
        <w:t>*El terapeuta le indicará al iniciar la sesión que virtualmente le enviarán 2 cuestionarios, los cuales deberá realizar lo antes posible para darle el informe*</w:t>
      </w:r>
    </w:p>
    <w:p w14:paraId="120A6FBA" w14:textId="77777777" w:rsidR="00F45996" w:rsidRDefault="00F45996" w:rsidP="00F45996"/>
    <w:p w14:paraId="2DDEEABD" w14:textId="5A6879F7" w:rsidR="00F45996" w:rsidRDefault="00F45996" w:rsidP="00F45996">
      <w:r w:rsidRPr="00F45996">
        <w:rPr>
          <w:highlight w:val="yellow"/>
        </w:rPr>
        <w:t xml:space="preserve">B) </w:t>
      </w:r>
      <w:r w:rsidR="00B946A0" w:rsidRPr="00B946A0">
        <w:rPr>
          <w:highlight w:val="yellow"/>
        </w:rPr>
        <w:t>Evaluación de Depresión / Estado de Ánimo — 3 sesiones</w:t>
      </w:r>
    </w:p>
    <w:p w14:paraId="58668A04" w14:textId="77777777" w:rsidR="00B946A0" w:rsidRPr="00B946A0" w:rsidRDefault="00B946A0" w:rsidP="00B946A0">
      <w:r w:rsidRPr="00B946A0">
        <w:rPr>
          <w:b/>
          <w:bCs/>
        </w:rPr>
        <w:t>Descripción:</w:t>
      </w:r>
      <w:r w:rsidRPr="00B946A0">
        <w:t xml:space="preserve"> Evaluación clínica para confirmar o descartar la presencia de depresión, entender de dónde viene y medir cuánto está afectando tu día a día. Se diferencia si el peso principal está en lo emocional (tristeza, vacío), en lo físico (fatiga, alteraciones del sueño) o en la forma de pensar (dificultad para concentrarte, desesperanza).</w:t>
      </w:r>
    </w:p>
    <w:p w14:paraId="70C99E35" w14:textId="77777777" w:rsidR="00B946A0" w:rsidRPr="00B946A0" w:rsidRDefault="00B946A0" w:rsidP="00B946A0">
      <w:r w:rsidRPr="00B946A0">
        <w:rPr>
          <w:b/>
          <w:bCs/>
        </w:rPr>
        <w:t>Qué incluye:</w:t>
      </w:r>
      <w:r w:rsidRPr="00B946A0">
        <w:t xml:space="preserve"> Entrevista con psicólogo especialista, aplicación de pruebas clínicas y sesión de devolución con entrega de informe.</w:t>
      </w:r>
    </w:p>
    <w:p w14:paraId="01C74088" w14:textId="77777777" w:rsidR="00B946A0" w:rsidRPr="00B946A0" w:rsidRDefault="00B946A0" w:rsidP="00B946A0">
      <w:r w:rsidRPr="00B946A0">
        <w:rPr>
          <w:b/>
          <w:bCs/>
        </w:rPr>
        <w:t>Qué te llevas:</w:t>
      </w:r>
      <w:r w:rsidRPr="00B946A0">
        <w:t xml:space="preserve"> Informe clínico con presunción diagnóstica, nivel de severidad, los patrones de tu personalidad que influyen en tu estado de ánimo y las recomendaciones del especialista.</w:t>
      </w:r>
    </w:p>
    <w:p w14:paraId="54035CD3" w14:textId="77777777" w:rsidR="00B946A0" w:rsidRPr="00B946A0" w:rsidRDefault="00B946A0" w:rsidP="00B946A0">
      <w:r w:rsidRPr="00B946A0">
        <w:rPr>
          <w:i/>
          <w:iCs/>
        </w:rPr>
        <w:t>En algunos casos, el profesional puede sugerir complementar con una evaluación adicional.</w:t>
      </w:r>
    </w:p>
    <w:p w14:paraId="4B6E8BF3" w14:textId="77777777" w:rsidR="00F45996" w:rsidRDefault="00F45996" w:rsidP="00F45996"/>
    <w:p w14:paraId="57CC83D2" w14:textId="0AAAEF38" w:rsidR="00F45996" w:rsidRDefault="00F45996" w:rsidP="00F45996">
      <w:r w:rsidRPr="00F45996">
        <w:rPr>
          <w:highlight w:val="yellow"/>
        </w:rPr>
        <w:t xml:space="preserve">C) </w:t>
      </w:r>
      <w:r w:rsidR="00B946A0" w:rsidRPr="00B946A0">
        <w:rPr>
          <w:highlight w:val="yellow"/>
        </w:rPr>
        <w:t>Evaluación Ansiedad + Depresión — 3 sesiones</w:t>
      </w:r>
    </w:p>
    <w:p w14:paraId="4A47F1F0" w14:textId="77777777" w:rsidR="00B946A0" w:rsidRPr="00B946A0" w:rsidRDefault="00B946A0" w:rsidP="00B946A0">
      <w:r w:rsidRPr="00B946A0">
        <w:rPr>
          <w:b/>
          <w:bCs/>
        </w:rPr>
        <w:t>Descripción:</w:t>
      </w:r>
      <w:r w:rsidRPr="00B946A0">
        <w:t xml:space="preserve"> Para quienes presentan síntomas de ambas condiciones o no logran distinguir qué es lo que predomina. Un solo proceso que evalúa los dos ejes y entrega una respuesta completa.</w:t>
      </w:r>
    </w:p>
    <w:p w14:paraId="4519503D" w14:textId="77777777" w:rsidR="00B946A0" w:rsidRPr="00B946A0" w:rsidRDefault="00B946A0" w:rsidP="00B946A0">
      <w:r w:rsidRPr="00B946A0">
        <w:rPr>
          <w:b/>
          <w:bCs/>
        </w:rPr>
        <w:t>Qué incluye:</w:t>
      </w:r>
      <w:r w:rsidRPr="00B946A0">
        <w:t xml:space="preserve"> Entrevista con psicólogo especialista, sesión extendida de pruebas (75 min) y sesión de devolución con entrega de informe.</w:t>
      </w:r>
    </w:p>
    <w:p w14:paraId="77281C02" w14:textId="77777777" w:rsidR="00B946A0" w:rsidRPr="00B946A0" w:rsidRDefault="00B946A0" w:rsidP="00B946A0">
      <w:r w:rsidRPr="00B946A0">
        <w:rPr>
          <w:b/>
          <w:bCs/>
        </w:rPr>
        <w:lastRenderedPageBreak/>
        <w:t>Qué te llevas:</w:t>
      </w:r>
      <w:r w:rsidRPr="00B946A0">
        <w:t xml:space="preserve"> Informe clínico que define si coexisten ansiedad y depresión, cuál tiene mayor peso, cómo se manifiesta en tu caso particular, el impacto en tu vida cotidiana, tu perfil de personalidad y recomendaciones especializadas.</w:t>
      </w:r>
    </w:p>
    <w:p w14:paraId="28AC00DA" w14:textId="77777777" w:rsidR="00F45996" w:rsidRDefault="00F45996" w:rsidP="00F45996"/>
    <w:p w14:paraId="69A97AC4" w14:textId="1DC42867" w:rsidR="00F45996" w:rsidRDefault="00F45996" w:rsidP="00F45996">
      <w:r w:rsidRPr="00F45996">
        <w:rPr>
          <w:highlight w:val="yellow"/>
        </w:rPr>
        <w:t>D) TDAH Adulto *</w:t>
      </w:r>
      <w:r>
        <w:rPr>
          <w:highlight w:val="yellow"/>
        </w:rPr>
        <w:t>SOLO</w:t>
      </w:r>
      <w:r w:rsidRPr="00F45996">
        <w:rPr>
          <w:highlight w:val="yellow"/>
        </w:rPr>
        <w:t xml:space="preserve"> PRESENCIAL</w:t>
      </w:r>
      <w:r w:rsidRPr="00F45996">
        <w:rPr>
          <w:highlight w:val="yellow"/>
        </w:rPr>
        <w:t>*</w:t>
      </w:r>
    </w:p>
    <w:p w14:paraId="25D7ADA9" w14:textId="77777777" w:rsidR="00F45996" w:rsidRDefault="00F45996" w:rsidP="00F45996"/>
    <w:p w14:paraId="0EC0B9DB" w14:textId="77777777" w:rsidR="0002570E" w:rsidRDefault="00F45996" w:rsidP="00B946A0">
      <w:r w:rsidRPr="00F45996">
        <w:rPr>
          <w:highlight w:val="yellow"/>
        </w:rPr>
        <w:t xml:space="preserve">D1) </w:t>
      </w:r>
      <w:r w:rsidR="0002570E" w:rsidRPr="0002570E">
        <w:rPr>
          <w:highlight w:val="yellow"/>
        </w:rPr>
        <w:t>Evaluación estándar de TDAH</w:t>
      </w:r>
    </w:p>
    <w:p w14:paraId="2676E245" w14:textId="0D2CE7AE" w:rsidR="00B946A0" w:rsidRDefault="00B946A0" w:rsidP="00B946A0">
      <w:r w:rsidRPr="00B946A0">
        <w:rPr>
          <w:b/>
          <w:bCs/>
        </w:rPr>
        <w:t>Descripción:</w:t>
      </w:r>
      <w:r w:rsidRPr="00B946A0">
        <w:t xml:space="preserve"> Proceso enfocado en confirmar o descartar la presencia de TDAH. A diferencia de la evaluación integral, se concentra en el diagnóstico y el funcionamiento atencional sin incluir el perfil intelectual completo (CI).</w:t>
      </w:r>
    </w:p>
    <w:p w14:paraId="0361B6B9" w14:textId="4FECE3BA" w:rsidR="00B946A0" w:rsidRPr="00B946A0" w:rsidRDefault="00B946A0" w:rsidP="00B946A0">
      <w:r w:rsidRPr="00B946A0">
        <w:rPr>
          <w:b/>
          <w:bCs/>
        </w:rPr>
        <w:t>Qué incluye:</w:t>
      </w:r>
      <w:r w:rsidRPr="00B946A0">
        <w:t xml:space="preserve"> Entrevista con psicólogo especialista, aplicación de pruebas y sesión de devolución con entrega de informe.</w:t>
      </w:r>
    </w:p>
    <w:p w14:paraId="3B6434F1" w14:textId="4DE9332E" w:rsidR="00F45996" w:rsidRDefault="00B946A0" w:rsidP="00F45996">
      <w:r w:rsidRPr="00B946A0">
        <w:rPr>
          <w:b/>
          <w:bCs/>
        </w:rPr>
        <w:t>Qué te llevas:</w:t>
      </w:r>
      <w:r w:rsidRPr="00B946A0">
        <w:t xml:space="preserve"> Informe clínico con presunción diagnóstica, tu perfil de atención y velocidad para procesar información, el estado de tu capacidad de planeación y organización (funciones ejecutivas), nivel de afectación en tu vida diaria y recomendaciones del especialista.</w:t>
      </w:r>
    </w:p>
    <w:p w14:paraId="0E4FC4B1" w14:textId="77777777" w:rsidR="00F45996" w:rsidRDefault="00F45996" w:rsidP="00F45996"/>
    <w:p w14:paraId="25396430" w14:textId="77777777" w:rsidR="00F45996" w:rsidRDefault="00F45996" w:rsidP="00F45996">
      <w:r w:rsidRPr="00F45996">
        <w:rPr>
          <w:highlight w:val="yellow"/>
        </w:rPr>
        <w:t>D2) Evaluación Integral TDAH Adulto - 5 sesiones</w:t>
      </w:r>
    </w:p>
    <w:p w14:paraId="06EB7799" w14:textId="77777777" w:rsidR="00B946A0" w:rsidRPr="00B946A0" w:rsidRDefault="00B946A0" w:rsidP="00B946A0">
      <w:r w:rsidRPr="00B946A0">
        <w:rPr>
          <w:b/>
          <w:bCs/>
        </w:rPr>
        <w:t>Descripción:</w:t>
      </w:r>
      <w:r w:rsidRPr="00B946A0">
        <w:t xml:space="preserve"> La evaluación más completa que ofrecemos. Además del diagnóstico de TDAH, se obtiene tu perfil intelectual completo (coeficiente intelectual), lo que permite identificar con precisión en qué eres fuerte y dónde hay oportunidades de mejora a nivel cognitivo.</w:t>
      </w:r>
    </w:p>
    <w:p w14:paraId="1257ECC5" w14:textId="77777777" w:rsidR="00B946A0" w:rsidRPr="00B946A0" w:rsidRDefault="00B946A0" w:rsidP="00B946A0">
      <w:r w:rsidRPr="00B946A0">
        <w:rPr>
          <w:b/>
          <w:bCs/>
        </w:rPr>
        <w:t>Qué incluye:</w:t>
      </w:r>
      <w:r w:rsidRPr="00B946A0">
        <w:t xml:space="preserve"> Entrevista con psicólogo especialista, tres sesiones de pruebas y sesión de devolución con entrega de informe.</w:t>
      </w:r>
    </w:p>
    <w:p w14:paraId="52230048" w14:textId="77777777" w:rsidR="00B946A0" w:rsidRPr="00B946A0" w:rsidRDefault="00B946A0" w:rsidP="00B946A0">
      <w:r w:rsidRPr="00B946A0">
        <w:rPr>
          <w:b/>
          <w:bCs/>
        </w:rPr>
        <w:t>Qué te llevas:</w:t>
      </w:r>
      <w:r w:rsidRPr="00B946A0">
        <w:t xml:space="preserve"> Informe neuropsicológico integral: presunción diagnóstica, coeficiente intelectual, velocidad de procesamiento, memoria de trabajo (cuánta información puedes manejar al mismo tiempo), evaluación de funciones ejecutivas, atención selectiva, nivel de impacto en tu cotidianidad y recomendaciones del especialista.</w:t>
      </w:r>
    </w:p>
    <w:p w14:paraId="4ED119B1" w14:textId="0F316446" w:rsidR="000634B1" w:rsidRDefault="000634B1" w:rsidP="00F45996"/>
    <w:sectPr w:rsidR="000634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996"/>
    <w:rsid w:val="0002570E"/>
    <w:rsid w:val="000634B1"/>
    <w:rsid w:val="008A33C8"/>
    <w:rsid w:val="00A156E6"/>
    <w:rsid w:val="00B946A0"/>
    <w:rsid w:val="00D023EE"/>
    <w:rsid w:val="00DC227D"/>
    <w:rsid w:val="00F45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F75858"/>
  <w15:chartTrackingRefBased/>
  <w15:docId w15:val="{71F5A6AC-254E-436F-A7B3-31B17C1A2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5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5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59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5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59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5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5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5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5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59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59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59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599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599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59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59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59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59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5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5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5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5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5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59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59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599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59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599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59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597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Alejandra Huaman Sanchez</dc:creator>
  <cp:keywords/>
  <dc:description/>
  <cp:lastModifiedBy>Melissa Alejandra Huaman Sanchez</cp:lastModifiedBy>
  <cp:revision>4</cp:revision>
  <dcterms:created xsi:type="dcterms:W3CDTF">2026-04-22T18:10:00Z</dcterms:created>
  <dcterms:modified xsi:type="dcterms:W3CDTF">2026-04-22T18:41:00Z</dcterms:modified>
</cp:coreProperties>
</file>