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850" w:rsidRDefault="00B86850">
      <w:pPr>
        <w:spacing w:before="800"/>
      </w:pPr>
    </w:p>
    <w:p w:rsidR="00B86850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GUIA OPERATIVA DE EXPORTACION ARGENTINA</w:t>
      </w:r>
    </w:p>
    <w:p w:rsidR="00B86850" w:rsidRDefault="00000000">
      <w:pPr>
        <w:spacing w:after="80"/>
        <w:jc w:val="center"/>
      </w:pPr>
      <w:r>
        <w:rPr>
          <w:i/>
          <w:iCs/>
          <w:color w:val="2E5FA3"/>
          <w:sz w:val="24"/>
          <w:szCs w:val="24"/>
        </w:rPr>
        <w:t>Basada en: Manual de Aduanas - Juarez et al. (2018)</w:t>
      </w:r>
    </w:p>
    <w:p w:rsidR="00B86850" w:rsidRDefault="00000000"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>Fuente exclusiva: manual-de-aduanas-2021.txt</w:t>
      </w:r>
    </w:p>
    <w:p w:rsidR="00B86850" w:rsidRDefault="00B86850">
      <w:pPr>
        <w:pBdr>
          <w:bottom w:val="single" w:sz="4" w:space="4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B86850"/>
        </w:tc>
      </w:tr>
    </w:tbl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1. PASO A PASO OPERATIVO DE UNA EXPORTACION</w:t>
      </w:r>
    </w:p>
    <w:p w:rsidR="00B86850" w:rsidRDefault="00000000">
      <w:pPr>
        <w:pStyle w:val="Ttulo2"/>
      </w:pPr>
      <w:r>
        <w:rPr>
          <w:color w:val="2E5FA3"/>
        </w:rPr>
        <w:t xml:space="preserve">1.1 </w:t>
      </w:r>
      <w:proofErr w:type="spellStart"/>
      <w:r>
        <w:rPr>
          <w:color w:val="2E5FA3"/>
        </w:rPr>
        <w:t>Condicion</w:t>
      </w:r>
      <w:proofErr w:type="spellEnd"/>
      <w:r>
        <w:rPr>
          <w:color w:val="2E5FA3"/>
        </w:rPr>
        <w:t xml:space="preserve"> previa: </w:t>
      </w:r>
      <w:proofErr w:type="spellStart"/>
      <w:r>
        <w:rPr>
          <w:color w:val="2E5FA3"/>
        </w:rPr>
        <w:t>inscripcion</w:t>
      </w:r>
      <w:proofErr w:type="spellEnd"/>
      <w:r>
        <w:rPr>
          <w:color w:val="2E5FA3"/>
        </w:rPr>
        <w:t xml:space="preserve"> del exportador</w:t>
      </w:r>
    </w:p>
    <w:p w:rsidR="00B86850" w:rsidRDefault="00000000">
      <w:pPr>
        <w:spacing w:before="60" w:after="60"/>
      </w:pPr>
      <w:r>
        <w:rPr>
          <w:color w:val="333333"/>
        </w:rPr>
        <w:t xml:space="preserve">Antes de poder operar, el exportador (persona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juridica</w:t>
      </w:r>
      <w:proofErr w:type="spellEnd"/>
      <w:r>
        <w:rPr>
          <w:color w:val="333333"/>
        </w:rPr>
        <w:t xml:space="preserve">) debe inscribirse en el Registro de Exportadores e Importadores de la </w:t>
      </w:r>
      <w:proofErr w:type="spellStart"/>
      <w:r>
        <w:rPr>
          <w:color w:val="333333"/>
        </w:rPr>
        <w:t>Direccion</w:t>
      </w:r>
      <w:proofErr w:type="spellEnd"/>
      <w:r>
        <w:rPr>
          <w:color w:val="333333"/>
        </w:rPr>
        <w:t xml:space="preserve"> General de Aduanas (DGA). Este registro habilita el acceso al Sistema Informático Malvina (SIM). Sin esta </w:t>
      </w:r>
      <w:proofErr w:type="spellStart"/>
      <w:r>
        <w:rPr>
          <w:color w:val="333333"/>
        </w:rPr>
        <w:t>inscripcion</w:t>
      </w:r>
      <w:proofErr w:type="spellEnd"/>
      <w:r>
        <w:rPr>
          <w:color w:val="333333"/>
        </w:rPr>
        <w:t xml:space="preserve">, no es posible oficializar ninguna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>1.2 Secuencia operativa paso a paso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Negociacion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comercial y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preparacion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operacion</w:t>
            </w:r>
            <w:proofErr w:type="spellEnd"/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exportador cierra la venta con el comprador del exterior. Se define el precio (generalmente en USD), el Incoterm aplicable, el medio de pago (carta de </w:t>
            </w:r>
            <w:proofErr w:type="spellStart"/>
            <w:r>
              <w:rPr>
                <w:color w:val="333333"/>
                <w:sz w:val="21"/>
                <w:szCs w:val="21"/>
              </w:rPr>
              <w:t>credito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transferencia, etc.), el medio de transporte y el puerto/aeropuerto/paso fronterizo de salida. Se emite la Factura </w:t>
            </w:r>
            <w:proofErr w:type="spellStart"/>
            <w:r>
              <w:rPr>
                <w:color w:val="333333"/>
                <w:sz w:val="21"/>
                <w:szCs w:val="21"/>
              </w:rPr>
              <w:t>Pro-forma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 el comprador la requiere.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Emision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la Factura tipo E y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Packing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List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exportador emite la Factura Comercial tipo 'E' (formato establecido por AFIP), que debe contener </w:t>
            </w:r>
            <w:proofErr w:type="spellStart"/>
            <w:r>
              <w:rPr>
                <w:color w:val="333333"/>
                <w:sz w:val="21"/>
                <w:szCs w:val="21"/>
              </w:rPr>
              <w:t>descripcion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valor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medio y forma de pago. Si existe Carta de </w:t>
            </w:r>
            <w:proofErr w:type="spellStart"/>
            <w:r>
              <w:rPr>
                <w:color w:val="333333"/>
                <w:sz w:val="21"/>
                <w:szCs w:val="21"/>
              </w:rPr>
              <w:t>Credito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debe redactarse en los mismos </w:t>
            </w:r>
            <w:proofErr w:type="spellStart"/>
            <w:r>
              <w:rPr>
                <w:color w:val="333333"/>
                <w:sz w:val="21"/>
                <w:szCs w:val="21"/>
              </w:rPr>
              <w:t>terminos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Salvo coincidencia </w:t>
            </w:r>
            <w:proofErr w:type="spellStart"/>
            <w:r>
              <w:rPr>
                <w:color w:val="333333"/>
                <w:sz w:val="21"/>
                <w:szCs w:val="21"/>
              </w:rPr>
              <w:t>idiomatica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el </w:t>
            </w:r>
            <w:proofErr w:type="spellStart"/>
            <w:r>
              <w:rPr>
                <w:color w:val="333333"/>
                <w:sz w:val="21"/>
                <w:szCs w:val="21"/>
              </w:rPr>
              <w:t>pais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comprador, se redacta en </w:t>
            </w:r>
            <w:proofErr w:type="spellStart"/>
            <w:r>
              <w:rPr>
                <w:color w:val="333333"/>
                <w:sz w:val="21"/>
                <w:szCs w:val="21"/>
              </w:rPr>
              <w:t>ingles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los montos se expresan en la moneda pactada (generalmente USD). La AFIP exige CAI (</w:t>
            </w:r>
            <w:proofErr w:type="spellStart"/>
            <w:r>
              <w:rPr>
                <w:color w:val="333333"/>
                <w:sz w:val="21"/>
                <w:szCs w:val="21"/>
              </w:rPr>
              <w:t>Codigo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Autorizacion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Impresion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 valido para poder acceder luego al cobro de reintegros. </w:t>
            </w:r>
            <w:proofErr w:type="spellStart"/>
            <w:r>
              <w:rPr>
                <w:color w:val="333333"/>
                <w:sz w:val="21"/>
                <w:szCs w:val="21"/>
              </w:rPr>
              <w:t>Ademas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emite el </w:t>
            </w:r>
            <w:proofErr w:type="spellStart"/>
            <w:r>
              <w:rPr>
                <w:color w:val="333333"/>
                <w:sz w:val="21"/>
                <w:szCs w:val="21"/>
              </w:rPr>
              <w:t>Packing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List especificando contenido, peso bruto y neto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F16E2D">
            <w:r>
              <w:rPr>
                <w:b/>
                <w:bCs/>
                <w:color w:val="1F3864"/>
                <w:sz w:val="23"/>
                <w:szCs w:val="23"/>
              </w:rPr>
              <w:t>Obtención</w:t>
            </w:r>
            <w:r w:rsidR="00000000">
              <w:rPr>
                <w:b/>
                <w:bCs/>
                <w:color w:val="1F3864"/>
                <w:sz w:val="23"/>
                <w:szCs w:val="23"/>
              </w:rPr>
              <w:t xml:space="preserve"> de certificados de organismos intervinientes</w:t>
            </w:r>
          </w:p>
          <w:p w:rsidR="00B86850" w:rsidRDefault="00F16E2D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>Según</w:t>
            </w:r>
            <w:r w:rsidR="00000000">
              <w:rPr>
                <w:color w:val="333333"/>
                <w:sz w:val="21"/>
                <w:szCs w:val="21"/>
              </w:rPr>
              <w:t xml:space="preserve"> el tipo de producto, se obtienen los certificados requeridos por otros organismos: SENASA (fitosanitario/sanitario), INAL, ANMAT, INPI, etc. El Certificado Sanitario o Fitosanitario es extendido y firmado por el profesional del organismo oficial que corresponda y certifica que la </w:t>
            </w:r>
            <w:r>
              <w:rPr>
                <w:color w:val="333333"/>
                <w:sz w:val="21"/>
                <w:szCs w:val="21"/>
              </w:rPr>
              <w:t>mercadería</w:t>
            </w:r>
            <w:r w:rsidR="00000000"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000000">
              <w:rPr>
                <w:color w:val="333333"/>
                <w:sz w:val="21"/>
                <w:szCs w:val="21"/>
              </w:rPr>
              <w:t>esta</w:t>
            </w:r>
            <w:proofErr w:type="spellEnd"/>
            <w:r w:rsidR="00000000">
              <w:rPr>
                <w:color w:val="333333"/>
                <w:sz w:val="21"/>
                <w:szCs w:val="21"/>
              </w:rPr>
              <w:t xml:space="preserve"> libre de </w:t>
            </w:r>
            <w:proofErr w:type="spellStart"/>
            <w:r w:rsidR="00000000">
              <w:rPr>
                <w:color w:val="333333"/>
                <w:sz w:val="21"/>
                <w:szCs w:val="21"/>
              </w:rPr>
              <w:t>germenes</w:t>
            </w:r>
            <w:proofErr w:type="spellEnd"/>
            <w:r w:rsidR="00000000">
              <w:rPr>
                <w:color w:val="333333"/>
                <w:sz w:val="21"/>
                <w:szCs w:val="21"/>
              </w:rPr>
              <w:t xml:space="preserve"> o virus. El Certificado de Origen se gestiona ante el organismo autorizado </w:t>
            </w:r>
            <w:proofErr w:type="spellStart"/>
            <w:r w:rsidR="00000000">
              <w:rPr>
                <w:color w:val="333333"/>
                <w:sz w:val="21"/>
                <w:szCs w:val="21"/>
              </w:rPr>
              <w:t>segun</w:t>
            </w:r>
            <w:proofErr w:type="spellEnd"/>
            <w:r w:rsidR="00000000">
              <w:rPr>
                <w:color w:val="333333"/>
                <w:sz w:val="21"/>
                <w:szCs w:val="21"/>
              </w:rPr>
              <w:t xml:space="preserve"> el acuerdo comercial aplicable (</w:t>
            </w:r>
            <w:proofErr w:type="spellStart"/>
            <w:r w:rsidR="00000000">
              <w:rPr>
                <w:color w:val="333333"/>
                <w:sz w:val="21"/>
                <w:szCs w:val="21"/>
              </w:rPr>
              <w:t>ej</w:t>
            </w:r>
            <w:proofErr w:type="spellEnd"/>
            <w:r w:rsidR="00000000">
              <w:rPr>
                <w:color w:val="333333"/>
                <w:sz w:val="21"/>
                <w:szCs w:val="21"/>
              </w:rPr>
              <w:t xml:space="preserve">: ALADI, MERCOSUR), y acredita ante el </w:t>
            </w:r>
            <w:proofErr w:type="spellStart"/>
            <w:r w:rsidR="00000000">
              <w:rPr>
                <w:color w:val="333333"/>
                <w:sz w:val="21"/>
                <w:szCs w:val="21"/>
              </w:rPr>
              <w:t>pais</w:t>
            </w:r>
            <w:proofErr w:type="spellEnd"/>
            <w:r w:rsidR="00000000">
              <w:rPr>
                <w:color w:val="333333"/>
                <w:sz w:val="21"/>
                <w:szCs w:val="21"/>
              </w:rPr>
              <w:t xml:space="preserve"> de destino el origen argentino de la </w:t>
            </w:r>
            <w:proofErr w:type="spellStart"/>
            <w:r w:rsidR="00000000">
              <w:rPr>
                <w:color w:val="333333"/>
                <w:sz w:val="21"/>
                <w:szCs w:val="21"/>
              </w:rPr>
              <w:t>mercaderia</w:t>
            </w:r>
            <w:proofErr w:type="spellEnd"/>
            <w:r w:rsidR="00000000"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F16E2D">
            <w:r>
              <w:rPr>
                <w:b/>
                <w:bCs/>
                <w:color w:val="1F3864"/>
                <w:sz w:val="23"/>
                <w:szCs w:val="23"/>
              </w:rPr>
              <w:t>Contratación</w:t>
            </w:r>
            <w:r w:rsidR="00000000">
              <w:rPr>
                <w:b/>
                <w:bCs/>
                <w:color w:val="1F3864"/>
                <w:sz w:val="23"/>
                <w:szCs w:val="23"/>
              </w:rPr>
              <w:t xml:space="preserve"> del Despachante de Aduana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exportador designa un Despachante de Aduana habilitado, quien actuara como mandatario ante el servicio aduanero. Para ello el exportador le otorga una Carta Poder en papel membretado firmada por </w:t>
            </w:r>
            <w:r w:rsidR="00F16E2D">
              <w:rPr>
                <w:color w:val="333333"/>
                <w:sz w:val="21"/>
                <w:szCs w:val="21"/>
              </w:rPr>
              <w:t>él</w:t>
            </w:r>
            <w:r>
              <w:rPr>
                <w:color w:val="333333"/>
                <w:sz w:val="21"/>
                <w:szCs w:val="21"/>
              </w:rPr>
              <w:t xml:space="preserve">. El despachante es quien firma la </w:t>
            </w:r>
            <w:r w:rsidR="00F16E2D">
              <w:rPr>
                <w:color w:val="333333"/>
                <w:sz w:val="21"/>
                <w:szCs w:val="21"/>
              </w:rPr>
              <w:t>declaración</w:t>
            </w:r>
            <w:r>
              <w:rPr>
                <w:color w:val="333333"/>
                <w:sz w:val="21"/>
                <w:szCs w:val="21"/>
              </w:rPr>
              <w:t xml:space="preserve"> principal (Permiso de Embarque) y es responsable de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ante la aduana.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F16E2D">
            <w:r>
              <w:rPr>
                <w:b/>
                <w:bCs/>
                <w:color w:val="1F3864"/>
                <w:sz w:val="23"/>
                <w:szCs w:val="23"/>
              </w:rPr>
              <w:t>Oficialización</w:t>
            </w:r>
            <w:r w:rsidR="00000000">
              <w:rPr>
                <w:b/>
                <w:bCs/>
                <w:color w:val="1F3864"/>
                <w:sz w:val="23"/>
                <w:szCs w:val="23"/>
              </w:rPr>
              <w:t xml:space="preserve"> de la </w:t>
            </w:r>
            <w:r>
              <w:rPr>
                <w:b/>
                <w:bCs/>
                <w:color w:val="1F3864"/>
                <w:sz w:val="23"/>
                <w:szCs w:val="23"/>
              </w:rPr>
              <w:t>Destinación</w:t>
            </w:r>
            <w:r w:rsidR="00000000">
              <w:rPr>
                <w:b/>
                <w:bCs/>
                <w:color w:val="1F3864"/>
                <w:sz w:val="23"/>
                <w:szCs w:val="23"/>
              </w:rPr>
              <w:t xml:space="preserve"> de </w:t>
            </w:r>
            <w:proofErr w:type="spellStart"/>
            <w:r w:rsidR="00000000">
              <w:rPr>
                <w:b/>
                <w:bCs/>
                <w:color w:val="1F3864"/>
                <w:sz w:val="23"/>
                <w:szCs w:val="23"/>
              </w:rPr>
              <w:t>Exportacion</w:t>
            </w:r>
            <w:proofErr w:type="spellEnd"/>
            <w:r w:rsidR="00000000">
              <w:rPr>
                <w:b/>
                <w:bCs/>
                <w:color w:val="1F3864"/>
                <w:sz w:val="23"/>
                <w:szCs w:val="23"/>
              </w:rPr>
              <w:t xml:space="preserve"> en el SIM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Despachante ingresa al Sistema Informático Malvina (SIM) todos los datos de la </w:t>
            </w:r>
            <w:proofErr w:type="spellStart"/>
            <w:r>
              <w:rPr>
                <w:color w:val="333333"/>
                <w:sz w:val="21"/>
                <w:szCs w:val="21"/>
              </w:rPr>
              <w:t>operacion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oficializa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El documento central es el Permiso de Embarque (Formulario OM-1993-A SIM, emitido por el sistema Malvina). En caso de pago de derechos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se afectan fondos depositados en subcuenta Malvina o se constituye </w:t>
            </w:r>
            <w:proofErr w:type="spellStart"/>
            <w:r>
              <w:rPr>
                <w:color w:val="333333"/>
                <w:sz w:val="21"/>
                <w:szCs w:val="21"/>
              </w:rPr>
              <w:t>garantia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(efectivo, aval bancario o </w:t>
            </w:r>
            <w:proofErr w:type="spellStart"/>
            <w:r>
              <w:rPr>
                <w:color w:val="333333"/>
                <w:sz w:val="21"/>
                <w:szCs w:val="21"/>
              </w:rPr>
              <w:t>poliza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seguro de </w:t>
            </w:r>
            <w:proofErr w:type="spellStart"/>
            <w:r>
              <w:rPr>
                <w:color w:val="333333"/>
                <w:sz w:val="21"/>
                <w:szCs w:val="21"/>
              </w:rPr>
              <w:t>caucion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 inalterable una vez registrada, salvo excepciones expresamente previstas en el </w:t>
            </w:r>
            <w:proofErr w:type="spellStart"/>
            <w:r>
              <w:rPr>
                <w:color w:val="333333"/>
                <w:sz w:val="21"/>
                <w:szCs w:val="21"/>
              </w:rPr>
              <w:t>Codigo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Aduanero. El plazo de validez del Permiso de Embarque es de 31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corridos desde su registro (45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 hay </w:t>
            </w:r>
            <w:proofErr w:type="spellStart"/>
            <w:r>
              <w:rPr>
                <w:color w:val="333333"/>
                <w:sz w:val="21"/>
                <w:szCs w:val="21"/>
              </w:rPr>
              <w:t>transito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terrestre con </w:t>
            </w:r>
            <w:proofErr w:type="spellStart"/>
            <w:r>
              <w:rPr>
                <w:color w:val="333333"/>
                <w:sz w:val="21"/>
                <w:szCs w:val="21"/>
              </w:rPr>
              <w:t>camion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 ferrocarril).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Ingreso de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mercaderia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al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deposito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exportacion</w:t>
            </w:r>
            <w:proofErr w:type="spellEnd"/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ingresa a la Zona Primaria Aduanera y al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habilitado. El depositario deja constancia en el SIM del ingreso de bultos, indicando cantidad y estado de los mismos en el reverso del OM-1993 SIM. Este ingreso debe realizarse en forma PREVIA a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Detallada. El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debe estar habilitado por el Servicio Aduanero, con condiciones de seguridad especificas (paredes, alambrados, cerraduras).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provisorio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debe ser despachada dentro de 1 mes o cae en rezago (venta en subasta </w:t>
            </w:r>
            <w:proofErr w:type="spellStart"/>
            <w:r>
              <w:rPr>
                <w:color w:val="333333"/>
                <w:sz w:val="21"/>
                <w:szCs w:val="21"/>
              </w:rPr>
              <w:t>publica</w:t>
            </w:r>
            <w:proofErr w:type="spellEnd"/>
            <w:r>
              <w:rPr>
                <w:color w:val="333333"/>
                <w:sz w:val="21"/>
                <w:szCs w:val="21"/>
              </w:rPr>
              <w:t>).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Presentacion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ante aduana y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asignacion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canal de selectividad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Servicio Aduanero </w:t>
            </w:r>
            <w:proofErr w:type="spellStart"/>
            <w:r>
              <w:rPr>
                <w:color w:val="333333"/>
                <w:sz w:val="21"/>
                <w:szCs w:val="21"/>
              </w:rPr>
              <w:t>efectua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el Sistema Malvina asigna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canal de selectividad. Existen 3 canales posibles:</w:t>
            </w:r>
          </w:p>
        </w:tc>
      </w:tr>
    </w:tbl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CANAL VERDE: Libramiento inmediato. El sistema cambia el estado de Oficializado a '</w:t>
      </w:r>
      <w:proofErr w:type="spellStart"/>
      <w:r>
        <w:rPr>
          <w:color w:val="333333"/>
        </w:rPr>
        <w:t>Autorizacion</w:t>
      </w:r>
      <w:proofErr w:type="spellEnd"/>
      <w:r>
        <w:rPr>
          <w:color w:val="333333"/>
        </w:rPr>
        <w:t xml:space="preserve"> a Retiro' sin control </w:t>
      </w:r>
      <w:proofErr w:type="spellStart"/>
      <w:r>
        <w:rPr>
          <w:color w:val="333333"/>
        </w:rPr>
        <w:t>fisico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. Es la </w:t>
      </w:r>
      <w:proofErr w:type="spellStart"/>
      <w:r>
        <w:rPr>
          <w:color w:val="333333"/>
        </w:rPr>
        <w:t>aplicacion</w:t>
      </w:r>
      <w:proofErr w:type="spellEnd"/>
      <w:r>
        <w:rPr>
          <w:color w:val="333333"/>
        </w:rPr>
        <w:t xml:space="preserve"> del 'Despacho en Confianza'.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CANAL NARANJA: Control documental estricto sin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. El estado queda en 'Presentado'. Se aplica cuando la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exige </w:t>
      </w:r>
      <w:proofErr w:type="spellStart"/>
      <w:r>
        <w:rPr>
          <w:color w:val="333333"/>
        </w:rPr>
        <w:t>documentacion</w:t>
      </w:r>
      <w:proofErr w:type="spellEnd"/>
      <w:r>
        <w:rPr>
          <w:color w:val="333333"/>
        </w:rPr>
        <w:t xml:space="preserve"> adicional o cuando hay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bajo cupos.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CANAL ROJO: Control documental +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 obligatoria como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 previa al libramiento. El estado queda en 'Presentado' hasta que el verificador ingrese el 'Resultado de la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>'.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 w:rsidTr="00F16E2D">
        <w:trPr>
          <w:trHeight w:val="1026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IMPORTANTE: El exportador o su Despachante deben estar presentes en el acto de </w:t>
            </w:r>
            <w:r w:rsidR="00F16E2D">
              <w:rPr>
                <w:color w:val="333333"/>
              </w:rPr>
              <w:t>verificación</w:t>
            </w:r>
            <w:r>
              <w:rPr>
                <w:color w:val="333333"/>
              </w:rPr>
              <w:t xml:space="preserve">. Si no concurren, pierden el derecho a reclamar contra el resultado de la </w:t>
            </w:r>
            <w:proofErr w:type="spellStart"/>
            <w:r>
              <w:rPr>
                <w:color w:val="333333"/>
              </w:rPr>
              <w:t>verificacion</w:t>
            </w:r>
            <w:proofErr w:type="spellEnd"/>
            <w:r>
              <w:rPr>
                <w:color w:val="333333"/>
              </w:rPr>
              <w:t xml:space="preserve"> establecido por el servicio aduanero (art. del CA aplicable).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mercaderia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(si canal rojo/naranja)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verificador aduanero controla </w:t>
            </w:r>
            <w:proofErr w:type="spellStart"/>
            <w:r>
              <w:rPr>
                <w:color w:val="333333"/>
                <w:sz w:val="21"/>
                <w:szCs w:val="21"/>
              </w:rPr>
              <w:t>fisicamente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contra lo declarado. Si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 extremadamente delicada, </w:t>
            </w:r>
            <w:proofErr w:type="spellStart"/>
            <w:r>
              <w:rPr>
                <w:color w:val="333333"/>
                <w:sz w:val="21"/>
                <w:szCs w:val="21"/>
              </w:rPr>
              <w:t>fragil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 peligrosa, el Servicio Aduanero puede exigir que el interesado ponga a </w:t>
            </w:r>
            <w:proofErr w:type="spellStart"/>
            <w:r>
              <w:rPr>
                <w:color w:val="333333"/>
                <w:sz w:val="21"/>
                <w:szCs w:val="21"/>
              </w:rPr>
              <w:t>disposicion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personal especializado. El Servicio Aduanero puede exigir </w:t>
            </w:r>
            <w:proofErr w:type="spellStart"/>
            <w:r>
              <w:rPr>
                <w:color w:val="333333"/>
                <w:sz w:val="21"/>
                <w:szCs w:val="21"/>
              </w:rPr>
              <w:t>informacion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complementaria sobre </w:t>
            </w:r>
            <w:proofErr w:type="spellStart"/>
            <w:r>
              <w:rPr>
                <w:color w:val="333333"/>
                <w:sz w:val="21"/>
                <w:szCs w:val="21"/>
              </w:rPr>
              <w:t>caracteristicas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tecnicas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dando un plazo no inferior a 2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>, bajo apercibimiento de declarar la caducidad de la solicitud.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Pre-cumplido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>, cumplido de embarque y transito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Realizada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se carga el </w:t>
            </w:r>
            <w:proofErr w:type="spellStart"/>
            <w:r>
              <w:rPr>
                <w:color w:val="333333"/>
                <w:sz w:val="21"/>
                <w:szCs w:val="21"/>
              </w:rPr>
              <w:t>Pre-cumplido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(constancia de unidades, </w:t>
            </w:r>
            <w:proofErr w:type="spellStart"/>
            <w:r>
              <w:rPr>
                <w:color w:val="333333"/>
                <w:sz w:val="21"/>
                <w:szCs w:val="21"/>
              </w:rPr>
              <w:t>consolidacion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precintado, previa al embarque o inicio del </w:t>
            </w:r>
            <w:proofErr w:type="spellStart"/>
            <w:r>
              <w:rPr>
                <w:color w:val="333333"/>
                <w:sz w:val="21"/>
                <w:szCs w:val="21"/>
              </w:rPr>
              <w:t>transito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Si hay </w:t>
            </w:r>
            <w:proofErr w:type="spellStart"/>
            <w:r>
              <w:rPr>
                <w:color w:val="333333"/>
                <w:sz w:val="21"/>
                <w:szCs w:val="21"/>
              </w:rPr>
              <w:t>transito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 se registra en una Aduana y sale por otra distinta), el ATA presenta el MIC/DTA. La Aduana de Registro verifica y coloca precintos numerados. La Aduana de Salida verifica la inviolabilidad de los precintos antes de autorizar el paso al exterior. El depositario registra el Egreso de Transito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El ATA o Despachante validan con la </w:t>
            </w:r>
            <w:proofErr w:type="spellStart"/>
            <w:r>
              <w:rPr>
                <w:color w:val="333333"/>
                <w:sz w:val="21"/>
                <w:szCs w:val="21"/>
              </w:rPr>
              <w:t>transaccion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'Control salida de </w:t>
            </w:r>
            <w:proofErr w:type="spellStart"/>
            <w:r>
              <w:rPr>
                <w:color w:val="333333"/>
                <w:sz w:val="21"/>
                <w:szCs w:val="21"/>
              </w:rPr>
              <w:t>transitos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>'.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>Libramiento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Es el acto administrativo por el cual el Servicio Aduanero autoriza la salida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destino al exterior. El libramiento no implica necesariamente la salida </w:t>
            </w:r>
            <w:proofErr w:type="spellStart"/>
            <w:r>
              <w:rPr>
                <w:color w:val="333333"/>
                <w:sz w:val="21"/>
                <w:szCs w:val="21"/>
              </w:rPr>
              <w:t>fisica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inmediata del territorio aduanero.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>Embarque y cumplido definitivo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 cargada a bordo del medio de transporte. El ATA presenta la </w:t>
            </w:r>
            <w:proofErr w:type="spellStart"/>
            <w:r>
              <w:rPr>
                <w:color w:val="333333"/>
                <w:sz w:val="21"/>
                <w:szCs w:val="21"/>
              </w:rPr>
              <w:t>Relacion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Carga (Formulario OM-1967) ante la Aduana. Los plazos para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relacion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carga son: Buques: dentro de los 15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zarpado. Camiones: de inmediato una vez precintado el </w:t>
            </w:r>
            <w:proofErr w:type="spellStart"/>
            <w:r>
              <w:rPr>
                <w:color w:val="333333"/>
                <w:sz w:val="21"/>
                <w:szCs w:val="21"/>
              </w:rPr>
              <w:t>vehiculo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Ferrocarriles: dentro de los 2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salida de la Aduana. Aeronaves: de inmediato una vez efectuado el despegue.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Pago de los Derechos de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Exportacion</w:t>
            </w:r>
            <w:proofErr w:type="spellEnd"/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Los derechos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pagan sobre el Valor FOB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deducidos los insumos importados temporalmente. </w:t>
            </w:r>
            <w:proofErr w:type="spellStart"/>
            <w:r>
              <w:rPr>
                <w:color w:val="333333"/>
                <w:sz w:val="21"/>
                <w:szCs w:val="21"/>
              </w:rPr>
              <w:t>Segun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los Decretos 583/02 y 835/02: Para exportadores que exporten hasta </w:t>
            </w:r>
            <w:proofErr w:type="spellStart"/>
            <w:r>
              <w:rPr>
                <w:color w:val="333333"/>
                <w:sz w:val="21"/>
                <w:szCs w:val="21"/>
              </w:rPr>
              <w:t>u$s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20.000.000 anuales: plazo de espera de 120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desde el libramiento o la fecha de ingreso de divisas (el menor de ambos), o 15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 las divisas se liquidaron anticipadamente. Para exportadores que exporten </w:t>
            </w:r>
            <w:proofErr w:type="spellStart"/>
            <w:r>
              <w:rPr>
                <w:color w:val="333333"/>
                <w:sz w:val="21"/>
                <w:szCs w:val="21"/>
              </w:rPr>
              <w:t>mas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u$s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20.000.000 anuales: 15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libramiento. Si se paga fuera de plazo, se abonan intereses moratorios. Las </w:t>
            </w:r>
            <w:proofErr w:type="spellStart"/>
            <w:r>
              <w:rPr>
                <w:color w:val="333333"/>
                <w:sz w:val="21"/>
                <w:szCs w:val="21"/>
              </w:rPr>
              <w:t>garantias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pueden ser: dinero efectivo, aval bancario o </w:t>
            </w:r>
            <w:proofErr w:type="spellStart"/>
            <w:r>
              <w:rPr>
                <w:color w:val="333333"/>
                <w:sz w:val="21"/>
                <w:szCs w:val="21"/>
              </w:rPr>
              <w:t>poliza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seguro de </w:t>
            </w:r>
            <w:proofErr w:type="spellStart"/>
            <w:r>
              <w:rPr>
                <w:color w:val="333333"/>
                <w:sz w:val="21"/>
                <w:szCs w:val="21"/>
              </w:rPr>
              <w:t>caucion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Cobro de Reintegros a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Exportacion</w:t>
            </w:r>
            <w:proofErr w:type="spellEnd"/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Sistema Malvina verifica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que el exportador este habilitado en el Registro, que posea CBU habilitada, que se haya registrado el Cumplido de Embarque 'conforme' o presentada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Post-Embarque, que </w:t>
            </w:r>
            <w:proofErr w:type="spellStart"/>
            <w:r>
              <w:rPr>
                <w:color w:val="333333"/>
                <w:sz w:val="21"/>
                <w:szCs w:val="21"/>
              </w:rPr>
              <w:t>esten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abonados los Derechos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y que no haya inhabilitaciones tributarias o previsionales. Una vez conformados todos estos requisitos, el </w:t>
            </w:r>
            <w:proofErr w:type="spellStart"/>
            <w:r>
              <w:rPr>
                <w:color w:val="333333"/>
                <w:sz w:val="21"/>
                <w:szCs w:val="21"/>
              </w:rPr>
              <w:t>area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Contable de la Aduana transfiere y acredita los fondos en la cuenta bancaria designada por el exportador.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2. TIEMPOS REALES DE CADA ETAPA</w:t>
      </w:r>
    </w:p>
    <w:p w:rsidR="00B86850" w:rsidRDefault="00000000">
      <w:pPr>
        <w:pStyle w:val="Ttulo2"/>
      </w:pPr>
      <w:r>
        <w:rPr>
          <w:color w:val="2E5FA3"/>
        </w:rPr>
        <w:t>2.1 Plazos legales formales contenidos en el manual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B868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Etapa / Concepto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Plazo legal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Base normativa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Validez del Permiso de Embarque (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acuatica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aerea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31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corridos desde el registro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 1001/82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Validez del Permiso de Embarque (</w:t>
            </w:r>
            <w:proofErr w:type="spellStart"/>
            <w:r>
              <w:rPr>
                <w:color w:val="333333"/>
                <w:sz w:val="20"/>
                <w:szCs w:val="20"/>
              </w:rPr>
              <w:t>transito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terrestre)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45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corridos desde el registro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 1001/82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Deposito provisorio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max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333333"/>
                <w:sz w:val="20"/>
                <w:szCs w:val="20"/>
              </w:rPr>
              <w:t>destinacion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 mes; prorroga por </w:t>
            </w:r>
            <w:proofErr w:type="spellStart"/>
            <w:r>
              <w:rPr>
                <w:color w:val="333333"/>
                <w:sz w:val="20"/>
                <w:szCs w:val="20"/>
              </w:rPr>
              <w:t>unica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vez por plazo igual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Art. 398 CA + Decreto 1001/82 Art. 44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Pago de derechos: exportadores hasta </w:t>
            </w:r>
            <w:proofErr w:type="spellStart"/>
            <w:r>
              <w:rPr>
                <w:color w:val="333333"/>
                <w:sz w:val="20"/>
                <w:szCs w:val="20"/>
              </w:rPr>
              <w:t>u$s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20M/</w:t>
            </w:r>
            <w:proofErr w:type="spellStart"/>
            <w:r>
              <w:rPr>
                <w:color w:val="333333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120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desde libramiento (o fecha de ingreso de divisas, el menor); 15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 hubo </w:t>
            </w:r>
            <w:proofErr w:type="spellStart"/>
            <w:r>
              <w:rPr>
                <w:color w:val="333333"/>
                <w:sz w:val="20"/>
                <w:szCs w:val="20"/>
              </w:rPr>
              <w:t>liquidacion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anticipada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Decretos 583/02 y 835/02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Pago de derechos: exportadores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u$s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20M/</w:t>
            </w:r>
            <w:proofErr w:type="spellStart"/>
            <w:r>
              <w:rPr>
                <w:color w:val="333333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libramiento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Decretos 583/02 y 835/02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Informacion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complementaria </w:t>
            </w:r>
            <w:proofErr w:type="spellStart"/>
            <w:r>
              <w:rPr>
                <w:color w:val="333333"/>
                <w:sz w:val="20"/>
                <w:szCs w:val="20"/>
              </w:rPr>
              <w:t>tecnica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exigible por Aduana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No inferior a 2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habiles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CA - Tramite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consumo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Plazo trasbordo intermedio (antes de medio de transporte definitivo)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desde </w:t>
            </w:r>
            <w:proofErr w:type="spellStart"/>
            <w:r>
              <w:rPr>
                <w:color w:val="333333"/>
                <w:sz w:val="20"/>
                <w:szCs w:val="20"/>
              </w:rPr>
              <w:t>finalizacion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descarga; prorroga </w:t>
            </w:r>
            <w:proofErr w:type="spellStart"/>
            <w:r>
              <w:rPr>
                <w:color w:val="333333"/>
                <w:sz w:val="20"/>
                <w:szCs w:val="20"/>
              </w:rPr>
              <w:t>max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Art. 391 CA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Relacion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carga - Buques (plazo de </w:t>
            </w:r>
            <w:proofErr w:type="spellStart"/>
            <w:r>
              <w:rPr>
                <w:color w:val="333333"/>
                <w:sz w:val="20"/>
                <w:szCs w:val="20"/>
              </w:rPr>
              <w:t>presentacion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zarpado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 1001/82 Art. 45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Relacion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carga - Camiones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 inmediato una vez precintado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 1001/82 Art. 45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Relacion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carga - Ferrocarriles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la salida de la Aduana de carga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 1001/82 Art. 45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Relacion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carga - Aeronaves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 inmediato una vez efectuado el despegue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Decreto 1001/82 Art. 45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 -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333333"/>
                <w:sz w:val="20"/>
                <w:szCs w:val="20"/>
              </w:rPr>
              <w:t>transformacion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333333"/>
                <w:sz w:val="20"/>
                <w:szCs w:val="20"/>
              </w:rPr>
              <w:t>anios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(ampliable con acto resolutivo de </w:t>
            </w:r>
            <w:proofErr w:type="gramStart"/>
            <w:r>
              <w:rPr>
                <w:color w:val="333333"/>
                <w:sz w:val="20"/>
                <w:szCs w:val="20"/>
              </w:rPr>
              <w:t>Secretaria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 Industria)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Art. CA -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 - bienes de capital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3333"/>
                <w:sz w:val="20"/>
                <w:szCs w:val="20"/>
              </w:rPr>
              <w:t>anios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Art. CA -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 - otras </w:t>
            </w:r>
            <w:proofErr w:type="spellStart"/>
            <w:r>
              <w:rPr>
                <w:color w:val="333333"/>
                <w:sz w:val="20"/>
                <w:szCs w:val="20"/>
              </w:rPr>
              <w:t>categorias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(ferias, muestras, etc.)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333333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Art. CA -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consignacion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(plazo en exterior)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360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desde </w:t>
            </w:r>
            <w:proofErr w:type="spellStart"/>
            <w:r>
              <w:rPr>
                <w:color w:val="333333"/>
                <w:sz w:val="20"/>
                <w:szCs w:val="20"/>
              </w:rPr>
              <w:t>oficializacion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60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adicionales para reingreso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Decreto 975/98 y </w:t>
            </w:r>
            <w:proofErr w:type="spellStart"/>
            <w:r>
              <w:rPr>
                <w:color w:val="333333"/>
                <w:sz w:val="20"/>
                <w:szCs w:val="20"/>
              </w:rPr>
              <w:t>Resolucion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MP 814/16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Post-embarque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(Art. 346 CA)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Posterior al embarque y hasta carga definitiva a bordo (</w:t>
            </w:r>
            <w:proofErr w:type="spellStart"/>
            <w:r>
              <w:rPr>
                <w:color w:val="333333"/>
                <w:sz w:val="20"/>
                <w:szCs w:val="20"/>
              </w:rPr>
              <w:t>acuatica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aerea</w:t>
            </w:r>
            <w:proofErr w:type="spellEnd"/>
            <w:r>
              <w:rPr>
                <w:color w:val="333333"/>
                <w:sz w:val="20"/>
                <w:szCs w:val="20"/>
              </w:rPr>
              <w:t>) o hasta ultimo control fronterizo (terrestre)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Art. 346 CA - Diferencias de cantidad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Solicitud de prorroga deposito provisorio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Con 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anticipacion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 vencimiento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Art. 398 CA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Incomparecencia del interesado a </w:t>
            </w:r>
            <w:proofErr w:type="spellStart"/>
            <w:r>
              <w:rPr>
                <w:color w:val="333333"/>
                <w:sz w:val="20"/>
                <w:szCs w:val="20"/>
              </w:rPr>
              <w:t>citacion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Minimo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desde la </w:t>
            </w:r>
            <w:proofErr w:type="spellStart"/>
            <w:r>
              <w:rPr>
                <w:color w:val="333333"/>
                <w:sz w:val="20"/>
                <w:szCs w:val="20"/>
              </w:rPr>
              <w:t>notificacion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Art. CA - Tramite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Conversion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 en definitiva (solicitud)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Con 5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habiles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anticipacion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 vencimiento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Art. CA -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Temporaria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3. COSTOS ASOCIADOS A CADA ETAPA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[FUENTE PARCIALMENTE INSUFICIENTE] El manual no es un manual de costos operativos. No contiene honorarios actualizados de despachantes, costos portuarios vigentes, ni tarifas de certificados. Lo que SI contiene son: (a) la estructura conceptual de componentes del valor FOB y del valor imponible, (b) el costo del registro SIM, (c) un dato de referencia del Banco Mundial sobre el costo total de exportar desde Argentina, y (d) la estructura de los derechos de </w:t>
            </w:r>
            <w:proofErr w:type="spellStart"/>
            <w:r>
              <w:rPr>
                <w:color w:val="333333"/>
              </w:rPr>
              <w:t>exportacion</w:t>
            </w:r>
            <w:proofErr w:type="spellEnd"/>
            <w:r>
              <w:rPr>
                <w:color w:val="333333"/>
              </w:rPr>
              <w:t>. Se reproduce todo lo disponible en el archivo.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>3.1 Dato global de referencia (Banco Mundial - Doing Business)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</w:rPr>
              <w:t>Segun</w:t>
            </w:r>
            <w:proofErr w:type="spellEnd"/>
            <w:r>
              <w:rPr>
                <w:color w:val="333333"/>
              </w:rPr>
              <w:t xml:space="preserve"> el estudio 'Doing Business' del Banco Mundial citado en el manual (</w:t>
            </w:r>
            <w:proofErr w:type="spellStart"/>
            <w:r>
              <w:rPr>
                <w:color w:val="333333"/>
              </w:rPr>
              <w:t>pag.</w:t>
            </w:r>
            <w:proofErr w:type="spellEnd"/>
            <w:r>
              <w:rPr>
                <w:color w:val="333333"/>
              </w:rPr>
              <w:t xml:space="preserve"> 38): El costo de exportar un contenedor desde Argentina es de </w:t>
            </w:r>
            <w:proofErr w:type="spellStart"/>
            <w:r>
              <w:rPr>
                <w:color w:val="333333"/>
              </w:rPr>
              <w:t>u$s</w:t>
            </w:r>
            <w:proofErr w:type="spellEnd"/>
            <w:r>
              <w:rPr>
                <w:color w:val="333333"/>
              </w:rPr>
              <w:t xml:space="preserve"> 1.910 </w:t>
            </w:r>
            <w:proofErr w:type="spellStart"/>
            <w:r>
              <w:rPr>
                <w:color w:val="333333"/>
              </w:rPr>
              <w:t>dolares</w:t>
            </w:r>
            <w:proofErr w:type="spellEnd"/>
            <w:r>
              <w:rPr>
                <w:color w:val="333333"/>
              </w:rPr>
              <w:t xml:space="preserve">. Esto incluye tramites y </w:t>
            </w:r>
            <w:proofErr w:type="spellStart"/>
            <w:r>
              <w:rPr>
                <w:color w:val="333333"/>
              </w:rPr>
              <w:t>documentacion</w:t>
            </w:r>
            <w:proofErr w:type="spellEnd"/>
            <w:r>
              <w:rPr>
                <w:color w:val="333333"/>
              </w:rPr>
              <w:t xml:space="preserve">, transporte interno y costo de frontera o puerto. El manual </w:t>
            </w:r>
            <w:proofErr w:type="spellStart"/>
            <w:r>
              <w:rPr>
                <w:color w:val="333333"/>
              </w:rPr>
              <w:t>senala</w:t>
            </w:r>
            <w:proofErr w:type="spellEnd"/>
            <w:r>
              <w:rPr>
                <w:color w:val="333333"/>
              </w:rPr>
              <w:t xml:space="preserve"> expresamente: 'Argentina es cara para exportar'. Para referencia comparativa: Australia </w:t>
            </w:r>
            <w:proofErr w:type="spellStart"/>
            <w:r>
              <w:rPr>
                <w:color w:val="333333"/>
              </w:rPr>
              <w:t>u$s</w:t>
            </w:r>
            <w:proofErr w:type="spellEnd"/>
            <w:r>
              <w:rPr>
                <w:color w:val="333333"/>
              </w:rPr>
              <w:t xml:space="preserve"> 1.538 - Nueva Zelanda </w:t>
            </w:r>
            <w:proofErr w:type="spellStart"/>
            <w:r>
              <w:rPr>
                <w:color w:val="333333"/>
              </w:rPr>
              <w:t>u$s</w:t>
            </w:r>
            <w:proofErr w:type="spellEnd"/>
            <w:r>
              <w:rPr>
                <w:color w:val="333333"/>
              </w:rPr>
              <w:t xml:space="preserve"> 694.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>3.2 Costo fijo del registro en el SIM</w:t>
      </w:r>
    </w:p>
    <w:p w:rsidR="00B86850" w:rsidRDefault="00000000">
      <w:pPr>
        <w:spacing w:before="60" w:after="60"/>
      </w:pPr>
      <w:r>
        <w:rPr>
          <w:color w:val="333333"/>
        </w:rPr>
        <w:t xml:space="preserve">Cada registro de una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en el Sistema Informático Malvina (SIM) tiene un costo de </w:t>
      </w:r>
      <w:proofErr w:type="spellStart"/>
      <w:r>
        <w:rPr>
          <w:color w:val="333333"/>
        </w:rPr>
        <w:t>u$s</w:t>
      </w:r>
      <w:proofErr w:type="spellEnd"/>
      <w:r>
        <w:rPr>
          <w:color w:val="333333"/>
        </w:rPr>
        <w:t xml:space="preserve"> 10,00 (diez </w:t>
      </w:r>
      <w:proofErr w:type="spellStart"/>
      <w:r>
        <w:rPr>
          <w:color w:val="333333"/>
        </w:rPr>
        <w:t>dolares</w:t>
      </w:r>
      <w:proofErr w:type="spellEnd"/>
      <w:r>
        <w:rPr>
          <w:color w:val="333333"/>
        </w:rPr>
        <w:t xml:space="preserve"> estadounidenses), que debe ser pagado por el operador junto con los impuestos correspondientes al despacho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3.3 Componentes del valor imponible (lo que entra en la base de </w:t>
      </w:r>
      <w:proofErr w:type="spellStart"/>
      <w:r>
        <w:rPr>
          <w:color w:val="2E5FA3"/>
        </w:rPr>
        <w:t>calculo</w:t>
      </w:r>
      <w:proofErr w:type="spellEnd"/>
      <w:r>
        <w:rPr>
          <w:color w:val="2E5FA3"/>
        </w:rPr>
        <w:t xml:space="preserve"> de derechos)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valor imponible para la </w:t>
      </w:r>
      <w:proofErr w:type="spellStart"/>
      <w:r>
        <w:rPr>
          <w:color w:val="333333"/>
        </w:rPr>
        <w:t>liquidacion</w:t>
      </w:r>
      <w:proofErr w:type="spellEnd"/>
      <w:r>
        <w:rPr>
          <w:color w:val="333333"/>
        </w:rPr>
        <w:t xml:space="preserve"> de derechos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debe incluir todos los gastos ocasionados hasta el punto de salida (puerto para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acuatica</w:t>
      </w:r>
      <w:proofErr w:type="spellEnd"/>
      <w:r>
        <w:rPr>
          <w:color w:val="333333"/>
        </w:rPr>
        <w:t xml:space="preserve">, aeropuerto para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>, o lugar del medio de transporte para terrestre). El manual los enumera expresamente: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Gastos de transporte y de seguro hasta el puerto, aeropuerto o lugar previstos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Comisiones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Corretajes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Gastos para la </w:t>
      </w:r>
      <w:proofErr w:type="spellStart"/>
      <w:r>
        <w:rPr>
          <w:color w:val="333333"/>
        </w:rPr>
        <w:t>obtencion</w:t>
      </w:r>
      <w:proofErr w:type="spellEnd"/>
      <w:r>
        <w:rPr>
          <w:color w:val="333333"/>
        </w:rPr>
        <w:t xml:space="preserve">, dentro del territorio aduanero, de los documentos relacionados con la </w:t>
      </w:r>
      <w:proofErr w:type="spellStart"/>
      <w:r>
        <w:rPr>
          <w:color w:val="333333"/>
        </w:rPr>
        <w:t>exportacion</w:t>
      </w:r>
      <w:proofErr w:type="spellEnd"/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Tributos exigibles dentro del territorio aduanero (con </w:t>
      </w:r>
      <w:proofErr w:type="spellStart"/>
      <w:r>
        <w:rPr>
          <w:color w:val="333333"/>
        </w:rPr>
        <w:t>exclusion</w:t>
      </w:r>
      <w:proofErr w:type="spellEnd"/>
      <w:r>
        <w:rPr>
          <w:color w:val="333333"/>
        </w:rPr>
        <w:t xml:space="preserve"> de los que fueran eximidos o reembolsados con motivo de la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, y de los propios derechos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>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Costo de los embalajes (excepto si siguen </w:t>
      </w:r>
      <w:proofErr w:type="spellStart"/>
      <w:r>
        <w:rPr>
          <w:color w:val="333333"/>
        </w:rPr>
        <w:t>regimen</w:t>
      </w:r>
      <w:proofErr w:type="spellEnd"/>
      <w:r>
        <w:rPr>
          <w:color w:val="333333"/>
        </w:rPr>
        <w:t xml:space="preserve"> aduanero propio)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Gastos de embalaje (mano de obra, materiales y otros gastos)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Gastos de carga, excluidos los de estiba en la medida en que no estuvieren comprendidos en aquellos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3.4 Derechos de </w:t>
      </w:r>
      <w:proofErr w:type="spellStart"/>
      <w:r>
        <w:rPr>
          <w:color w:val="2E5FA3"/>
        </w:rPr>
        <w:t>Exportacion</w:t>
      </w:r>
      <w:proofErr w:type="spellEnd"/>
      <w:r>
        <w:rPr>
          <w:color w:val="2E5FA3"/>
        </w:rPr>
        <w:t xml:space="preserve"> (Retenciones)</w:t>
      </w:r>
    </w:p>
    <w:p w:rsidR="00B86850" w:rsidRDefault="00000000">
      <w:pPr>
        <w:spacing w:before="60" w:after="60"/>
      </w:pPr>
      <w:r>
        <w:rPr>
          <w:color w:val="333333"/>
        </w:rPr>
        <w:lastRenderedPageBreak/>
        <w:t xml:space="preserve">El Derecho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(conocido popularmente como 'retenciones') grava la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para consumo (art. 724 del CA). Sus </w:t>
      </w:r>
      <w:proofErr w:type="spellStart"/>
      <w:r>
        <w:rPr>
          <w:color w:val="333333"/>
        </w:rPr>
        <w:t>caracteristicas</w:t>
      </w:r>
      <w:proofErr w:type="spellEnd"/>
      <w:r>
        <w:rPr>
          <w:color w:val="333333"/>
        </w:rPr>
        <w:t xml:space="preserve"> principales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el manual: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Es un derecho ad </w:t>
      </w:r>
      <w:proofErr w:type="spellStart"/>
      <w:r>
        <w:rPr>
          <w:color w:val="333333"/>
        </w:rPr>
        <w:t>valorem</w:t>
      </w:r>
      <w:proofErr w:type="spellEnd"/>
      <w:r>
        <w:rPr>
          <w:color w:val="333333"/>
        </w:rPr>
        <w:t xml:space="preserve">: se calcula aplicando un porcentual sobre el valor imponible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o, en su caso, sobre Precios Oficiales FOB (PO).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momento imponible es la fecha de registro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para consumo (</w:t>
      </w:r>
      <w:proofErr w:type="spellStart"/>
      <w:r>
        <w:rPr>
          <w:color w:val="333333"/>
        </w:rPr>
        <w:t>regimen</w:t>
      </w:r>
      <w:proofErr w:type="spellEnd"/>
      <w:r>
        <w:rPr>
          <w:color w:val="333333"/>
        </w:rPr>
        <w:t xml:space="preserve"> general).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Para </w:t>
      </w:r>
      <w:proofErr w:type="spellStart"/>
      <w:r>
        <w:rPr>
          <w:color w:val="333333"/>
        </w:rPr>
        <w:t>mercaderias</w:t>
      </w:r>
      <w:proofErr w:type="spellEnd"/>
      <w:r>
        <w:rPr>
          <w:color w:val="333333"/>
        </w:rPr>
        <w:t xml:space="preserve"> con Precio Oficial (PO) - principalmente agropecuarias - ese PO es la </w:t>
      </w:r>
      <w:proofErr w:type="spellStart"/>
      <w:r>
        <w:rPr>
          <w:color w:val="333333"/>
        </w:rPr>
        <w:t>unica</w:t>
      </w:r>
      <w:proofErr w:type="spellEnd"/>
      <w:r>
        <w:rPr>
          <w:color w:val="333333"/>
        </w:rPr>
        <w:t xml:space="preserve"> base de </w:t>
      </w:r>
      <w:proofErr w:type="spellStart"/>
      <w:r>
        <w:rPr>
          <w:color w:val="333333"/>
        </w:rPr>
        <w:t>tributacion</w:t>
      </w:r>
      <w:proofErr w:type="spellEnd"/>
      <w:r>
        <w:rPr>
          <w:color w:val="333333"/>
        </w:rPr>
        <w:t xml:space="preserve">, sin descontar insumos importados temporales, comisiones, ni el propio derecho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>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Los Precios Oficiales son determinados por la </w:t>
      </w:r>
      <w:proofErr w:type="spellStart"/>
      <w:r>
        <w:rPr>
          <w:color w:val="333333"/>
        </w:rPr>
        <w:t>Direccion</w:t>
      </w:r>
      <w:proofErr w:type="spellEnd"/>
      <w:r>
        <w:rPr>
          <w:color w:val="333333"/>
        </w:rPr>
        <w:t xml:space="preserve"> Nacional de Mercados Agroalimentarios del Ministerio de Agroindustria.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Ley 21.453 (Ley de Granos / DJVE): para ciertas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, el exportador puede registrar el contrato de venta (DJVE) y fijar el momento imponible a la fecha del cierre de la venta, con plazos de cumplimiento de 45 a 365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opciones de pago.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3.5 Tasa de </w:t>
      </w:r>
      <w:proofErr w:type="spellStart"/>
      <w:r>
        <w:rPr>
          <w:color w:val="2E5FA3"/>
        </w:rPr>
        <w:t>Estadistica</w:t>
      </w:r>
      <w:proofErr w:type="spellEnd"/>
      <w:r>
        <w:rPr>
          <w:color w:val="2E5FA3"/>
        </w:rPr>
        <w:t xml:space="preserve"> y otras tasas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 Aduanero </w:t>
      </w:r>
      <w:proofErr w:type="spellStart"/>
      <w:r>
        <w:rPr>
          <w:color w:val="333333"/>
        </w:rPr>
        <w:t>prevee</w:t>
      </w:r>
      <w:proofErr w:type="spellEnd"/>
      <w:r>
        <w:rPr>
          <w:color w:val="333333"/>
        </w:rPr>
        <w:t xml:space="preserve"> la Tasa de </w:t>
      </w:r>
      <w:proofErr w:type="spellStart"/>
      <w:r>
        <w:rPr>
          <w:color w:val="333333"/>
        </w:rPr>
        <w:t>Estadistica</w:t>
      </w:r>
      <w:proofErr w:type="spellEnd"/>
      <w:r>
        <w:rPr>
          <w:color w:val="333333"/>
        </w:rPr>
        <w:t xml:space="preserve"> (art. 768) y la Tasa de </w:t>
      </w:r>
      <w:proofErr w:type="spellStart"/>
      <w:r>
        <w:rPr>
          <w:color w:val="333333"/>
        </w:rPr>
        <w:t>Comprobacion</w:t>
      </w:r>
      <w:proofErr w:type="spellEnd"/>
      <w:r>
        <w:rPr>
          <w:color w:val="333333"/>
        </w:rPr>
        <w:t xml:space="preserve"> de Destino (art. 770) como tributos adicionales. El manual los </w:t>
      </w:r>
      <w:proofErr w:type="gramStart"/>
      <w:r>
        <w:rPr>
          <w:color w:val="333333"/>
        </w:rPr>
        <w:t>menciona</w:t>
      </w:r>
      <w:proofErr w:type="gramEnd"/>
      <w:r>
        <w:rPr>
          <w:color w:val="333333"/>
        </w:rPr>
        <w:t xml:space="preserve"> pero no detalla las </w:t>
      </w:r>
      <w:proofErr w:type="spellStart"/>
      <w:r>
        <w:rPr>
          <w:color w:val="333333"/>
        </w:rPr>
        <w:t>alicuotas</w:t>
      </w:r>
      <w:proofErr w:type="spellEnd"/>
      <w:r>
        <w:rPr>
          <w:color w:val="333333"/>
        </w:rPr>
        <w:t xml:space="preserve"> vigentes (remite a la plataforma web Tarifar para su </w:t>
      </w:r>
      <w:proofErr w:type="spellStart"/>
      <w:r>
        <w:rPr>
          <w:color w:val="333333"/>
        </w:rPr>
        <w:t>actualizacion</w:t>
      </w:r>
      <w:proofErr w:type="spellEnd"/>
      <w:r>
        <w:rPr>
          <w:color w:val="333333"/>
        </w:rPr>
        <w:t>).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3.6 Reintegros y </w:t>
      </w:r>
      <w:proofErr w:type="spellStart"/>
      <w:r>
        <w:rPr>
          <w:color w:val="2E5FA3"/>
        </w:rPr>
        <w:t>estimulos</w:t>
      </w:r>
      <w:proofErr w:type="spellEnd"/>
      <w:r>
        <w:rPr>
          <w:color w:val="2E5FA3"/>
        </w:rPr>
        <w:t xml:space="preserve"> a la </w:t>
      </w:r>
      <w:proofErr w:type="spellStart"/>
      <w:r>
        <w:rPr>
          <w:color w:val="2E5FA3"/>
        </w:rPr>
        <w:t>exportacion</w:t>
      </w:r>
      <w:proofErr w:type="spellEnd"/>
    </w:p>
    <w:p w:rsidR="00B86850" w:rsidRDefault="00000000">
      <w:pPr>
        <w:spacing w:before="60" w:after="60"/>
      </w:pPr>
      <w:r>
        <w:rPr>
          <w:color w:val="333333"/>
        </w:rPr>
        <w:t xml:space="preserve">Los reintegros son devoluciones al exportador de tributos internos contenidos en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exportada. El manual menciona que los porcentajes son variables por </w:t>
      </w:r>
      <w:proofErr w:type="spellStart"/>
      <w:r>
        <w:rPr>
          <w:color w:val="333333"/>
        </w:rPr>
        <w:t>posicion</w:t>
      </w:r>
      <w:proofErr w:type="spellEnd"/>
      <w:r>
        <w:rPr>
          <w:color w:val="333333"/>
        </w:rPr>
        <w:t xml:space="preserve"> arancelaria NCM. En los ejercicios </w:t>
      </w:r>
      <w:proofErr w:type="spellStart"/>
      <w:r>
        <w:rPr>
          <w:color w:val="333333"/>
        </w:rPr>
        <w:t>practicos</w:t>
      </w:r>
      <w:proofErr w:type="spellEnd"/>
      <w:r>
        <w:rPr>
          <w:color w:val="333333"/>
        </w:rPr>
        <w:t xml:space="preserve"> del manual aparecen ejemplos de tasas: 8% y 7.5% para posiciones </w:t>
      </w:r>
      <w:proofErr w:type="spellStart"/>
      <w:r>
        <w:rPr>
          <w:color w:val="333333"/>
        </w:rPr>
        <w:t>especificas</w:t>
      </w:r>
      <w:proofErr w:type="spellEnd"/>
      <w:r>
        <w:rPr>
          <w:color w:val="333333"/>
        </w:rPr>
        <w:t xml:space="preserve"> de la NCM (balanzas). La base de </w:t>
      </w:r>
      <w:proofErr w:type="spellStart"/>
      <w:r>
        <w:rPr>
          <w:color w:val="333333"/>
        </w:rPr>
        <w:t>calculo</w:t>
      </w:r>
      <w:proofErr w:type="spellEnd"/>
      <w:r>
        <w:rPr>
          <w:color w:val="333333"/>
        </w:rPr>
        <w:t xml:space="preserve"> del reintegro (BRi) es el valor FOB. Los reintegros son incompatibles con la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mercaderias</w:t>
      </w:r>
      <w:proofErr w:type="spellEnd"/>
      <w:r>
        <w:rPr>
          <w:color w:val="333333"/>
        </w:rPr>
        <w:t xml:space="preserve"> con insumos importados temporalmente en su </w:t>
      </w:r>
      <w:proofErr w:type="spellStart"/>
      <w:r>
        <w:rPr>
          <w:color w:val="333333"/>
        </w:rPr>
        <w:t>porcion</w:t>
      </w:r>
      <w:proofErr w:type="spellEnd"/>
      <w:r>
        <w:rPr>
          <w:color w:val="333333"/>
        </w:rPr>
        <w:t xml:space="preserve"> proporcional.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sistema Malvina verifica y acredita los reintegros </w:t>
      </w:r>
      <w:proofErr w:type="spellStart"/>
      <w:r>
        <w:rPr>
          <w:color w:val="333333"/>
        </w:rPr>
        <w:t>automaticamente</w:t>
      </w:r>
      <w:proofErr w:type="spellEnd"/>
      <w:r>
        <w:rPr>
          <w:color w:val="333333"/>
        </w:rPr>
        <w:t xml:space="preserve"> una vez cumplidas las condiciones.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No corresponden reintegros sobre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faltante en </w:t>
      </w:r>
      <w:proofErr w:type="spellStart"/>
      <w:r>
        <w:rPr>
          <w:color w:val="333333"/>
        </w:rPr>
        <w:t>deposito</w:t>
      </w:r>
      <w:proofErr w:type="spellEnd"/>
      <w:r>
        <w:rPr>
          <w:color w:val="333333"/>
        </w:rPr>
        <w:t xml:space="preserve"> provisorio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3.7 </w:t>
      </w:r>
      <w:proofErr w:type="spellStart"/>
      <w:r>
        <w:rPr>
          <w:color w:val="2E5FA3"/>
        </w:rPr>
        <w:t>Garantias</w:t>
      </w:r>
      <w:proofErr w:type="spellEnd"/>
      <w:r>
        <w:rPr>
          <w:color w:val="2E5FA3"/>
        </w:rPr>
        <w:t xml:space="preserve"> para pago diferido de derechos</w:t>
      </w:r>
    </w:p>
    <w:p w:rsidR="00B86850" w:rsidRDefault="00000000">
      <w:pPr>
        <w:spacing w:before="60" w:after="60"/>
      </w:pPr>
      <w:r>
        <w:rPr>
          <w:color w:val="333333"/>
        </w:rPr>
        <w:t xml:space="preserve">Cuando el exportador no paga los derechos al momento del libramiento y opta por el plazo de espera, debe constituir una </w:t>
      </w:r>
      <w:proofErr w:type="spellStart"/>
      <w:r>
        <w:rPr>
          <w:color w:val="333333"/>
        </w:rPr>
        <w:t>garantia</w:t>
      </w:r>
      <w:proofErr w:type="spellEnd"/>
      <w:r>
        <w:rPr>
          <w:color w:val="333333"/>
        </w:rPr>
        <w:t>. Las formas aceptadas son: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Dinero en efectivo (deposito en subcuenta Malvina)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Aval bancario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Poliza</w:t>
      </w:r>
      <w:proofErr w:type="spellEnd"/>
      <w:r>
        <w:rPr>
          <w:color w:val="333333"/>
        </w:rPr>
        <w:t xml:space="preserve"> de seguro de </w:t>
      </w:r>
      <w:proofErr w:type="spellStart"/>
      <w:r>
        <w:rPr>
          <w:color w:val="333333"/>
        </w:rPr>
        <w:t>caucion</w:t>
      </w:r>
      <w:proofErr w:type="spellEnd"/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[FUENTE INSUFICIENTE PARA]: Honorarios del Despachante de Aduana (deben consultarse en el arancel del Centro de Despachantes de Aduana - www.cda.org.ar), costos portuarios y de terminal (TRP, </w:t>
            </w:r>
            <w:proofErr w:type="spellStart"/>
            <w:r>
              <w:rPr>
                <w:color w:val="333333"/>
              </w:rPr>
              <w:t>Exolgan</w:t>
            </w:r>
            <w:proofErr w:type="spellEnd"/>
            <w:r>
              <w:rPr>
                <w:color w:val="333333"/>
              </w:rPr>
              <w:t xml:space="preserve">, etc.), costos de certificados SENASA/ANMAT </w:t>
            </w:r>
            <w:r>
              <w:rPr>
                <w:color w:val="333333"/>
              </w:rPr>
              <w:lastRenderedPageBreak/>
              <w:t xml:space="preserve">actualizados, costos de almacenamiento en </w:t>
            </w:r>
            <w:proofErr w:type="spellStart"/>
            <w:r>
              <w:rPr>
                <w:color w:val="333333"/>
              </w:rPr>
              <w:t>deposito</w:t>
            </w:r>
            <w:proofErr w:type="spellEnd"/>
            <w:r>
              <w:rPr>
                <w:color w:val="333333"/>
              </w:rPr>
              <w:t xml:space="preserve"> fiscal por </w:t>
            </w:r>
            <w:proofErr w:type="spellStart"/>
            <w:r>
              <w:rPr>
                <w:color w:val="333333"/>
              </w:rPr>
              <w:t>dia</w:t>
            </w:r>
            <w:proofErr w:type="spellEnd"/>
            <w:r>
              <w:rPr>
                <w:color w:val="333333"/>
              </w:rPr>
              <w:t>, y seguro internacional de carga.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4. DIFERENCIA ENTRE EXPORTACION MARITIMA, AEREA Y TERRESTRE</w:t>
      </w:r>
    </w:p>
    <w:p w:rsidR="00B86850" w:rsidRDefault="00000000">
      <w:pPr>
        <w:pStyle w:val="Ttulo2"/>
      </w:pPr>
      <w:r>
        <w:rPr>
          <w:color w:val="2E5FA3"/>
        </w:rPr>
        <w:t xml:space="preserve">4.1 Documentos de transporte </w:t>
      </w:r>
      <w:proofErr w:type="spellStart"/>
      <w:r>
        <w:rPr>
          <w:color w:val="2E5FA3"/>
        </w:rPr>
        <w:t>segun</w:t>
      </w:r>
      <w:proofErr w:type="spellEnd"/>
      <w:r>
        <w:rPr>
          <w:color w:val="2E5FA3"/>
        </w:rPr>
        <w:t xml:space="preserve"> </w:t>
      </w:r>
      <w:proofErr w:type="spellStart"/>
      <w:r>
        <w:rPr>
          <w:color w:val="2E5FA3"/>
        </w:rPr>
        <w:t>via</w:t>
      </w:r>
      <w:proofErr w:type="spellEnd"/>
    </w:p>
    <w:p w:rsidR="00B86850" w:rsidRDefault="00000000">
      <w:pPr>
        <w:spacing w:before="60" w:after="60"/>
      </w:pPr>
      <w:r>
        <w:rPr>
          <w:color w:val="333333"/>
        </w:rPr>
        <w:t xml:space="preserve">Los contratos de transporte se formalizan en documentos cuyo </w:t>
      </w:r>
      <w:proofErr w:type="gramStart"/>
      <w:r>
        <w:rPr>
          <w:color w:val="333333"/>
        </w:rPr>
        <w:t>formato varia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el modo de transporte. El manual identifica los siguientes: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B868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transporte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Documento oficial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Caracteristicas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el manual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Maritima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Fluvial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Conocimiento de Embarque (Bill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Lading - B/L)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Instrumento probatorio del contrato de transporte, prueba de carga, </w:t>
            </w:r>
            <w:proofErr w:type="spellStart"/>
            <w:r>
              <w:rPr>
                <w:color w:val="333333"/>
                <w:sz w:val="20"/>
                <w:szCs w:val="20"/>
              </w:rPr>
              <w:t>titulo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credito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transmisible por endoso o </w:t>
            </w:r>
            <w:proofErr w:type="spellStart"/>
            <w:r>
              <w:rPr>
                <w:color w:val="333333"/>
                <w:sz w:val="20"/>
                <w:szCs w:val="20"/>
              </w:rPr>
              <w:t>cesion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Acredita la titularidad de la disponibilidad </w:t>
            </w:r>
            <w:proofErr w:type="spellStart"/>
            <w:r>
              <w:rPr>
                <w:color w:val="333333"/>
                <w:sz w:val="20"/>
                <w:szCs w:val="20"/>
              </w:rPr>
              <w:t>juridica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Aerea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Pr="00F16E2D" w:rsidRDefault="00000000">
            <w:pPr>
              <w:rPr>
                <w:lang w:val="en-US"/>
              </w:rPr>
            </w:pPr>
            <w:r w:rsidRPr="00F16E2D">
              <w:rPr>
                <w:color w:val="333333"/>
                <w:sz w:val="20"/>
                <w:szCs w:val="20"/>
                <w:lang w:val="en-US"/>
              </w:rPr>
              <w:t>Guia Aerea (Air Waybill - AWB)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Mismo valor probatorio que el B/L. Para cobro de reintegros: el manual cita expresamente la Guia Aerea como documento probatorio de embarque.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Terrestre (</w:t>
            </w:r>
            <w:proofErr w:type="spellStart"/>
            <w:r>
              <w:rPr>
                <w:color w:val="333333"/>
                <w:sz w:val="20"/>
                <w:szCs w:val="20"/>
              </w:rPr>
              <w:t>camion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Conocimiento </w:t>
            </w:r>
            <w:proofErr w:type="spellStart"/>
            <w:r>
              <w:rPr>
                <w:color w:val="333333"/>
                <w:sz w:val="20"/>
                <w:szCs w:val="20"/>
              </w:rPr>
              <w:t>Rodaviario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(CRT) + MIC/DTA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El ATIT (Acuerdo de Transporte Internacional Terrestre) exige el Manifiesto Internacional de Carga / </w:t>
            </w:r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Transito Aduanero (MIC/DTA) ante la Aduana de Partida. Las empresas de transporte internacional necesitan Permiso Originario o Complementario de la </w:t>
            </w:r>
            <w:proofErr w:type="gramStart"/>
            <w:r>
              <w:rPr>
                <w:color w:val="333333"/>
                <w:sz w:val="20"/>
                <w:szCs w:val="20"/>
              </w:rPr>
              <w:t>Secretaria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 Transporte.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Ferroviario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Carta de Porte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Igual valor probatorio. Mencionado como modalidad terrestre ferroviaria.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4.2 Diferencias en la </w:t>
      </w:r>
      <w:proofErr w:type="spellStart"/>
      <w:r>
        <w:rPr>
          <w:color w:val="2E5FA3"/>
        </w:rPr>
        <w:t>gestion</w:t>
      </w:r>
      <w:proofErr w:type="spellEnd"/>
      <w:r>
        <w:rPr>
          <w:color w:val="2E5FA3"/>
        </w:rPr>
        <w:t xml:space="preserve"> del desistimiento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manual establece diferencias importantes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cuando el exportador quiere desistir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(art. 346 CA):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acuatica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>: NO se puede desistir una vez que el medio de transporte hubiere partido con destino inmediato al exterior (es decir, que no tocara otro puerto o aeropuerto en el territorio aduanero).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terrestre: NO se puede desistir una vez que el ultimo control de la aduana de frontera hubiere autorizado la salida del medio de transporte.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4.3 Diferencias en la </w:t>
      </w:r>
      <w:proofErr w:type="spellStart"/>
      <w:r>
        <w:rPr>
          <w:color w:val="2E5FA3"/>
        </w:rPr>
        <w:t>rectificacion</w:t>
      </w:r>
      <w:proofErr w:type="spellEnd"/>
      <w:r>
        <w:rPr>
          <w:color w:val="2E5FA3"/>
        </w:rPr>
        <w:t xml:space="preserve"> </w:t>
      </w:r>
      <w:proofErr w:type="spellStart"/>
      <w:r>
        <w:rPr>
          <w:color w:val="2E5FA3"/>
        </w:rPr>
        <w:t>post-libramiento</w:t>
      </w:r>
      <w:proofErr w:type="spellEnd"/>
    </w:p>
    <w:p w:rsidR="00B86850" w:rsidRDefault="00000000">
      <w:pPr>
        <w:spacing w:before="60" w:after="60"/>
      </w:pPr>
      <w:r>
        <w:rPr>
          <w:color w:val="333333"/>
        </w:rPr>
        <w:t xml:space="preserve">La posibilidad de rectificar la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despues</w:t>
      </w:r>
      <w:proofErr w:type="spellEnd"/>
      <w:r>
        <w:rPr>
          <w:color w:val="333333"/>
        </w:rPr>
        <w:t xml:space="preserve"> del libramiento y antes del embarque definitivo </w:t>
      </w:r>
      <w:proofErr w:type="spellStart"/>
      <w:r>
        <w:rPr>
          <w:color w:val="333333"/>
        </w:rPr>
        <w:t>tambien</w:t>
      </w:r>
      <w:proofErr w:type="spellEnd"/>
      <w:r>
        <w:rPr>
          <w:color w:val="333333"/>
        </w:rPr>
        <w:t xml:space="preserve"> difiere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>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lastRenderedPageBreak/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acuatica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>: Se puede rectificar hasta la carga definitiva a bordo del medio de transporte que parta con destino inmediato al exterior.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terrestre: Se puede rectificar hasta que el ultimo control de la aduana de frontera haya autorizado la salida del medio de transporte.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4.4 Diferencias en la </w:t>
      </w:r>
      <w:proofErr w:type="spellStart"/>
      <w:r>
        <w:rPr>
          <w:color w:val="2E5FA3"/>
        </w:rPr>
        <w:t>presentacion</w:t>
      </w:r>
      <w:proofErr w:type="spellEnd"/>
      <w:r>
        <w:rPr>
          <w:color w:val="2E5FA3"/>
        </w:rPr>
        <w:t xml:space="preserve"> de la </w:t>
      </w:r>
      <w:proofErr w:type="spellStart"/>
      <w:r>
        <w:rPr>
          <w:color w:val="2E5FA3"/>
        </w:rPr>
        <w:t>relacion</w:t>
      </w:r>
      <w:proofErr w:type="spellEnd"/>
      <w:r>
        <w:rPr>
          <w:color w:val="2E5FA3"/>
        </w:rPr>
        <w:t xml:space="preserve"> de carga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ATA debe presentar la </w:t>
      </w:r>
      <w:proofErr w:type="spellStart"/>
      <w:r>
        <w:rPr>
          <w:color w:val="333333"/>
        </w:rPr>
        <w:t>Relacion</w:t>
      </w:r>
      <w:proofErr w:type="spellEnd"/>
      <w:r>
        <w:rPr>
          <w:color w:val="333333"/>
        </w:rPr>
        <w:t xml:space="preserve"> de Carga (Formulario OM-1967) ante la aduana en los siguientes plazos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(Decreto 1001/82, Art. 45):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Buques: dentro de los 15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del zarpado.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Camiones u otros automotores similares: de inmediato, una vez precintado el </w:t>
      </w:r>
      <w:proofErr w:type="spellStart"/>
      <w:r>
        <w:rPr>
          <w:color w:val="333333"/>
        </w:rPr>
        <w:t>vehiculo</w:t>
      </w:r>
      <w:proofErr w:type="spellEnd"/>
      <w:r>
        <w:rPr>
          <w:color w:val="333333"/>
        </w:rPr>
        <w:t xml:space="preserve"> y expedita 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para su posterior salida.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Ferrocarriles: dentro de los 2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de la salida de la Aduana en cuya </w:t>
      </w:r>
      <w:proofErr w:type="spellStart"/>
      <w:r>
        <w:rPr>
          <w:color w:val="333333"/>
        </w:rPr>
        <w:t>jurisdiccion</w:t>
      </w:r>
      <w:proofErr w:type="spellEnd"/>
      <w:r>
        <w:rPr>
          <w:color w:val="333333"/>
        </w:rPr>
        <w:t xml:space="preserve"> se hubiera tomado la carga.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Aeronaves: de inmediato, una vez efectuado el despegue.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4.5 Diferencias en la </w:t>
      </w:r>
      <w:proofErr w:type="spellStart"/>
      <w:r>
        <w:rPr>
          <w:color w:val="2E5FA3"/>
        </w:rPr>
        <w:t>valoracion</w:t>
      </w:r>
      <w:proofErr w:type="spellEnd"/>
      <w:r>
        <w:rPr>
          <w:color w:val="2E5FA3"/>
        </w:rPr>
        <w:t xml:space="preserve"> del valor imponible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valor imponible para calcular los derechos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incluye 'todos los gastos ocasionados hasta el punto de salida': Para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acuatica</w:t>
      </w:r>
      <w:proofErr w:type="spellEnd"/>
      <w:r>
        <w:rPr>
          <w:color w:val="333333"/>
        </w:rPr>
        <w:t xml:space="preserve">: hasta el puerto en el cual se cargare en el buque. Para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 xml:space="preserve">: hasta el aeropuerto en el que se cargare. Para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terrestre: hasta el lugar del transporte automotor o ferrocarril para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que se exportare. El manual ilustra esto con un ejemplo: una empresa tucumana que exporta por barco desde Buenos Aires debe incluir en el valor FOB todos los gastos hasta ese puerto.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4.6 Transito de </w:t>
      </w:r>
      <w:proofErr w:type="spellStart"/>
      <w:r>
        <w:rPr>
          <w:color w:val="2E5FA3"/>
        </w:rPr>
        <w:t>exportacion</w:t>
      </w:r>
      <w:proofErr w:type="spellEnd"/>
      <w:r>
        <w:rPr>
          <w:color w:val="2E5FA3"/>
        </w:rPr>
        <w:t xml:space="preserve"> (</w:t>
      </w:r>
      <w:proofErr w:type="spellStart"/>
      <w:r>
        <w:rPr>
          <w:color w:val="2E5FA3"/>
        </w:rPr>
        <w:t>caracteristica</w:t>
      </w:r>
      <w:proofErr w:type="spellEnd"/>
      <w:r>
        <w:rPr>
          <w:color w:val="2E5FA3"/>
        </w:rPr>
        <w:t xml:space="preserve"> de la </w:t>
      </w:r>
      <w:proofErr w:type="spellStart"/>
      <w:r>
        <w:rPr>
          <w:color w:val="2E5FA3"/>
        </w:rPr>
        <w:t>via</w:t>
      </w:r>
      <w:proofErr w:type="spellEnd"/>
      <w:r>
        <w:rPr>
          <w:color w:val="2E5FA3"/>
        </w:rPr>
        <w:t xml:space="preserve"> terrestre)</w:t>
      </w:r>
    </w:p>
    <w:p w:rsidR="00B86850" w:rsidRDefault="00000000">
      <w:pPr>
        <w:spacing w:before="60" w:after="60"/>
      </w:pPr>
      <w:r>
        <w:rPr>
          <w:color w:val="333333"/>
        </w:rPr>
        <w:t xml:space="preserve">Cuando se declara en el Permiso de Embarque un 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 de Aduana de Destino/Salida distinto al de la Aduana de Registro, se </w:t>
      </w:r>
      <w:proofErr w:type="spellStart"/>
      <w:r>
        <w:rPr>
          <w:color w:val="333333"/>
        </w:rPr>
        <w:t>esta</w:t>
      </w:r>
      <w:proofErr w:type="spellEnd"/>
      <w:r>
        <w:rPr>
          <w:color w:val="333333"/>
        </w:rPr>
        <w:t xml:space="preserve"> declarando un 'Transito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'. Esto es especialmente relevante en 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terrestre, donde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documentada en una aduana del interior del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ej</w:t>
      </w:r>
      <w:proofErr w:type="spellEnd"/>
      <w:r>
        <w:rPr>
          <w:color w:val="333333"/>
        </w:rPr>
        <w:t xml:space="preserve">: Cordoba) debe transitar hasta la aduana de salida fronteriza. El documento de </w:t>
      </w:r>
      <w:proofErr w:type="spellStart"/>
      <w:r>
        <w:rPr>
          <w:color w:val="333333"/>
        </w:rPr>
        <w:t>transito</w:t>
      </w:r>
      <w:proofErr w:type="spellEnd"/>
      <w:r>
        <w:rPr>
          <w:color w:val="333333"/>
        </w:rPr>
        <w:t xml:space="preserve"> es el MIC/DTA. La Aduana de Registro verifica y coloca precintos numerados; la Aduana de Salida verifica la inviolabilidad de los precintos antes de autorizar el paso al exterior.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[FUENTE INSUFICIENTE PARA]: </w:t>
            </w:r>
            <w:proofErr w:type="spellStart"/>
            <w:r>
              <w:rPr>
                <w:color w:val="333333"/>
              </w:rPr>
              <w:t>Comparacion</w:t>
            </w:r>
            <w:proofErr w:type="spellEnd"/>
            <w:r>
              <w:rPr>
                <w:color w:val="333333"/>
              </w:rPr>
              <w:t xml:space="preserve"> de tiempos reales entre modalidades, diferencias en costos de flete por modalidad, rangos de peso/volumen </w:t>
            </w:r>
            <w:proofErr w:type="spellStart"/>
            <w:r>
              <w:rPr>
                <w:color w:val="333333"/>
              </w:rPr>
              <w:t>optimos</w:t>
            </w:r>
            <w:proofErr w:type="spellEnd"/>
            <w:r>
              <w:rPr>
                <w:color w:val="333333"/>
              </w:rPr>
              <w:t xml:space="preserve"> por </w:t>
            </w:r>
            <w:proofErr w:type="spellStart"/>
            <w:r>
              <w:rPr>
                <w:color w:val="333333"/>
              </w:rPr>
              <w:t>via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comparacion</w:t>
            </w:r>
            <w:proofErr w:type="spellEnd"/>
            <w:r>
              <w:rPr>
                <w:color w:val="333333"/>
              </w:rPr>
              <w:t xml:space="preserve"> de seguros por modalidad, y diferencias en el tratamiento de </w:t>
            </w:r>
            <w:proofErr w:type="spellStart"/>
            <w:r>
              <w:rPr>
                <w:color w:val="333333"/>
              </w:rPr>
              <w:t>mercancias</w:t>
            </w:r>
            <w:proofErr w:type="spellEnd"/>
            <w:r>
              <w:rPr>
                <w:color w:val="333333"/>
              </w:rPr>
              <w:t xml:space="preserve"> peligrosas o refrigeradas </w:t>
            </w:r>
            <w:proofErr w:type="spellStart"/>
            <w:r>
              <w:rPr>
                <w:color w:val="333333"/>
              </w:rPr>
              <w:t>segun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via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5. CUANDO USAR CADA TIPO DE TRANSPORTE Y POR 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[FUENTE INSUFICIENTE] El Manual de Aduanas de Juarez et al. es un texto de derecho aduanero argentino, NO un manual de </w:t>
            </w:r>
            <w:proofErr w:type="spellStart"/>
            <w:r>
              <w:rPr>
                <w:color w:val="333333"/>
              </w:rPr>
              <w:t>logistica</w:t>
            </w:r>
            <w:proofErr w:type="spellEnd"/>
            <w:r>
              <w:rPr>
                <w:color w:val="333333"/>
              </w:rPr>
              <w:t xml:space="preserve"> internacional. No contiene criterios de </w:t>
            </w:r>
            <w:proofErr w:type="spellStart"/>
            <w:r>
              <w:rPr>
                <w:color w:val="333333"/>
              </w:rPr>
              <w:t>seleccion</w:t>
            </w:r>
            <w:proofErr w:type="spellEnd"/>
            <w:r>
              <w:rPr>
                <w:color w:val="333333"/>
              </w:rPr>
              <w:t xml:space="preserve"> del modo de transporte para el exportador (</w:t>
            </w:r>
            <w:proofErr w:type="spellStart"/>
            <w:r>
              <w:rPr>
                <w:color w:val="333333"/>
              </w:rPr>
              <w:t>relacion</w:t>
            </w:r>
            <w:proofErr w:type="spellEnd"/>
            <w:r>
              <w:rPr>
                <w:color w:val="333333"/>
              </w:rPr>
              <w:t xml:space="preserve"> costo/tiempo, tipo de </w:t>
            </w:r>
            <w:proofErr w:type="spellStart"/>
            <w:r>
              <w:rPr>
                <w:color w:val="333333"/>
              </w:rPr>
              <w:t>mercaderia</w:t>
            </w:r>
            <w:proofErr w:type="spellEnd"/>
            <w:r>
              <w:rPr>
                <w:color w:val="333333"/>
              </w:rPr>
              <w:t xml:space="preserve">, urgencia, peso/volumen, destino, </w:t>
            </w:r>
            <w:proofErr w:type="spellStart"/>
            <w:r>
              <w:rPr>
                <w:color w:val="333333"/>
              </w:rPr>
              <w:t>perecibilidad</w:t>
            </w:r>
            <w:proofErr w:type="spellEnd"/>
            <w:r>
              <w:rPr>
                <w:color w:val="333333"/>
              </w:rPr>
              <w:t xml:space="preserve">, etc.). Esta </w:t>
            </w:r>
            <w:proofErr w:type="spellStart"/>
            <w:r>
              <w:rPr>
                <w:color w:val="333333"/>
              </w:rPr>
              <w:t>seccion</w:t>
            </w:r>
            <w:proofErr w:type="spellEnd"/>
            <w:r>
              <w:rPr>
                <w:color w:val="333333"/>
              </w:rPr>
              <w:t xml:space="preserve"> es el </w:t>
            </w:r>
            <w:proofErr w:type="spellStart"/>
            <w:r>
              <w:rPr>
                <w:color w:val="333333"/>
              </w:rPr>
              <w:t>unico</w:t>
            </w:r>
            <w:proofErr w:type="spellEnd"/>
            <w:r>
              <w:rPr>
                <w:color w:val="333333"/>
              </w:rPr>
              <w:t xml:space="preserve"> punto de las 7 secciones solicitadas que el archivo no puede cubrir en absoluto. Para responder esta pregunta de forma </w:t>
            </w:r>
            <w:proofErr w:type="spellStart"/>
            <w:r>
              <w:rPr>
                <w:color w:val="333333"/>
              </w:rPr>
              <w:t>util</w:t>
            </w:r>
            <w:proofErr w:type="spellEnd"/>
            <w:r>
              <w:rPr>
                <w:color w:val="333333"/>
              </w:rPr>
              <w:t xml:space="preserve"> se requieren: manuales de Incoterms, </w:t>
            </w:r>
            <w:proofErr w:type="spellStart"/>
            <w:r>
              <w:rPr>
                <w:color w:val="333333"/>
              </w:rPr>
              <w:t>guias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camaras</w:t>
            </w:r>
            <w:proofErr w:type="spellEnd"/>
            <w:r>
              <w:rPr>
                <w:color w:val="333333"/>
              </w:rPr>
              <w:t xml:space="preserve"> exportadoras (CERA, CAME, </w:t>
            </w:r>
            <w:proofErr w:type="spellStart"/>
            <w:r>
              <w:rPr>
                <w:color w:val="333333"/>
              </w:rPr>
              <w:t>Fundacion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Export.Ar</w:t>
            </w:r>
            <w:proofErr w:type="spellEnd"/>
            <w:r>
              <w:rPr>
                <w:color w:val="333333"/>
              </w:rPr>
              <w:t xml:space="preserve">), textos de </w:t>
            </w:r>
            <w:proofErr w:type="spellStart"/>
            <w:r>
              <w:rPr>
                <w:color w:val="333333"/>
              </w:rPr>
              <w:t>logistica</w:t>
            </w:r>
            <w:proofErr w:type="spellEnd"/>
            <w:r>
              <w:rPr>
                <w:color w:val="333333"/>
              </w:rPr>
              <w:t xml:space="preserve"> internacional, o consultas a transitarios.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spacing w:before="60" w:after="60"/>
      </w:pPr>
      <w:r>
        <w:rPr>
          <w:color w:val="333333"/>
        </w:rPr>
        <w:t xml:space="preserve">Lo </w:t>
      </w:r>
      <w:proofErr w:type="spellStart"/>
      <w:r>
        <w:rPr>
          <w:color w:val="333333"/>
        </w:rPr>
        <w:t>unico</w:t>
      </w:r>
      <w:proofErr w:type="spellEnd"/>
      <w:r>
        <w:rPr>
          <w:color w:val="333333"/>
        </w:rPr>
        <w:t xml:space="preserve"> que el archivo aporta sobre cuando usar cada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(de forma indirecta) son las diferencias legales y documentales descriptas en la </w:t>
      </w:r>
      <w:proofErr w:type="spellStart"/>
      <w:r>
        <w:rPr>
          <w:color w:val="333333"/>
        </w:rPr>
        <w:t>Seccion</w:t>
      </w:r>
      <w:proofErr w:type="spellEnd"/>
      <w:r>
        <w:rPr>
          <w:color w:val="333333"/>
        </w:rPr>
        <w:t xml:space="preserve"> 4, que tienen implicancias operativas: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terrestre requiere tramites adicionales (MIC/DTA, Permiso Originario/Complementario para la empresa transportista) y el plazo del Permiso de Embarque se extiende a 45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corridos, lo que sugiere que los tramites son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complejos o lentos.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 xml:space="preserve"> tiene la Guia Aerea (AWB) como documento de embarque, y el cumplido debe registrarse de forma inmediata al despegue, lo que sugiere rapidez operativa pero menor tiempo disponible para rectificaciones.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maritima</w:t>
      </w:r>
      <w:proofErr w:type="spellEnd"/>
      <w:r>
        <w:rPr>
          <w:color w:val="333333"/>
        </w:rPr>
        <w:t xml:space="preserve"> tiene el plazo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largo para la </w:t>
      </w:r>
      <w:proofErr w:type="spellStart"/>
      <w:r>
        <w:rPr>
          <w:color w:val="333333"/>
        </w:rPr>
        <w:t>relacion</w:t>
      </w:r>
      <w:proofErr w:type="spellEnd"/>
      <w:r>
        <w:rPr>
          <w:color w:val="333333"/>
        </w:rPr>
        <w:t xml:space="preserve"> de carga (15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del zarpado), lo que refleja la mayor </w:t>
      </w:r>
      <w:proofErr w:type="spellStart"/>
      <w:r>
        <w:rPr>
          <w:color w:val="333333"/>
        </w:rPr>
        <w:t>duracion</w:t>
      </w:r>
      <w:proofErr w:type="spellEnd"/>
      <w:r>
        <w:rPr>
          <w:color w:val="333333"/>
        </w:rPr>
        <w:t xml:space="preserve"> de los viajes </w:t>
      </w:r>
      <w:proofErr w:type="spellStart"/>
      <w:r>
        <w:rPr>
          <w:color w:val="333333"/>
        </w:rPr>
        <w:t>maritimos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6. DOCUMENTOS NECESARIOS EN CADA ETAPA Y QUIEN LOS GENERA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>6.1 Mapa de documentos por etapa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2119"/>
        <w:gridCol w:w="2559"/>
        <w:gridCol w:w="2455"/>
      </w:tblGrid>
      <w:tr w:rsidR="00B868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Quien lo genera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Observaciones del manual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Pre-exportacion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Factura </w:t>
            </w:r>
            <w:proofErr w:type="spellStart"/>
            <w:r>
              <w:rPr>
                <w:color w:val="333333"/>
                <w:sz w:val="20"/>
                <w:szCs w:val="20"/>
              </w:rPr>
              <w:t>Pro-forma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Exportador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Si el comprador la requiere antes de la venta definitiva.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Pre-exportacion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Carta Poder / Poder Notarial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Exportador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Otorgado al Despachante de Aduana. Se acepta Carta Poder en papel membretado firmada por el exportador.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Comercial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Factura Comercial tipo 'E'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Exportador (con CAI de AFIP)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Requisito indispensable para cobrar reintegros. En ingles salvo coincidencia </w:t>
            </w:r>
            <w:proofErr w:type="spellStart"/>
            <w:r>
              <w:rPr>
                <w:color w:val="333333"/>
                <w:sz w:val="20"/>
                <w:szCs w:val="20"/>
              </w:rPr>
              <w:t>idiomatica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Montos en moneda pactada (generalmente USD). Debe coincidir con los </w:t>
            </w:r>
            <w:proofErr w:type="spellStart"/>
            <w:r>
              <w:rPr>
                <w:color w:val="333333"/>
                <w:sz w:val="20"/>
                <w:szCs w:val="20"/>
              </w:rPr>
              <w:t>terminos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la Carta de </w:t>
            </w:r>
            <w:proofErr w:type="spellStart"/>
            <w:r>
              <w:rPr>
                <w:color w:val="333333"/>
                <w:sz w:val="20"/>
                <w:szCs w:val="20"/>
              </w:rPr>
              <w:t>Credito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 la hubiere.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Comercial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Packing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 (Lista de Empaque)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Exportador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Especifica contenido, peso bruto y neto 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condiciones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>. Detalla contenido de bultos/contenedor.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Certificaciones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Certificado Sanitario o Fitosanitario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Profesional del organismo oficial (SENASA para animales/vegetales; INAL/ANMAT para alimentos/medicamentos)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Certifica que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esta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libre de </w:t>
            </w:r>
            <w:proofErr w:type="spellStart"/>
            <w:r>
              <w:rPr>
                <w:color w:val="333333"/>
                <w:sz w:val="20"/>
                <w:szCs w:val="20"/>
              </w:rPr>
              <w:t>germenes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virus, etc. El organismo competente varia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el tipo de producto.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Certificaciones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Certificado de Origen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Organismo autorizado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el acuerdo comercial aplicable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Las formalidades de </w:t>
            </w:r>
            <w:proofErr w:type="spellStart"/>
            <w:r>
              <w:rPr>
                <w:color w:val="333333"/>
                <w:sz w:val="20"/>
                <w:szCs w:val="20"/>
              </w:rPr>
              <w:t>emision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estan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supeditadas a las normas del acuerdo vigente entre exportador </w:t>
            </w:r>
            <w:r>
              <w:rPr>
                <w:color w:val="333333"/>
                <w:sz w:val="20"/>
                <w:szCs w:val="20"/>
              </w:rPr>
              <w:lastRenderedPageBreak/>
              <w:t xml:space="preserve">e importador. Determina si el producto es considerado 'argentino'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las reglas de origen del acuerdo.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lastRenderedPageBreak/>
              <w:t>Despacho aduanero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Permiso de Embarque (OM-1993-A SIM)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Despachante de Aduana (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SIM/Malvina)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Documento principal de la </w:t>
            </w:r>
            <w:proofErr w:type="spellStart"/>
            <w:r>
              <w:rPr>
                <w:color w:val="333333"/>
                <w:sz w:val="20"/>
                <w:szCs w:val="20"/>
              </w:rPr>
              <w:t>destinacion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Contiene datos del exportador, despachante, ATA, </w:t>
            </w:r>
            <w:proofErr w:type="spellStart"/>
            <w:r>
              <w:rPr>
                <w:color w:val="333333"/>
                <w:sz w:val="20"/>
                <w:szCs w:val="20"/>
              </w:rPr>
              <w:t>informacion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333333"/>
                <w:sz w:val="20"/>
                <w:szCs w:val="20"/>
              </w:rPr>
              <w:t>operacion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comercial, valores para base imponible y </w:t>
            </w:r>
            <w:proofErr w:type="spellStart"/>
            <w:r>
              <w:rPr>
                <w:color w:val="333333"/>
                <w:sz w:val="20"/>
                <w:szCs w:val="20"/>
              </w:rPr>
              <w:t>liquidacion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derechos/reintegros. Es emitido por el Sistema Malvina.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Despacho aduanero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Sobre Contenedor (OM-2133 SIM)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Despachante de Aduana (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SIM)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Parte del juego de documentos de la </w:t>
            </w:r>
            <w:proofErr w:type="spellStart"/>
            <w:r>
              <w:rPr>
                <w:color w:val="333333"/>
                <w:sz w:val="20"/>
                <w:szCs w:val="20"/>
              </w:rPr>
              <w:t>destinacion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Despacho aduanero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los Elementos Relativos al Valor (OM-1993/2 SIM)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Despachante de Aduana (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SIM)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Parte del juego de documentos de la </w:t>
            </w:r>
            <w:proofErr w:type="spellStart"/>
            <w:r>
              <w:rPr>
                <w:color w:val="333333"/>
                <w:sz w:val="20"/>
                <w:szCs w:val="20"/>
              </w:rPr>
              <w:t>destinacion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Contiene los elementos para la </w:t>
            </w:r>
            <w:proofErr w:type="spellStart"/>
            <w:r>
              <w:rPr>
                <w:color w:val="333333"/>
                <w:sz w:val="20"/>
                <w:szCs w:val="20"/>
              </w:rPr>
              <w:t>valoracion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aduanera.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Transporte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Documento de Transporte (B/L, AWB, CRT o Carta de Porte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Empresa transportista / ATA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Prueba el contrato de transporte y otorga a su poseedor el derecho a disponer de las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Es instrumento probatorio, prueba de carga y titulo de </w:t>
            </w:r>
            <w:proofErr w:type="spellStart"/>
            <w:r>
              <w:rPr>
                <w:color w:val="333333"/>
                <w:sz w:val="20"/>
                <w:szCs w:val="20"/>
              </w:rPr>
              <w:t>credito</w:t>
            </w:r>
            <w:proofErr w:type="spellEnd"/>
            <w:r>
              <w:rPr>
                <w:color w:val="333333"/>
                <w:sz w:val="20"/>
                <w:szCs w:val="20"/>
              </w:rPr>
              <w:t>. Transmisible por endoso. Requisito para cobrar reintegros.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Transporte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Manifiesto de Carga / </w:t>
            </w:r>
            <w:proofErr w:type="spellStart"/>
            <w:r>
              <w:rPr>
                <w:color w:val="333333"/>
                <w:sz w:val="20"/>
                <w:szCs w:val="20"/>
              </w:rPr>
              <w:t>Relacion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Carga (OM-1967)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ATA (Agente de Transporte Aduanero)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Contiene detalle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transporta el medio. El Manifiesto SIM es la </w:t>
            </w:r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descarga en ese puerto/aeropuerto/paso. La </w:t>
            </w:r>
            <w:proofErr w:type="spellStart"/>
            <w:r>
              <w:rPr>
                <w:color w:val="333333"/>
                <w:sz w:val="20"/>
                <w:szCs w:val="20"/>
              </w:rPr>
              <w:t>Relacion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Carga es presentada por el </w:t>
            </w:r>
            <w:r>
              <w:rPr>
                <w:color w:val="333333"/>
                <w:sz w:val="20"/>
                <w:szCs w:val="20"/>
              </w:rPr>
              <w:lastRenderedPageBreak/>
              <w:t>ATA al momento del zarpe/despegue/salida.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Transporte terrestre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MIC/DTA (Manifiesto Internacional de Carga / </w:t>
            </w:r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Transito Aduanero)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ATA / Empresa transportista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Exigido por el ATIT para transporte internacional de cargas por carretera. Documento </w:t>
            </w:r>
            <w:proofErr w:type="spellStart"/>
            <w:r>
              <w:rPr>
                <w:color w:val="333333"/>
                <w:sz w:val="20"/>
                <w:szCs w:val="20"/>
              </w:rPr>
              <w:t>unico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la salida temporaria de la unidad de transporte y para el </w:t>
            </w:r>
            <w:proofErr w:type="spellStart"/>
            <w:r>
              <w:rPr>
                <w:color w:val="333333"/>
                <w:sz w:val="20"/>
                <w:szCs w:val="20"/>
              </w:rPr>
              <w:t>transito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Deposito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Registro de </w:t>
            </w:r>
            <w:proofErr w:type="spellStart"/>
            <w:r>
              <w:rPr>
                <w:color w:val="333333"/>
                <w:sz w:val="20"/>
                <w:szCs w:val="20"/>
              </w:rPr>
              <w:t>recepcion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deposito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provisorio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Depositario habilitado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Constancia de ingreso de bultos con </w:t>
            </w:r>
            <w:proofErr w:type="spellStart"/>
            <w:r>
              <w:rPr>
                <w:color w:val="333333"/>
                <w:sz w:val="20"/>
                <w:szCs w:val="20"/>
              </w:rPr>
              <w:t>descripcion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marcas, </w:t>
            </w:r>
            <w:proofErr w:type="spellStart"/>
            <w:r>
              <w:rPr>
                <w:color w:val="333333"/>
                <w:sz w:val="20"/>
                <w:szCs w:val="20"/>
              </w:rPr>
              <w:t>numeros</w:t>
            </w:r>
            <w:proofErr w:type="spellEnd"/>
            <w:r>
              <w:rPr>
                <w:color w:val="333333"/>
                <w:sz w:val="20"/>
                <w:szCs w:val="20"/>
              </w:rPr>
              <w:t>, estado y condiciones externas. Se asienta en SIM y en reverso del OM-1993.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Post-embarque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(si aplica)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Post-Embarque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Exportador o su representante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Cuando efectivamente se </w:t>
            </w:r>
            <w:proofErr w:type="spellStart"/>
            <w:r>
              <w:rPr>
                <w:color w:val="333333"/>
                <w:sz w:val="20"/>
                <w:szCs w:val="20"/>
              </w:rPr>
              <w:t>embarco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menor cantidad que la declarada (Art. 346 CA). Evita la </w:t>
            </w:r>
            <w:proofErr w:type="spellStart"/>
            <w:r>
              <w:rPr>
                <w:color w:val="333333"/>
                <w:sz w:val="20"/>
                <w:szCs w:val="20"/>
              </w:rPr>
              <w:t>infraccion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inexactitud. Debe presentarse luego de finalizado el embarque.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Post-embarque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(si aplica)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Nota de </w:t>
            </w:r>
            <w:proofErr w:type="spellStart"/>
            <w:r>
              <w:rPr>
                <w:color w:val="333333"/>
                <w:sz w:val="20"/>
                <w:szCs w:val="20"/>
              </w:rPr>
              <w:t>debito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Nota de </w:t>
            </w:r>
            <w:proofErr w:type="spellStart"/>
            <w:r>
              <w:rPr>
                <w:color w:val="333333"/>
                <w:sz w:val="20"/>
                <w:szCs w:val="20"/>
              </w:rPr>
              <w:t>credito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Exportador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Solo en exportaciones con precios revisables (EC08): nota de </w:t>
            </w:r>
            <w:proofErr w:type="spellStart"/>
            <w:r>
              <w:rPr>
                <w:color w:val="333333"/>
                <w:sz w:val="20"/>
                <w:szCs w:val="20"/>
              </w:rPr>
              <w:t>debito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 el precio final supera al declarado, nota de </w:t>
            </w:r>
            <w:proofErr w:type="spellStart"/>
            <w:r>
              <w:rPr>
                <w:color w:val="333333"/>
                <w:sz w:val="20"/>
                <w:szCs w:val="20"/>
              </w:rPr>
              <w:t>credito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 es inferior. Plazo: 60 </w:t>
            </w:r>
            <w:proofErr w:type="spellStart"/>
            <w:r>
              <w:rPr>
                <w:color w:val="333333"/>
                <w:sz w:val="20"/>
                <w:szCs w:val="20"/>
              </w:rPr>
              <w:t>dias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desde oficializado el permiso de embarque (ES02).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6.2 </w:t>
      </w:r>
      <w:proofErr w:type="spellStart"/>
      <w:r>
        <w:rPr>
          <w:color w:val="2E5FA3"/>
        </w:rPr>
        <w:t>Caracteristicas</w:t>
      </w:r>
      <w:proofErr w:type="spellEnd"/>
      <w:r>
        <w:rPr>
          <w:color w:val="2E5FA3"/>
        </w:rPr>
        <w:t xml:space="preserve"> especiales de los documentos principales</w:t>
      </w:r>
    </w:p>
    <w:p w:rsidR="00B86850" w:rsidRDefault="00000000">
      <w:pPr>
        <w:spacing w:before="200" w:after="80"/>
      </w:pPr>
      <w:r>
        <w:rPr>
          <w:b/>
          <w:bCs/>
          <w:color w:val="C55A11"/>
        </w:rPr>
        <w:t>Factura Comercial tipo E - Requisitos AFIP</w:t>
      </w:r>
    </w:p>
    <w:p w:rsidR="00B86850" w:rsidRDefault="00000000">
      <w:pPr>
        <w:spacing w:before="60" w:after="60"/>
      </w:pPr>
      <w:r>
        <w:rPr>
          <w:color w:val="333333"/>
        </w:rPr>
        <w:t>El manual (</w:t>
      </w:r>
      <w:proofErr w:type="spellStart"/>
      <w:r>
        <w:rPr>
          <w:color w:val="333333"/>
        </w:rPr>
        <w:t>pag.</w:t>
      </w:r>
      <w:proofErr w:type="spellEnd"/>
      <w:r>
        <w:rPr>
          <w:color w:val="333333"/>
        </w:rPr>
        <w:t xml:space="preserve"> 196) establece que la AFIP ha fijado una serie de requisitos y formalidades para la </w:t>
      </w:r>
      <w:proofErr w:type="spellStart"/>
      <w:r>
        <w:rPr>
          <w:color w:val="333333"/>
        </w:rPr>
        <w:t>conformacion</w:t>
      </w:r>
      <w:proofErr w:type="spellEnd"/>
      <w:r>
        <w:rPr>
          <w:color w:val="333333"/>
        </w:rPr>
        <w:t xml:space="preserve"> de la Factura tipo 'E'. Su cumplimiento es indispensable para acceder al cobro de los reintegros a la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>. El manual especifica que debe contener: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Descripcion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mercaderia</w:t>
      </w:r>
      <w:proofErr w:type="spellEnd"/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Valor de la </w:t>
      </w:r>
      <w:proofErr w:type="spellStart"/>
      <w:r>
        <w:rPr>
          <w:color w:val="333333"/>
        </w:rPr>
        <w:t>mercaderia</w:t>
      </w:r>
      <w:proofErr w:type="spellEnd"/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Medio y forma de pago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 existe Carta de </w:t>
      </w:r>
      <w:proofErr w:type="spellStart"/>
      <w:r>
        <w:rPr>
          <w:color w:val="333333"/>
        </w:rPr>
        <w:t>Credito</w:t>
      </w:r>
      <w:proofErr w:type="spellEnd"/>
      <w:r>
        <w:rPr>
          <w:color w:val="333333"/>
        </w:rPr>
        <w:t xml:space="preserve">: mismos </w:t>
      </w:r>
      <w:proofErr w:type="spellStart"/>
      <w:r>
        <w:rPr>
          <w:color w:val="333333"/>
        </w:rPr>
        <w:t>terminos</w:t>
      </w:r>
      <w:proofErr w:type="spellEnd"/>
      <w:r>
        <w:rPr>
          <w:color w:val="333333"/>
        </w:rPr>
        <w:t xml:space="preserve"> de aquella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Numero de CAI (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Autorizacion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Impresion</w:t>
      </w:r>
      <w:proofErr w:type="spellEnd"/>
      <w:r>
        <w:rPr>
          <w:color w:val="333333"/>
        </w:rPr>
        <w:t>) valido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Idioma: </w:t>
      </w:r>
      <w:proofErr w:type="spellStart"/>
      <w:r>
        <w:rPr>
          <w:color w:val="333333"/>
        </w:rPr>
        <w:t>ingles</w:t>
      </w:r>
      <w:proofErr w:type="spellEnd"/>
      <w:r>
        <w:rPr>
          <w:color w:val="333333"/>
        </w:rPr>
        <w:t xml:space="preserve">, salvo coincidencia </w:t>
      </w:r>
      <w:proofErr w:type="spellStart"/>
      <w:r>
        <w:rPr>
          <w:color w:val="333333"/>
        </w:rPr>
        <w:t>idiomatica</w:t>
      </w:r>
      <w:proofErr w:type="spellEnd"/>
      <w:r>
        <w:rPr>
          <w:color w:val="333333"/>
        </w:rPr>
        <w:t xml:space="preserve"> con el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del comprador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Montos: en la moneda pactada en el instrumento de pago (generalmente USD)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>Permiso de Embarque (OM-1993-A SIM) - Contenido</w:t>
      </w:r>
    </w:p>
    <w:p w:rsidR="00B86850" w:rsidRDefault="00000000">
      <w:pPr>
        <w:spacing w:before="60" w:after="60"/>
      </w:pPr>
      <w:r>
        <w:rPr>
          <w:color w:val="333333"/>
        </w:rPr>
        <w:t>El manual (</w:t>
      </w:r>
      <w:proofErr w:type="spellStart"/>
      <w:r>
        <w:rPr>
          <w:color w:val="333333"/>
        </w:rPr>
        <w:t>pag.</w:t>
      </w:r>
      <w:proofErr w:type="spellEnd"/>
      <w:r>
        <w:rPr>
          <w:color w:val="333333"/>
        </w:rPr>
        <w:t xml:space="preserve"> 196-197) describe que el Permiso de Embarque contiene: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Datos del exportador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Datos del despachante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Datos del agente de transporte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referida a la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comercial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Valores para determinar la base imponible de derechos y reintegros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Liquidacion</w:t>
      </w:r>
      <w:proofErr w:type="spellEnd"/>
      <w:r>
        <w:rPr>
          <w:color w:val="333333"/>
        </w:rPr>
        <w:t xml:space="preserve"> de derechos y reintegros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Banco por el cual se ingresan las divisas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 xml:space="preserve">Juego completo de la </w:t>
      </w:r>
      <w:proofErr w:type="spellStart"/>
      <w:r>
        <w:rPr>
          <w:b/>
          <w:bCs/>
          <w:color w:val="C55A11"/>
        </w:rPr>
        <w:t>Destinacion</w:t>
      </w:r>
      <w:proofErr w:type="spellEnd"/>
      <w:r>
        <w:rPr>
          <w:b/>
          <w:bCs/>
          <w:color w:val="C55A11"/>
        </w:rPr>
        <w:t xml:space="preserve"> de </w:t>
      </w:r>
      <w:proofErr w:type="spellStart"/>
      <w:r>
        <w:rPr>
          <w:b/>
          <w:bCs/>
          <w:color w:val="C55A11"/>
        </w:rPr>
        <w:t>Exportacion</w:t>
      </w:r>
      <w:proofErr w:type="spellEnd"/>
    </w:p>
    <w:p w:rsidR="00B86850" w:rsidRDefault="00000000">
      <w:pPr>
        <w:spacing w:before="60" w:after="60"/>
      </w:pPr>
      <w:r>
        <w:rPr>
          <w:color w:val="333333"/>
        </w:rPr>
        <w:t xml:space="preserve">El manual enumera los documentos que componen el juego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pag.</w:t>
      </w:r>
      <w:proofErr w:type="spellEnd"/>
      <w:r>
        <w:rPr>
          <w:color w:val="333333"/>
        </w:rPr>
        <w:t xml:space="preserve"> 196-197):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Sobre Contenedor OM-2133 SIM (Color Verde)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Permiso de Embarque (Form. OM-1993-A SIM)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de los Elementos Relativos al Valor (Formulario OM-1993/2 SIM)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Intervenciones de otros organismos (si correspondiere)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Lista de empaque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Detalle de las Importaciones Temporales a cancelar (si correspondiere)</w:t>
      </w:r>
    </w:p>
    <w:p w:rsidR="00B86850" w:rsidRDefault="00B86850">
      <w:pPr>
        <w:spacing w:before="80" w:after="80"/>
      </w:pPr>
    </w:p>
    <w:p w:rsidR="00B86850" w:rsidRDefault="00000000">
      <w:r>
        <w:br w:type="page"/>
      </w: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7. FLUJO DE LA OPERACION EN EL SIM (SISTEMA INFORMATICO MALVINA)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COBERTURA DEL ARCHIVO: COMPLETA. El SIM tiene su propio capitulo en el manual (Capitulo III, punto 10, paginas 167-171 y desarrollo en el </w:t>
            </w:r>
            <w:proofErr w:type="spellStart"/>
            <w:r>
              <w:rPr>
                <w:color w:val="333333"/>
              </w:rPr>
              <w:t>Capitulo</w:t>
            </w:r>
            <w:proofErr w:type="spellEnd"/>
            <w:r>
              <w:rPr>
                <w:color w:val="333333"/>
              </w:rPr>
              <w:t xml:space="preserve"> IV). Se reproduce todo el contenido disponible.</w:t>
            </w:r>
          </w:p>
        </w:tc>
      </w:tr>
    </w:tbl>
    <w:p w:rsidR="00B86850" w:rsidRDefault="00000000">
      <w:pPr>
        <w:pStyle w:val="Ttulo2"/>
      </w:pPr>
      <w:r>
        <w:rPr>
          <w:color w:val="2E5FA3"/>
        </w:rPr>
        <w:t>7.1 Origen e historia del sistema</w:t>
      </w:r>
    </w:p>
    <w:p w:rsidR="00B86850" w:rsidRDefault="00000000">
      <w:pPr>
        <w:spacing w:before="60" w:after="60"/>
      </w:pPr>
      <w:r>
        <w:rPr>
          <w:color w:val="333333"/>
        </w:rPr>
        <w:t xml:space="preserve">A mediados de la </w:t>
      </w:r>
      <w:proofErr w:type="spellStart"/>
      <w:r>
        <w:rPr>
          <w:color w:val="333333"/>
        </w:rPr>
        <w:t>decada</w:t>
      </w:r>
      <w:proofErr w:type="spellEnd"/>
      <w:r>
        <w:rPr>
          <w:color w:val="333333"/>
        </w:rPr>
        <w:t xml:space="preserve"> del 90, </w:t>
      </w:r>
      <w:proofErr w:type="gramStart"/>
      <w:r>
        <w:rPr>
          <w:color w:val="333333"/>
        </w:rPr>
        <w:t>la entonces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Administracion</w:t>
      </w:r>
      <w:proofErr w:type="spellEnd"/>
      <w:r>
        <w:rPr>
          <w:color w:val="333333"/>
        </w:rPr>
        <w:t xml:space="preserve"> Nacional de Aduanas instalo el Sistema Informático </w:t>
      </w:r>
      <w:proofErr w:type="spellStart"/>
      <w:r>
        <w:rPr>
          <w:color w:val="333333"/>
        </w:rPr>
        <w:t>Maria</w:t>
      </w:r>
      <w:proofErr w:type="spellEnd"/>
      <w:r>
        <w:rPr>
          <w:color w:val="333333"/>
        </w:rPr>
        <w:t xml:space="preserve"> (SIM), adoptando una herramienta </w:t>
      </w:r>
      <w:proofErr w:type="spellStart"/>
      <w:r>
        <w:rPr>
          <w:color w:val="333333"/>
        </w:rPr>
        <w:t>informatica</w:t>
      </w:r>
      <w:proofErr w:type="spellEnd"/>
      <w:r>
        <w:rPr>
          <w:color w:val="333333"/>
        </w:rPr>
        <w:t xml:space="preserve"> que favorece tanto a la Aduana (mejor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de riesgo y control) como a los usuarios (</w:t>
      </w:r>
      <w:proofErr w:type="spellStart"/>
      <w:r>
        <w:rPr>
          <w:color w:val="333333"/>
        </w:rPr>
        <w:t>reduccion</w:t>
      </w:r>
      <w:proofErr w:type="spellEnd"/>
      <w:r>
        <w:rPr>
          <w:color w:val="333333"/>
        </w:rPr>
        <w:t xml:space="preserve"> de errores formales y de tiempo en </w:t>
      </w:r>
      <w:proofErr w:type="spellStart"/>
      <w:r>
        <w:rPr>
          <w:color w:val="333333"/>
        </w:rPr>
        <w:t>tramites</w:t>
      </w:r>
      <w:proofErr w:type="spellEnd"/>
      <w:r>
        <w:rPr>
          <w:color w:val="333333"/>
        </w:rPr>
        <w:t xml:space="preserve">, pago de obligaciones por debito </w:t>
      </w:r>
      <w:proofErr w:type="spellStart"/>
      <w:r>
        <w:rPr>
          <w:color w:val="333333"/>
        </w:rPr>
        <w:t>automatico</w:t>
      </w:r>
      <w:proofErr w:type="spellEnd"/>
      <w:r>
        <w:rPr>
          <w:color w:val="333333"/>
        </w:rPr>
        <w:t xml:space="preserve"> desde la propia terminal). El sistema fue denominado luego Sistema Informático Malvina, y es la </w:t>
      </w:r>
      <w:proofErr w:type="spellStart"/>
      <w:r>
        <w:rPr>
          <w:color w:val="333333"/>
        </w:rPr>
        <w:t>denominacion</w:t>
      </w:r>
      <w:proofErr w:type="spellEnd"/>
      <w:r>
        <w:rPr>
          <w:color w:val="333333"/>
        </w:rPr>
        <w:t xml:space="preserve"> actual. En alguna referencia </w:t>
      </w:r>
      <w:proofErr w:type="spellStart"/>
      <w:r>
        <w:rPr>
          <w:color w:val="333333"/>
        </w:rPr>
        <w:t>historica</w:t>
      </w:r>
      <w:proofErr w:type="spellEnd"/>
      <w:r>
        <w:rPr>
          <w:color w:val="333333"/>
        </w:rPr>
        <w:t xml:space="preserve"> del manual se lo llama aun 'Sistema Informático </w:t>
      </w:r>
      <w:proofErr w:type="spellStart"/>
      <w:r>
        <w:rPr>
          <w:color w:val="333333"/>
        </w:rPr>
        <w:t>Maria</w:t>
      </w:r>
      <w:proofErr w:type="spellEnd"/>
      <w:r>
        <w:rPr>
          <w:color w:val="333333"/>
        </w:rPr>
        <w:t xml:space="preserve">', que es la </w:t>
      </w:r>
      <w:proofErr w:type="spellStart"/>
      <w:r>
        <w:rPr>
          <w:color w:val="333333"/>
        </w:rPr>
        <w:t>denominacion</w:t>
      </w:r>
      <w:proofErr w:type="spellEnd"/>
      <w:r>
        <w:rPr>
          <w:color w:val="333333"/>
        </w:rPr>
        <w:t xml:space="preserve"> popular previa.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7.2 </w:t>
      </w:r>
      <w:proofErr w:type="spellStart"/>
      <w:r>
        <w:rPr>
          <w:color w:val="2E5FA3"/>
        </w:rPr>
        <w:t>Caracteristicas</w:t>
      </w:r>
      <w:proofErr w:type="spellEnd"/>
      <w:r>
        <w:rPr>
          <w:color w:val="2E5FA3"/>
        </w:rPr>
        <w:t xml:space="preserve"> del sistema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SIM es un sistema de doble </w:t>
      </w:r>
      <w:proofErr w:type="spellStart"/>
      <w:r>
        <w:rPr>
          <w:color w:val="333333"/>
        </w:rPr>
        <w:t>registracion</w:t>
      </w:r>
      <w:proofErr w:type="spellEnd"/>
      <w:r>
        <w:rPr>
          <w:color w:val="333333"/>
        </w:rPr>
        <w:t>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DOCUMENTAL: sustento </w:t>
      </w:r>
      <w:proofErr w:type="spellStart"/>
      <w:r>
        <w:rPr>
          <w:color w:val="333333"/>
        </w:rPr>
        <w:t>juridico</w:t>
      </w:r>
      <w:proofErr w:type="spellEnd"/>
      <w:r>
        <w:rPr>
          <w:color w:val="333333"/>
        </w:rPr>
        <w:t xml:space="preserve">. El personal aduanero y todos los sujetos intervinientes asientan por escrito y firman todas las operaciones en el documento </w:t>
      </w:r>
      <w:proofErr w:type="spellStart"/>
      <w:r>
        <w:rPr>
          <w:color w:val="333333"/>
        </w:rPr>
        <w:t>unico</w:t>
      </w:r>
      <w:proofErr w:type="spellEnd"/>
      <w:r>
        <w:rPr>
          <w:color w:val="333333"/>
        </w:rPr>
        <w:t xml:space="preserve"> que emite el sistema.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INFORMATICA: constan en el sistema todos los pasos realizados para la </w:t>
      </w:r>
      <w:proofErr w:type="spellStart"/>
      <w:r>
        <w:rPr>
          <w:color w:val="333333"/>
        </w:rPr>
        <w:t>emision</w:t>
      </w:r>
      <w:proofErr w:type="spellEnd"/>
      <w:r>
        <w:rPr>
          <w:color w:val="333333"/>
        </w:rPr>
        <w:t xml:space="preserve"> de ese documento </w:t>
      </w:r>
      <w:proofErr w:type="spellStart"/>
      <w:r>
        <w:rPr>
          <w:color w:val="333333"/>
        </w:rPr>
        <w:t>unico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>7.3 Usuarios del SIM</w:t>
      </w:r>
    </w:p>
    <w:p w:rsidR="00B86850" w:rsidRDefault="00000000">
      <w:pPr>
        <w:spacing w:before="60" w:after="60"/>
      </w:pPr>
      <w:r>
        <w:rPr>
          <w:color w:val="333333"/>
        </w:rPr>
        <w:t>El manual identifica expresamente 5 tipos de usuarios del Sistema Informático Malvina: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Agente de Transporte Aduanero (ATA) autorizado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Agente </w:t>
      </w:r>
      <w:proofErr w:type="spellStart"/>
      <w:r>
        <w:rPr>
          <w:color w:val="333333"/>
        </w:rPr>
        <w:t>Desconsolidador</w:t>
      </w:r>
      <w:proofErr w:type="spellEnd"/>
      <w:r>
        <w:rPr>
          <w:color w:val="333333"/>
        </w:rPr>
        <w:t xml:space="preserve"> (puede ser el ATA)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Depositario (Terminal, Deposito de Almacenamiento)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Despachante de Aduana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Servicio Aduanero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7.4 </w:t>
      </w:r>
      <w:proofErr w:type="spellStart"/>
      <w:r>
        <w:rPr>
          <w:color w:val="2E5FA3"/>
        </w:rPr>
        <w:t>Modulos</w:t>
      </w:r>
      <w:proofErr w:type="spellEnd"/>
      <w:r>
        <w:rPr>
          <w:color w:val="2E5FA3"/>
        </w:rPr>
        <w:t xml:space="preserve"> del SIM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SIM tiene 5 </w:t>
      </w:r>
      <w:proofErr w:type="spellStart"/>
      <w:r>
        <w:rPr>
          <w:color w:val="333333"/>
        </w:rPr>
        <w:t>modulos</w:t>
      </w:r>
      <w:proofErr w:type="spellEnd"/>
      <w:r>
        <w:rPr>
          <w:color w:val="333333"/>
        </w:rPr>
        <w:t xml:space="preserve"> desarrollados para registrar las operaciones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>: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 xml:space="preserve">Modulo 1: Manifiesto o </w:t>
      </w:r>
      <w:proofErr w:type="spellStart"/>
      <w:r>
        <w:rPr>
          <w:b/>
          <w:bCs/>
          <w:color w:val="C55A11"/>
        </w:rPr>
        <w:t>Declaracion</w:t>
      </w:r>
      <w:proofErr w:type="spellEnd"/>
      <w:r>
        <w:rPr>
          <w:b/>
          <w:bCs/>
          <w:color w:val="C55A11"/>
        </w:rPr>
        <w:t xml:space="preserve"> Sumaria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ATA ingresa en su terminal los datos de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, conformando la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sumaria. Esta es </w:t>
      </w:r>
      <w:proofErr w:type="spellStart"/>
      <w:r>
        <w:rPr>
          <w:color w:val="333333"/>
        </w:rPr>
        <w:t>generica</w:t>
      </w:r>
      <w:proofErr w:type="spellEnd"/>
      <w:r>
        <w:rPr>
          <w:color w:val="333333"/>
        </w:rPr>
        <w:t xml:space="preserve"> por documento de transporte: cantidad, peso bruto, datos del transportista y del agente. El manifiesto atraviesa los siguientes estados: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EN CURSO: puede modificarse, suprimirse un documento de transporte o imprimirse como 'provisorio'.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REGISTRADO / PRESENTADO: una vez impreso definitivamente y presentado ante el servicio aduanero para las operaciones relacionadas (descarga, </w:t>
      </w:r>
      <w:proofErr w:type="spellStart"/>
      <w:r>
        <w:rPr>
          <w:color w:val="333333"/>
        </w:rPr>
        <w:t>desconsolidacion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transitos</w:t>
      </w:r>
      <w:proofErr w:type="spellEnd"/>
      <w:r>
        <w:rPr>
          <w:color w:val="333333"/>
        </w:rPr>
        <w:t>, etc.).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ANULADO: si el ATA solicita </w:t>
      </w:r>
      <w:proofErr w:type="spellStart"/>
      <w:r>
        <w:rPr>
          <w:color w:val="333333"/>
        </w:rPr>
        <w:t>anulacion</w:t>
      </w:r>
      <w:proofErr w:type="spellEnd"/>
      <w:r>
        <w:rPr>
          <w:color w:val="333333"/>
        </w:rPr>
        <w:t xml:space="preserve"> (solo posible si no fue destinado).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CANCELADO: una vez que todas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egresaron del </w:t>
      </w:r>
      <w:proofErr w:type="spellStart"/>
      <w:r>
        <w:rPr>
          <w:color w:val="333333"/>
        </w:rPr>
        <w:t>deposito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 xml:space="preserve">Modulo 2: </w:t>
      </w:r>
      <w:proofErr w:type="spellStart"/>
      <w:r>
        <w:rPr>
          <w:b/>
          <w:bCs/>
          <w:color w:val="C55A11"/>
        </w:rPr>
        <w:t>Declaracion</w:t>
      </w:r>
      <w:proofErr w:type="spellEnd"/>
      <w:r>
        <w:rPr>
          <w:b/>
          <w:bCs/>
          <w:color w:val="C55A11"/>
        </w:rPr>
        <w:t xml:space="preserve"> Detallada</w:t>
      </w:r>
    </w:p>
    <w:p w:rsidR="00B86850" w:rsidRDefault="00000000">
      <w:pPr>
        <w:spacing w:before="60" w:after="60"/>
      </w:pPr>
      <w:r>
        <w:rPr>
          <w:color w:val="333333"/>
        </w:rPr>
        <w:t xml:space="preserve">Una vez registrado el manifiesto de carga por el ATA, el Despachante de Aduana puede iniciar el ingreso de datos en este </w:t>
      </w:r>
      <w:proofErr w:type="spellStart"/>
      <w:r>
        <w:rPr>
          <w:color w:val="333333"/>
        </w:rPr>
        <w:t>modulo</w:t>
      </w:r>
      <w:proofErr w:type="spellEnd"/>
      <w:r>
        <w:rPr>
          <w:color w:val="333333"/>
        </w:rPr>
        <w:t xml:space="preserve">, generando el Documento </w:t>
      </w:r>
      <w:proofErr w:type="spellStart"/>
      <w:r>
        <w:rPr>
          <w:color w:val="333333"/>
        </w:rPr>
        <w:t>Unico</w:t>
      </w:r>
      <w:proofErr w:type="spellEnd"/>
      <w:r>
        <w:rPr>
          <w:color w:val="333333"/>
        </w:rPr>
        <w:t xml:space="preserve"> Aduanero (para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: el despacho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; para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: el Permiso de Embarque). El despachante puede consultar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del ATA y del depositario. La secuencia en este </w:t>
      </w:r>
      <w:proofErr w:type="spellStart"/>
      <w:r>
        <w:rPr>
          <w:color w:val="333333"/>
        </w:rPr>
        <w:t>modulo</w:t>
      </w:r>
      <w:proofErr w:type="spellEnd"/>
      <w:r>
        <w:rPr>
          <w:color w:val="333333"/>
        </w:rPr>
        <w:t xml:space="preserve"> es: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Ingreso de datos y </w:t>
      </w:r>
      <w:proofErr w:type="spellStart"/>
      <w:r>
        <w:rPr>
          <w:color w:val="333333"/>
        </w:rPr>
        <w:t>generacion</w:t>
      </w:r>
      <w:proofErr w:type="spellEnd"/>
      <w:r>
        <w:rPr>
          <w:color w:val="333333"/>
        </w:rPr>
        <w:t xml:space="preserve"> del documento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Oficializacion</w:t>
      </w:r>
      <w:proofErr w:type="spellEnd"/>
      <w:r>
        <w:rPr>
          <w:color w:val="333333"/>
        </w:rPr>
        <w:t>: el sistema otorga un numero de despacho definitivo, afecta los fondos correspondientes, cancela el documento de transporte y asigna el canal de selectividad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Impresion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presentacion</w:t>
      </w:r>
      <w:proofErr w:type="spellEnd"/>
      <w:r>
        <w:rPr>
          <w:color w:val="333333"/>
        </w:rPr>
        <w:t xml:space="preserve"> ante el servicio aduanero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Control y sellado por el agente aduanero: actualiza la base, la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pasa a estado 'presentada' o 'registrada'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>Modulo 3: Arancel Integrado</w:t>
      </w:r>
    </w:p>
    <w:p w:rsidR="00B86850" w:rsidRDefault="00000000">
      <w:pPr>
        <w:spacing w:before="60" w:after="60"/>
      </w:pPr>
      <w:r>
        <w:rPr>
          <w:color w:val="333333"/>
        </w:rPr>
        <w:t xml:space="preserve">Abarca la </w:t>
      </w:r>
      <w:proofErr w:type="spellStart"/>
      <w:r>
        <w:rPr>
          <w:color w:val="333333"/>
        </w:rPr>
        <w:t>clasificacion</w:t>
      </w:r>
      <w:proofErr w:type="spellEnd"/>
      <w:r>
        <w:rPr>
          <w:color w:val="333333"/>
        </w:rPr>
        <w:t xml:space="preserve"> de las diversas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importadas y exportadas y todo el tratamiento arancelario-aduanero aplicable. Para cada </w:t>
      </w:r>
      <w:proofErr w:type="spellStart"/>
      <w:r>
        <w:rPr>
          <w:color w:val="333333"/>
        </w:rPr>
        <w:t>posicion</w:t>
      </w:r>
      <w:proofErr w:type="spellEnd"/>
      <w:r>
        <w:rPr>
          <w:color w:val="333333"/>
        </w:rPr>
        <w:t xml:space="preserve"> arancelaria indica: derechos, </w:t>
      </w:r>
      <w:proofErr w:type="spellStart"/>
      <w:r>
        <w:rPr>
          <w:color w:val="333333"/>
        </w:rPr>
        <w:t>estadistica</w:t>
      </w:r>
      <w:proofErr w:type="spellEnd"/>
      <w:r>
        <w:rPr>
          <w:color w:val="333333"/>
        </w:rPr>
        <w:t>, IVA, Ganancias, y restricciones (</w:t>
      </w:r>
      <w:proofErr w:type="spellStart"/>
      <w:r>
        <w:rPr>
          <w:color w:val="333333"/>
        </w:rPr>
        <w:t>proteccion</w:t>
      </w:r>
      <w:proofErr w:type="spellEnd"/>
      <w:r>
        <w:rPr>
          <w:color w:val="333333"/>
        </w:rPr>
        <w:t xml:space="preserve"> industrial, prohibiciones </w:t>
      </w:r>
      <w:proofErr w:type="spellStart"/>
      <w:r>
        <w:rPr>
          <w:color w:val="333333"/>
        </w:rPr>
        <w:t>economicas</w:t>
      </w:r>
      <w:proofErr w:type="spellEnd"/>
      <w:r>
        <w:rPr>
          <w:color w:val="333333"/>
        </w:rPr>
        <w:t xml:space="preserve"> y no </w:t>
      </w:r>
      <w:proofErr w:type="spellStart"/>
      <w:r>
        <w:rPr>
          <w:color w:val="333333"/>
        </w:rPr>
        <w:t>economicas</w:t>
      </w:r>
      <w:proofErr w:type="spellEnd"/>
      <w:r>
        <w:rPr>
          <w:color w:val="333333"/>
        </w:rPr>
        <w:t xml:space="preserve">, etc.). Aplica los siguientes clasificadores para cada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registrada: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Posicion</w:t>
      </w:r>
      <w:proofErr w:type="spellEnd"/>
      <w:r>
        <w:rPr>
          <w:color w:val="333333"/>
        </w:rPr>
        <w:t xml:space="preserve"> del Nomenclador </w:t>
      </w:r>
      <w:proofErr w:type="spellStart"/>
      <w:r>
        <w:rPr>
          <w:color w:val="333333"/>
        </w:rPr>
        <w:t>Comun</w:t>
      </w:r>
      <w:proofErr w:type="spellEnd"/>
      <w:r>
        <w:rPr>
          <w:color w:val="333333"/>
        </w:rPr>
        <w:t xml:space="preserve"> del Mercosur (NCM) con tabla de derechos (intrazona y extrazona / AEC)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Posicion</w:t>
      </w:r>
      <w:proofErr w:type="spellEnd"/>
      <w:r>
        <w:rPr>
          <w:color w:val="333333"/>
        </w:rPr>
        <w:t xml:space="preserve"> Sistema Informático Malvina (tres </w:t>
      </w:r>
      <w:proofErr w:type="spellStart"/>
      <w:r>
        <w:rPr>
          <w:color w:val="333333"/>
        </w:rPr>
        <w:t>digitos</w:t>
      </w:r>
      <w:proofErr w:type="spellEnd"/>
      <w:r>
        <w:rPr>
          <w:color w:val="333333"/>
        </w:rPr>
        <w:t>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Digito de control (una letra)</w:t>
      </w:r>
    </w:p>
    <w:p w:rsidR="00B86850" w:rsidRDefault="00000000">
      <w:pPr>
        <w:spacing w:before="60" w:after="60"/>
      </w:pPr>
      <w:r>
        <w:rPr>
          <w:color w:val="333333"/>
        </w:rPr>
        <w:t xml:space="preserve">Incluye una </w:t>
      </w:r>
      <w:proofErr w:type="spellStart"/>
      <w:r>
        <w:rPr>
          <w:color w:val="333333"/>
        </w:rPr>
        <w:t>funcion</w:t>
      </w:r>
      <w:proofErr w:type="spellEnd"/>
      <w:r>
        <w:rPr>
          <w:color w:val="333333"/>
        </w:rPr>
        <w:t xml:space="preserve"> denominada 'ventaja', que contempla mediante una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complementaria un tratamiento aduanero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beneficioso que el general (</w:t>
      </w:r>
      <w:proofErr w:type="spellStart"/>
      <w:r>
        <w:rPr>
          <w:color w:val="333333"/>
        </w:rPr>
        <w:t>exencion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prohibicion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imposicion</w:t>
      </w:r>
      <w:proofErr w:type="spellEnd"/>
      <w:r>
        <w:rPr>
          <w:color w:val="333333"/>
        </w:rPr>
        <w:t xml:space="preserve"> fiscal).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 xml:space="preserve">Modulo 4: </w:t>
      </w:r>
      <w:proofErr w:type="spellStart"/>
      <w:r>
        <w:rPr>
          <w:b/>
          <w:bCs/>
          <w:color w:val="C55A11"/>
        </w:rPr>
        <w:t>Recaudacion</w:t>
      </w:r>
      <w:proofErr w:type="spellEnd"/>
    </w:p>
    <w:p w:rsidR="00B86850" w:rsidRDefault="00000000">
      <w:pPr>
        <w:spacing w:before="60" w:after="60"/>
      </w:pPr>
      <w:r>
        <w:rPr>
          <w:color w:val="333333"/>
        </w:rPr>
        <w:t xml:space="preserve">Administra en forma </w:t>
      </w:r>
      <w:proofErr w:type="spellStart"/>
      <w:r>
        <w:rPr>
          <w:color w:val="333333"/>
        </w:rPr>
        <w:t>automatica</w:t>
      </w:r>
      <w:proofErr w:type="spellEnd"/>
      <w:r>
        <w:rPr>
          <w:color w:val="333333"/>
        </w:rPr>
        <w:t xml:space="preserve"> todo lo relacionado con percepciones y pagos por impuestos y tasas derivados de las operaciones aduaneras. Sus funciones principales: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Ingreso de fondos al sistema por parte de importadores y exportadores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Afectacion</w:t>
      </w:r>
      <w:proofErr w:type="spellEnd"/>
      <w:r>
        <w:rPr>
          <w:color w:val="333333"/>
        </w:rPr>
        <w:t xml:space="preserve"> de dichos importes a las obligaciones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Transferencia de fondos de la DGA a los organismos correspondientes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Sistema de </w:t>
      </w:r>
      <w:proofErr w:type="spellStart"/>
      <w:r>
        <w:rPr>
          <w:color w:val="333333"/>
        </w:rPr>
        <w:t>garantias</w:t>
      </w:r>
      <w:proofErr w:type="spellEnd"/>
      <w:r>
        <w:rPr>
          <w:color w:val="333333"/>
        </w:rPr>
        <w:t xml:space="preserve"> aduaneras: permite realizar operaciones sin previo pago, constituyendo </w:t>
      </w:r>
      <w:proofErr w:type="spellStart"/>
      <w:r>
        <w:rPr>
          <w:color w:val="333333"/>
        </w:rPr>
        <w:t>garantia</w:t>
      </w:r>
      <w:proofErr w:type="spellEnd"/>
      <w:r>
        <w:rPr>
          <w:color w:val="333333"/>
        </w:rPr>
        <w:t xml:space="preserve"> en efectivo o valores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flujo de fondos es: Los importadores/exportadores depositan en Cuentas </w:t>
      </w:r>
      <w:proofErr w:type="spellStart"/>
      <w:r>
        <w:rPr>
          <w:color w:val="333333"/>
        </w:rPr>
        <w:t>Recaudacion</w:t>
      </w:r>
      <w:proofErr w:type="spellEnd"/>
      <w:r>
        <w:rPr>
          <w:color w:val="333333"/>
        </w:rPr>
        <w:t xml:space="preserve"> a Afectar en pesos y/o </w:t>
      </w:r>
      <w:proofErr w:type="spellStart"/>
      <w:r>
        <w:rPr>
          <w:color w:val="333333"/>
        </w:rPr>
        <w:t>dolares</w:t>
      </w:r>
      <w:proofErr w:type="spellEnd"/>
      <w:r>
        <w:rPr>
          <w:color w:val="333333"/>
        </w:rPr>
        <w:t xml:space="preserve"> en la sucursal del Banco de la </w:t>
      </w:r>
      <w:proofErr w:type="spellStart"/>
      <w:r>
        <w:rPr>
          <w:color w:val="333333"/>
        </w:rPr>
        <w:t>Nacion</w:t>
      </w:r>
      <w:proofErr w:type="spellEnd"/>
      <w:r>
        <w:rPr>
          <w:color w:val="333333"/>
        </w:rPr>
        <w:t xml:space="preserve"> Argentina de cada aduana (presencialmente o por redes </w:t>
      </w:r>
      <w:proofErr w:type="spellStart"/>
      <w:r>
        <w:rPr>
          <w:color w:val="333333"/>
        </w:rPr>
        <w:t>electronicas</w:t>
      </w:r>
      <w:proofErr w:type="spellEnd"/>
      <w:r>
        <w:rPr>
          <w:color w:val="333333"/>
        </w:rPr>
        <w:t xml:space="preserve"> autorizadas). El Banco de la </w:t>
      </w:r>
      <w:proofErr w:type="spellStart"/>
      <w:r>
        <w:rPr>
          <w:color w:val="333333"/>
        </w:rPr>
        <w:t>Nacion</w:t>
      </w:r>
      <w:proofErr w:type="spellEnd"/>
      <w:r>
        <w:rPr>
          <w:color w:val="333333"/>
        </w:rPr>
        <w:t xml:space="preserve"> Argentina </w:t>
      </w:r>
      <w:proofErr w:type="spellStart"/>
      <w:r>
        <w:rPr>
          <w:color w:val="333333"/>
        </w:rPr>
        <w:t>envia</w:t>
      </w:r>
      <w:proofErr w:type="spellEnd"/>
      <w:r>
        <w:rPr>
          <w:color w:val="333333"/>
        </w:rPr>
        <w:t xml:space="preserve"> un mensaje de </w:t>
      </w:r>
      <w:proofErr w:type="spellStart"/>
      <w:r>
        <w:rPr>
          <w:color w:val="333333"/>
        </w:rPr>
        <w:t>acreditacion</w:t>
      </w:r>
      <w:proofErr w:type="spellEnd"/>
      <w:r>
        <w:rPr>
          <w:color w:val="333333"/>
        </w:rPr>
        <w:t xml:space="preserve"> al computador de la aduana, el sistema genera una subcuenta Malvina identificada con los CUIT del importador y del despachante. Una vez acreditado el </w:t>
      </w:r>
      <w:proofErr w:type="spellStart"/>
      <w:r>
        <w:rPr>
          <w:color w:val="333333"/>
        </w:rPr>
        <w:t>deposito</w:t>
      </w:r>
      <w:proofErr w:type="spellEnd"/>
      <w:r>
        <w:rPr>
          <w:color w:val="333333"/>
        </w:rPr>
        <w:t xml:space="preserve">, el usuario desde su terminal afecta los </w:t>
      </w:r>
      <w:r>
        <w:rPr>
          <w:color w:val="333333"/>
        </w:rPr>
        <w:lastRenderedPageBreak/>
        <w:t xml:space="preserve">fondos al pago de declaraciones aduaneras, liquidaciones complementarias o </w:t>
      </w:r>
      <w:proofErr w:type="spellStart"/>
      <w:r>
        <w:rPr>
          <w:color w:val="333333"/>
        </w:rPr>
        <w:t>garantias</w:t>
      </w:r>
      <w:proofErr w:type="spellEnd"/>
      <w:r>
        <w:rPr>
          <w:color w:val="333333"/>
        </w:rPr>
        <w:t xml:space="preserve">. El sistema Malvina controla la existencia de fondos en la subcuenta, acepta la </w:t>
      </w:r>
      <w:proofErr w:type="spellStart"/>
      <w:r>
        <w:rPr>
          <w:color w:val="333333"/>
        </w:rPr>
        <w:t>oficializacion</w:t>
      </w:r>
      <w:proofErr w:type="spellEnd"/>
      <w:r>
        <w:rPr>
          <w:color w:val="333333"/>
        </w:rPr>
        <w:t xml:space="preserve"> y registra.</w:t>
      </w:r>
    </w:p>
    <w:p w:rsidR="00B86850" w:rsidRDefault="00B86850">
      <w:pPr>
        <w:spacing w:before="80" w:after="80"/>
      </w:pPr>
    </w:p>
    <w:p w:rsidR="00B86850" w:rsidRDefault="00000000">
      <w:pPr>
        <w:spacing w:before="200" w:after="80"/>
      </w:pPr>
      <w:r>
        <w:rPr>
          <w:b/>
          <w:bCs/>
          <w:color w:val="C55A11"/>
        </w:rPr>
        <w:t>Modulo 5: Control y seguimiento de operaciones</w:t>
      </w:r>
    </w:p>
    <w:p w:rsidR="00B86850" w:rsidRDefault="00000000">
      <w:pPr>
        <w:spacing w:before="60" w:after="60"/>
      </w:pPr>
      <w:proofErr w:type="spellStart"/>
      <w:r>
        <w:rPr>
          <w:color w:val="333333"/>
        </w:rPr>
        <w:t>Prevee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 xml:space="preserve"> de consultas e </w:t>
      </w:r>
      <w:proofErr w:type="spellStart"/>
      <w:r>
        <w:rPr>
          <w:color w:val="333333"/>
        </w:rPr>
        <w:t>impresion</w:t>
      </w:r>
      <w:proofErr w:type="spellEnd"/>
      <w:r>
        <w:rPr>
          <w:color w:val="333333"/>
        </w:rPr>
        <w:t xml:space="preserve"> de las transacciones del sistema. No se desarrolla en detalle en el manual.</w:t>
      </w:r>
    </w:p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7.5 Flujo completo de </w:t>
      </w:r>
      <w:proofErr w:type="spellStart"/>
      <w:r>
        <w:rPr>
          <w:color w:val="2E5FA3"/>
        </w:rPr>
        <w:t>exportacion</w:t>
      </w:r>
      <w:proofErr w:type="spellEnd"/>
      <w:r>
        <w:rPr>
          <w:color w:val="2E5FA3"/>
        </w:rPr>
        <w:t xml:space="preserve"> en el SIM - paso a paso </w:t>
      </w:r>
      <w:proofErr w:type="spellStart"/>
      <w:r>
        <w:rPr>
          <w:color w:val="2E5FA3"/>
        </w:rPr>
        <w:t>informatico</w:t>
      </w:r>
      <w:proofErr w:type="spellEnd"/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>ATA registra el Manifiesto de Carga (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Declaracion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Sumaria)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>El Agente de Transporte Aduanero ingresa en su terminal los datos del medio de transporte y de la carga. El manifiesto pasa por los estados: En curso -&gt; Registrado -&gt; Presentado.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Despachante ingresa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Declaracion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Detallada y oficializa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Despachante de Aduana ingresa todos los datos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el </w:t>
            </w:r>
            <w:proofErr w:type="spellStart"/>
            <w:r>
              <w:rPr>
                <w:color w:val="333333"/>
                <w:sz w:val="21"/>
                <w:szCs w:val="21"/>
              </w:rPr>
              <w:t>Modulo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Detallada. El sistema genera el Permiso de Embarque (OM-1993-A SIM). Al oficializar, el sistema: otorga un numero de despacho definitivo, afecta los fondos de la subcuenta Malvina (o registra la </w:t>
            </w:r>
            <w:proofErr w:type="spellStart"/>
            <w:r>
              <w:rPr>
                <w:color w:val="333333"/>
                <w:sz w:val="21"/>
                <w:szCs w:val="21"/>
              </w:rPr>
              <w:t>garantia</w:t>
            </w:r>
            <w:proofErr w:type="spellEnd"/>
            <w:r>
              <w:rPr>
                <w:color w:val="333333"/>
                <w:sz w:val="21"/>
                <w:szCs w:val="21"/>
              </w:rPr>
              <w:t>), cancela el documento de transporte correspondiente.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>Depositario registra el ingreso de bultos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depositario habilitado ingresa en el SIM la constancia de </w:t>
            </w:r>
            <w:proofErr w:type="spellStart"/>
            <w:r>
              <w:rPr>
                <w:color w:val="333333"/>
                <w:sz w:val="21"/>
                <w:szCs w:val="21"/>
              </w:rPr>
              <w:t>recepcion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indicando cantidad y estado de los bultos. Este paso es PREVIO a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Detallada.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Servicio Aduanero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efectua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Presentacion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-&gt; SIM asigna canal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agente aduanero ingresa el </w:t>
            </w:r>
            <w:proofErr w:type="spellStart"/>
            <w:r>
              <w:rPr>
                <w:color w:val="333333"/>
                <w:sz w:val="21"/>
                <w:szCs w:val="21"/>
              </w:rPr>
              <w:t>numero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identificacion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despacho. El Sistema Malvina procede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la </w:t>
            </w:r>
            <w:proofErr w:type="spellStart"/>
            <w:r>
              <w:rPr>
                <w:color w:val="333333"/>
                <w:sz w:val="21"/>
                <w:szCs w:val="21"/>
              </w:rPr>
              <w:t>asignacion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canal de selectividad. El estado cambia a:</w:t>
            </w:r>
          </w:p>
        </w:tc>
      </w:tr>
    </w:tbl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CANAL VERDE: Estado cambia de 'Oficializado' a '</w:t>
      </w:r>
      <w:proofErr w:type="spellStart"/>
      <w:r>
        <w:rPr>
          <w:color w:val="333333"/>
        </w:rPr>
        <w:t>Autorizacion</w:t>
      </w:r>
      <w:proofErr w:type="spellEnd"/>
      <w:r>
        <w:rPr>
          <w:color w:val="333333"/>
        </w:rPr>
        <w:t xml:space="preserve"> a Retiro'. Libramiento inmediato.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CANAL NARANJA: Estado cambia de 'Oficializado' a 'Presentado'. Requiere control documental.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CANAL ROJO: Estado cambia de 'Oficializado' a 'Presentado'. Requiere control documental +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>.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Ingreso del Resultado de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(canal rojo/naranja)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verificador aduanero </w:t>
            </w:r>
            <w:proofErr w:type="spellStart"/>
            <w:r>
              <w:rPr>
                <w:color w:val="333333"/>
                <w:sz w:val="21"/>
                <w:szCs w:val="21"/>
              </w:rPr>
              <w:t>efectua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control y luego ingresa en el SIM el 'Resultado de la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>'. Solo con este paso el sistema permite avanzar al estado siguiente.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Carga del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Pre-cumplido</w:t>
            </w:r>
            <w:proofErr w:type="spellEnd"/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Se consigna en el SIM las constancias de unidades de </w:t>
            </w:r>
            <w:proofErr w:type="spellStart"/>
            <w:r>
              <w:rPr>
                <w:color w:val="333333"/>
                <w:sz w:val="21"/>
                <w:szCs w:val="21"/>
              </w:rPr>
              <w:t>mercancias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consolidacion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y/o precintado. IMPORTANTE: Previo a la carga del </w:t>
            </w:r>
            <w:proofErr w:type="spellStart"/>
            <w:r>
              <w:rPr>
                <w:color w:val="333333"/>
                <w:sz w:val="21"/>
                <w:szCs w:val="21"/>
              </w:rPr>
              <w:t>Pre-cumplido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se deben visualizar en el sistema los datos de los formularios MIC/DTA y/o TIF/DTA (si hay </w:t>
            </w:r>
            <w:proofErr w:type="spellStart"/>
            <w:r>
              <w:rPr>
                <w:color w:val="333333"/>
                <w:sz w:val="21"/>
                <w:szCs w:val="21"/>
              </w:rPr>
              <w:t>transito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El estado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pasa a '</w:t>
            </w:r>
            <w:proofErr w:type="spellStart"/>
            <w:r>
              <w:rPr>
                <w:color w:val="333333"/>
                <w:sz w:val="21"/>
                <w:szCs w:val="21"/>
              </w:rPr>
              <w:t>Pre-cumplido</w:t>
            </w:r>
            <w:proofErr w:type="spellEnd"/>
            <w:r>
              <w:rPr>
                <w:color w:val="333333"/>
                <w:sz w:val="21"/>
                <w:szCs w:val="21"/>
              </w:rPr>
              <w:t>'.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Egreso de Transito de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Exportacion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(si aplica)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depositario realiza en el SIM el 'Egreso de Transito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'. El estado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avanza al siguiente.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Validacion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por el ATA o Despachante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ATA o el Despachante utilizan la </w:t>
            </w:r>
            <w:proofErr w:type="spellStart"/>
            <w:r>
              <w:rPr>
                <w:color w:val="333333"/>
                <w:sz w:val="21"/>
                <w:szCs w:val="21"/>
              </w:rPr>
              <w:t>transaccion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'Control salida de </w:t>
            </w:r>
            <w:proofErr w:type="spellStart"/>
            <w:r>
              <w:rPr>
                <w:color w:val="333333"/>
                <w:sz w:val="21"/>
                <w:szCs w:val="21"/>
              </w:rPr>
              <w:t>transitos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>' en el SIM para validar los registros ingresados, verificando los datos ingresados por el Servicio Aduanero.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1F3864"/>
                <w:sz w:val="23"/>
                <w:szCs w:val="23"/>
              </w:rPr>
              <w:t>LIBRAMIENTO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Estado final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El Servicio Aduanero autoriza en el sistema la salida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destino al exterior.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queda en estado 'Liberado'.</w:t>
            </w:r>
          </w:p>
        </w:tc>
      </w:tr>
    </w:tbl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B86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SIM-10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automatica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y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acreditacion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Reintegros (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post-embarque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>)</w:t>
            </w:r>
          </w:p>
          <w:p w:rsidR="00B86850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Una vez registrado el Cumplido de Embarque 'conforme', el Sistema Malvina verifica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habilitacion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exportador en el Registro, CBU habilitada, cumplido de embarque 'conforme' o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Post-Embarque presentada, Derechos de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abonados, y ausencia de inhabilitaciones tributarias/previsionales. Cumplidos todos los requisitos, el sistema transfiere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los fondos de reintegros a la cuenta bancaria designada por el exportador.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7.6 Estados de una </w:t>
      </w:r>
      <w:proofErr w:type="spellStart"/>
      <w:r>
        <w:rPr>
          <w:color w:val="2E5FA3"/>
        </w:rPr>
        <w:t>destinacion</w:t>
      </w:r>
      <w:proofErr w:type="spellEnd"/>
      <w:r>
        <w:rPr>
          <w:color w:val="2E5FA3"/>
        </w:rPr>
        <w:t xml:space="preserve"> de </w:t>
      </w:r>
      <w:proofErr w:type="spellStart"/>
      <w:r>
        <w:rPr>
          <w:color w:val="2E5FA3"/>
        </w:rPr>
        <w:t>exportacion</w:t>
      </w:r>
      <w:proofErr w:type="spellEnd"/>
      <w:r>
        <w:rPr>
          <w:color w:val="2E5FA3"/>
        </w:rPr>
        <w:t xml:space="preserve"> en el SIM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868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en el SIM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Que significa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OFICIALIZADO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El Despachante registro la </w:t>
            </w:r>
            <w:proofErr w:type="spellStart"/>
            <w:r>
              <w:rPr>
                <w:color w:val="333333"/>
                <w:sz w:val="20"/>
                <w:szCs w:val="20"/>
              </w:rPr>
              <w:t>destinacion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Se afectaron fondos o se </w:t>
            </w:r>
            <w:proofErr w:type="spellStart"/>
            <w:r>
              <w:rPr>
                <w:color w:val="333333"/>
                <w:sz w:val="20"/>
                <w:szCs w:val="20"/>
              </w:rPr>
              <w:t>registro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333333"/>
                <w:sz w:val="20"/>
                <w:szCs w:val="20"/>
              </w:rPr>
              <w:t>garantia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AUTORIZACION A RETIRO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Canal Verde asignado. Libramiento inmediato sin </w:t>
            </w:r>
            <w:proofErr w:type="spellStart"/>
            <w:r>
              <w:rPr>
                <w:color w:val="333333"/>
                <w:sz w:val="20"/>
                <w:szCs w:val="20"/>
              </w:rPr>
              <w:t>verificacion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fisica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PRESENTADO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Canal Rojo o Naranja asignado. El verificador debe ingresar resultado.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lastRenderedPageBreak/>
              <w:t>PRE-CUMPLIDO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Se cargaron las constancias de </w:t>
            </w:r>
            <w:proofErr w:type="spellStart"/>
            <w:r>
              <w:rPr>
                <w:color w:val="333333"/>
                <w:sz w:val="20"/>
                <w:szCs w:val="20"/>
              </w:rPr>
              <w:t>consolidacion</w:t>
            </w:r>
            <w:proofErr w:type="spellEnd"/>
            <w:r>
              <w:rPr>
                <w:color w:val="333333"/>
                <w:sz w:val="20"/>
                <w:szCs w:val="20"/>
              </w:rPr>
              <w:t>/precintado, previas al embarque.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LIBERADO / LIBRAMIENTO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color w:val="333333"/>
                <w:sz w:val="20"/>
                <w:szCs w:val="20"/>
              </w:rPr>
              <w:t>Autorizacion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definitiva del Servicio Aduanero para la salida 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CUMPLIDO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Se consignaron las cantidades efectivamente embarcadas o egresadas por la Aduana de salida.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>7.7 Costo del registro en el SIM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85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</w:rPr>
              <w:t xml:space="preserve">Cada registro en el SIM es tarifado con un importe de </w:t>
            </w:r>
            <w:proofErr w:type="spellStart"/>
            <w:r>
              <w:rPr>
                <w:color w:val="333333"/>
              </w:rPr>
              <w:t>u$s</w:t>
            </w:r>
            <w:proofErr w:type="spellEnd"/>
            <w:r>
              <w:rPr>
                <w:color w:val="333333"/>
              </w:rPr>
              <w:t xml:space="preserve"> 10,00 (diez </w:t>
            </w:r>
            <w:proofErr w:type="spellStart"/>
            <w:r>
              <w:rPr>
                <w:color w:val="333333"/>
              </w:rPr>
              <w:t>dolares</w:t>
            </w:r>
            <w:proofErr w:type="spellEnd"/>
            <w:r>
              <w:rPr>
                <w:color w:val="333333"/>
              </w:rPr>
              <w:t xml:space="preserve"> estadounidenses) que debe ser pagado por el operador junto con los impuestos correspondientes al despacho de la </w:t>
            </w:r>
            <w:proofErr w:type="spellStart"/>
            <w:r>
              <w:rPr>
                <w:color w:val="333333"/>
              </w:rPr>
              <w:t>mercaderia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:rsidR="00B86850" w:rsidRDefault="00B86850">
      <w:pPr>
        <w:spacing w:before="80" w:after="80"/>
      </w:pPr>
    </w:p>
    <w:p w:rsidR="00B86850" w:rsidRDefault="00000000">
      <w:pPr>
        <w:pStyle w:val="Ttulo2"/>
      </w:pPr>
      <w:r>
        <w:rPr>
          <w:color w:val="2E5FA3"/>
        </w:rPr>
        <w:t xml:space="preserve">7.8 Red de aduanas con </w:t>
      </w:r>
      <w:proofErr w:type="spellStart"/>
      <w:r>
        <w:rPr>
          <w:color w:val="2E5FA3"/>
        </w:rPr>
        <w:t>identificacion</w:t>
      </w:r>
      <w:proofErr w:type="spellEnd"/>
      <w:r>
        <w:rPr>
          <w:color w:val="2E5FA3"/>
        </w:rPr>
        <w:t xml:space="preserve"> SIM</w:t>
      </w:r>
    </w:p>
    <w:p w:rsidR="00B86850" w:rsidRDefault="00000000">
      <w:pPr>
        <w:spacing w:before="60" w:after="60"/>
      </w:pPr>
      <w:r>
        <w:rPr>
          <w:color w:val="333333"/>
        </w:rPr>
        <w:t xml:space="preserve">El manual incluye un listado completo de las aduanas argentinas con su 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 identificador SIM (</w:t>
      </w:r>
      <w:proofErr w:type="spellStart"/>
      <w:r>
        <w:rPr>
          <w:color w:val="333333"/>
        </w:rPr>
        <w:t>pag.</w:t>
      </w:r>
      <w:proofErr w:type="spellEnd"/>
      <w:r>
        <w:rPr>
          <w:color w:val="333333"/>
        </w:rPr>
        <w:t xml:space="preserve"> 171). Algunas de las principales: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Buenos Aires (29), Rosario (52), Cordoba (17), Ezeiza (73), San Lorenzo (57)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Posadas (46), Gualeguaychu (26), Paso de los Libres (45), Pocitos (45), Santo Tome (84)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Bahia Blanca (03), Mar del Plata (37), Mendoza (38), Salta (53), San Juan (55)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Barranqueras (10), Formosa (24), </w:t>
      </w:r>
      <w:proofErr w:type="spellStart"/>
      <w:r>
        <w:rPr>
          <w:color w:val="333333"/>
        </w:rPr>
        <w:t>Iguazu</w:t>
      </w:r>
      <w:proofErr w:type="spellEnd"/>
      <w:r>
        <w:rPr>
          <w:color w:val="333333"/>
        </w:rPr>
        <w:t xml:space="preserve"> (29), Bernardo de Irigoyen (82)</w:t>
      </w:r>
    </w:p>
    <w:p w:rsidR="00B8685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Rio </w:t>
      </w:r>
      <w:proofErr w:type="gramStart"/>
      <w:r>
        <w:rPr>
          <w:color w:val="333333"/>
        </w:rPr>
        <w:t>Gallegos</w:t>
      </w:r>
      <w:proofErr w:type="gramEnd"/>
      <w:r>
        <w:rPr>
          <w:color w:val="333333"/>
        </w:rPr>
        <w:t xml:space="preserve"> (48), Ushuaia (87), Caleta Olivia (87), Puerto Deseado (19)</w:t>
      </w:r>
    </w:p>
    <w:p w:rsidR="00B86850" w:rsidRDefault="00B86850">
      <w:pPr>
        <w:spacing w:before="80" w:after="80"/>
      </w:pPr>
    </w:p>
    <w:p w:rsidR="00B86850" w:rsidRDefault="00B86850">
      <w:pPr>
        <w:pBdr>
          <w:bottom w:val="single" w:sz="4" w:space="4" w:color="CCCCCC"/>
        </w:pBdr>
        <w:spacing w:before="160" w:after="160"/>
      </w:pPr>
    </w:p>
    <w:p w:rsidR="00B86850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t>RESUMEN DE COBERTURA DEL ARCHIVO</w:t>
      </w:r>
    </w:p>
    <w:p w:rsidR="00B86850" w:rsidRDefault="00B868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360"/>
      </w:tblGrid>
      <w:tr w:rsidR="00B868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solicitada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</w:t>
            </w:r>
            <w:proofErr w:type="spellEnd"/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1. Paso a paso operativo de una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COMPLETA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Cap. IV del manual, </w:t>
            </w:r>
            <w:proofErr w:type="spellStart"/>
            <w:r>
              <w:rPr>
                <w:color w:val="333333"/>
                <w:sz w:val="20"/>
                <w:szCs w:val="20"/>
              </w:rPr>
              <w:t>pags</w:t>
            </w:r>
            <w:proofErr w:type="spellEnd"/>
            <w:r>
              <w:rPr>
                <w:color w:val="333333"/>
                <w:sz w:val="20"/>
                <w:szCs w:val="20"/>
              </w:rPr>
              <w:t>. 178-199. Todo el proceso legal-operativo documentado.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2. Tiempos reales de cada etapa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INSUFICIENTE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Solo contiene plazos legales </w:t>
            </w:r>
            <w:proofErr w:type="spellStart"/>
            <w:r>
              <w:rPr>
                <w:color w:val="333333"/>
                <w:sz w:val="20"/>
                <w:szCs w:val="20"/>
              </w:rPr>
              <w:t>maximos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minimos</w:t>
            </w:r>
            <w:proofErr w:type="spellEnd"/>
            <w:r>
              <w:rPr>
                <w:color w:val="333333"/>
                <w:sz w:val="20"/>
                <w:szCs w:val="20"/>
              </w:rPr>
              <w:t>. No hay datos de tiempos reales operativos de campo.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3. Costos asociados a cada etapa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Contiene: costo SIM (</w:t>
            </w:r>
            <w:proofErr w:type="spellStart"/>
            <w:r>
              <w:rPr>
                <w:color w:val="333333"/>
                <w:sz w:val="20"/>
                <w:szCs w:val="20"/>
              </w:rPr>
              <w:t>u$s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10), dato Banco Mundial global, </w:t>
            </w:r>
            <w:r>
              <w:rPr>
                <w:color w:val="333333"/>
                <w:sz w:val="20"/>
                <w:szCs w:val="20"/>
              </w:rPr>
              <w:lastRenderedPageBreak/>
              <w:t xml:space="preserve">estructura del valor imponible, derechos de </w:t>
            </w:r>
            <w:proofErr w:type="spellStart"/>
            <w:r>
              <w:rPr>
                <w:color w:val="333333"/>
                <w:sz w:val="20"/>
                <w:szCs w:val="20"/>
              </w:rPr>
              <w:t>exportacion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reintegros. No contiene: honorarios de despachantes, costos portuarios, certificados.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lastRenderedPageBreak/>
              <w:t xml:space="preserve">4. Diferencia </w:t>
            </w:r>
            <w:proofErr w:type="spellStart"/>
            <w:r>
              <w:rPr>
                <w:color w:val="333333"/>
                <w:sz w:val="20"/>
                <w:szCs w:val="20"/>
              </w:rPr>
              <w:t>maritima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aerea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terrestre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Cubre diferencias documentales, legales y de </w:t>
            </w:r>
            <w:proofErr w:type="spellStart"/>
            <w:r>
              <w:rPr>
                <w:color w:val="333333"/>
                <w:sz w:val="20"/>
                <w:szCs w:val="20"/>
              </w:rPr>
              <w:t>valoracion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No hay comparativa operativa ni criterios de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logistica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5. Cuando usar cada tipo de transporte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NO DISPONIBLE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El manual es de derecho aduanero, no de </w:t>
            </w:r>
            <w:proofErr w:type="spellStart"/>
            <w:r>
              <w:rPr>
                <w:color w:val="333333"/>
                <w:sz w:val="20"/>
                <w:szCs w:val="20"/>
              </w:rPr>
              <w:t>logistica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Esta </w:t>
            </w:r>
            <w:proofErr w:type="spellStart"/>
            <w:r>
              <w:rPr>
                <w:color w:val="333333"/>
                <w:sz w:val="20"/>
                <w:szCs w:val="20"/>
              </w:rPr>
              <w:t>seccion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requiere fuentes externas.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6. Documentos necesarios y quien los genera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COMPLETA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Tabla completa con todos los documentos, generadores y </w:t>
            </w:r>
            <w:proofErr w:type="spellStart"/>
            <w:r>
              <w:rPr>
                <w:color w:val="333333"/>
                <w:sz w:val="20"/>
                <w:szCs w:val="20"/>
              </w:rPr>
              <w:t>caracteristicas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8685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7. Flujo en el 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>COMPLETA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850" w:rsidRDefault="00000000">
            <w:r>
              <w:rPr>
                <w:color w:val="333333"/>
                <w:sz w:val="20"/>
                <w:szCs w:val="20"/>
              </w:rPr>
              <w:t xml:space="preserve">Cap. III punto 10 y Cap. IV. </w:t>
            </w:r>
            <w:proofErr w:type="spellStart"/>
            <w:r>
              <w:rPr>
                <w:color w:val="333333"/>
                <w:sz w:val="20"/>
                <w:szCs w:val="20"/>
              </w:rPr>
              <w:t>Modulos</w:t>
            </w:r>
            <w:proofErr w:type="spellEnd"/>
            <w:r>
              <w:rPr>
                <w:color w:val="333333"/>
                <w:sz w:val="20"/>
                <w:szCs w:val="20"/>
              </w:rPr>
              <w:t>, estados, usuarios y flujo paso a paso documentados.</w:t>
            </w:r>
          </w:p>
        </w:tc>
      </w:tr>
    </w:tbl>
    <w:p w:rsidR="00B86850" w:rsidRDefault="00B86850">
      <w:pPr>
        <w:spacing w:before="80" w:after="80"/>
      </w:pPr>
    </w:p>
    <w:p w:rsidR="00B86850" w:rsidRDefault="00B86850">
      <w:pPr>
        <w:spacing w:before="80" w:after="80"/>
      </w:pPr>
    </w:p>
    <w:p w:rsidR="00B86850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Documento generado en base exclusiva al Manual de Aduanas - Juarez et al. (2018) | trade.ai</w:t>
      </w:r>
    </w:p>
    <w:sectPr w:rsidR="00B8685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40A"/>
    <w:multiLevelType w:val="hybridMultilevel"/>
    <w:tmpl w:val="AE4407BE"/>
    <w:lvl w:ilvl="0" w:tplc="6958F4AE">
      <w:start w:val="1"/>
      <w:numFmt w:val="bullet"/>
      <w:lvlText w:val="◦"/>
      <w:lvlJc w:val="left"/>
      <w:pPr>
        <w:ind w:left="1080" w:hanging="360"/>
      </w:pPr>
    </w:lvl>
    <w:lvl w:ilvl="1" w:tplc="49187D82">
      <w:numFmt w:val="decimal"/>
      <w:lvlText w:val=""/>
      <w:lvlJc w:val="left"/>
    </w:lvl>
    <w:lvl w:ilvl="2" w:tplc="7EA4D830">
      <w:numFmt w:val="decimal"/>
      <w:lvlText w:val=""/>
      <w:lvlJc w:val="left"/>
    </w:lvl>
    <w:lvl w:ilvl="3" w:tplc="45540C74">
      <w:numFmt w:val="decimal"/>
      <w:lvlText w:val=""/>
      <w:lvlJc w:val="left"/>
    </w:lvl>
    <w:lvl w:ilvl="4" w:tplc="1618F3E4">
      <w:numFmt w:val="decimal"/>
      <w:lvlText w:val=""/>
      <w:lvlJc w:val="left"/>
    </w:lvl>
    <w:lvl w:ilvl="5" w:tplc="244CEFE0">
      <w:numFmt w:val="decimal"/>
      <w:lvlText w:val=""/>
      <w:lvlJc w:val="left"/>
    </w:lvl>
    <w:lvl w:ilvl="6" w:tplc="0458EF50">
      <w:numFmt w:val="decimal"/>
      <w:lvlText w:val=""/>
      <w:lvlJc w:val="left"/>
    </w:lvl>
    <w:lvl w:ilvl="7" w:tplc="69BCF228">
      <w:numFmt w:val="decimal"/>
      <w:lvlText w:val=""/>
      <w:lvlJc w:val="left"/>
    </w:lvl>
    <w:lvl w:ilvl="8" w:tplc="74404E3C">
      <w:numFmt w:val="decimal"/>
      <w:lvlText w:val=""/>
      <w:lvlJc w:val="left"/>
    </w:lvl>
  </w:abstractNum>
  <w:abstractNum w:abstractNumId="1" w15:restartNumberingAfterBreak="0">
    <w:nsid w:val="07F1624D"/>
    <w:multiLevelType w:val="hybridMultilevel"/>
    <w:tmpl w:val="CFA803D2"/>
    <w:lvl w:ilvl="0" w:tplc="DA5A3E54">
      <w:start w:val="1"/>
      <w:numFmt w:val="bullet"/>
      <w:lvlText w:val="•"/>
      <w:lvlJc w:val="left"/>
      <w:pPr>
        <w:ind w:left="720" w:hanging="360"/>
      </w:pPr>
    </w:lvl>
    <w:lvl w:ilvl="1" w:tplc="6FA46138">
      <w:numFmt w:val="decimal"/>
      <w:lvlText w:val=""/>
      <w:lvlJc w:val="left"/>
    </w:lvl>
    <w:lvl w:ilvl="2" w:tplc="240AE530">
      <w:numFmt w:val="decimal"/>
      <w:lvlText w:val=""/>
      <w:lvlJc w:val="left"/>
    </w:lvl>
    <w:lvl w:ilvl="3" w:tplc="EBF0D640">
      <w:numFmt w:val="decimal"/>
      <w:lvlText w:val=""/>
      <w:lvlJc w:val="left"/>
    </w:lvl>
    <w:lvl w:ilvl="4" w:tplc="FA88BEFE">
      <w:numFmt w:val="decimal"/>
      <w:lvlText w:val=""/>
      <w:lvlJc w:val="left"/>
    </w:lvl>
    <w:lvl w:ilvl="5" w:tplc="C3564472">
      <w:numFmt w:val="decimal"/>
      <w:lvlText w:val=""/>
      <w:lvlJc w:val="left"/>
    </w:lvl>
    <w:lvl w:ilvl="6" w:tplc="25209D16">
      <w:numFmt w:val="decimal"/>
      <w:lvlText w:val=""/>
      <w:lvlJc w:val="left"/>
    </w:lvl>
    <w:lvl w:ilvl="7" w:tplc="D562B778">
      <w:numFmt w:val="decimal"/>
      <w:lvlText w:val=""/>
      <w:lvlJc w:val="left"/>
    </w:lvl>
    <w:lvl w:ilvl="8" w:tplc="266A0BB0">
      <w:numFmt w:val="decimal"/>
      <w:lvlText w:val=""/>
      <w:lvlJc w:val="left"/>
    </w:lvl>
  </w:abstractNum>
  <w:abstractNum w:abstractNumId="2" w15:restartNumberingAfterBreak="0">
    <w:nsid w:val="540C21FA"/>
    <w:multiLevelType w:val="hybridMultilevel"/>
    <w:tmpl w:val="6DB2B99C"/>
    <w:lvl w:ilvl="0" w:tplc="1ACE98A8">
      <w:start w:val="1"/>
      <w:numFmt w:val="bullet"/>
      <w:lvlText w:val="●"/>
      <w:lvlJc w:val="left"/>
      <w:pPr>
        <w:ind w:left="720" w:hanging="360"/>
      </w:pPr>
    </w:lvl>
    <w:lvl w:ilvl="1" w:tplc="11B483DC">
      <w:start w:val="1"/>
      <w:numFmt w:val="bullet"/>
      <w:lvlText w:val="○"/>
      <w:lvlJc w:val="left"/>
      <w:pPr>
        <w:ind w:left="1440" w:hanging="360"/>
      </w:pPr>
    </w:lvl>
    <w:lvl w:ilvl="2" w:tplc="EEEEB6D0">
      <w:start w:val="1"/>
      <w:numFmt w:val="bullet"/>
      <w:lvlText w:val="■"/>
      <w:lvlJc w:val="left"/>
      <w:pPr>
        <w:ind w:left="2160" w:hanging="360"/>
      </w:pPr>
    </w:lvl>
    <w:lvl w:ilvl="3" w:tplc="DC6462B8">
      <w:start w:val="1"/>
      <w:numFmt w:val="bullet"/>
      <w:lvlText w:val="●"/>
      <w:lvlJc w:val="left"/>
      <w:pPr>
        <w:ind w:left="2880" w:hanging="360"/>
      </w:pPr>
    </w:lvl>
    <w:lvl w:ilvl="4" w:tplc="9B92DC3E">
      <w:start w:val="1"/>
      <w:numFmt w:val="bullet"/>
      <w:lvlText w:val="○"/>
      <w:lvlJc w:val="left"/>
      <w:pPr>
        <w:ind w:left="3600" w:hanging="360"/>
      </w:pPr>
    </w:lvl>
    <w:lvl w:ilvl="5" w:tplc="B4E4FDC4">
      <w:start w:val="1"/>
      <w:numFmt w:val="bullet"/>
      <w:lvlText w:val="■"/>
      <w:lvlJc w:val="left"/>
      <w:pPr>
        <w:ind w:left="4320" w:hanging="360"/>
      </w:pPr>
    </w:lvl>
    <w:lvl w:ilvl="6" w:tplc="FB2EB81A">
      <w:start w:val="1"/>
      <w:numFmt w:val="bullet"/>
      <w:lvlText w:val="●"/>
      <w:lvlJc w:val="left"/>
      <w:pPr>
        <w:ind w:left="5040" w:hanging="360"/>
      </w:pPr>
    </w:lvl>
    <w:lvl w:ilvl="7" w:tplc="75C8EDB4">
      <w:start w:val="1"/>
      <w:numFmt w:val="bullet"/>
      <w:lvlText w:val="●"/>
      <w:lvlJc w:val="left"/>
      <w:pPr>
        <w:ind w:left="5760" w:hanging="360"/>
      </w:pPr>
    </w:lvl>
    <w:lvl w:ilvl="8" w:tplc="B228270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7D54F6"/>
    <w:multiLevelType w:val="hybridMultilevel"/>
    <w:tmpl w:val="450C5348"/>
    <w:lvl w:ilvl="0" w:tplc="7B18B338">
      <w:start w:val="1"/>
      <w:numFmt w:val="decimal"/>
      <w:lvlText w:val="%1."/>
      <w:lvlJc w:val="left"/>
      <w:pPr>
        <w:ind w:left="720" w:hanging="360"/>
      </w:pPr>
    </w:lvl>
    <w:lvl w:ilvl="1" w:tplc="14F8B462">
      <w:numFmt w:val="decimal"/>
      <w:lvlText w:val=""/>
      <w:lvlJc w:val="left"/>
    </w:lvl>
    <w:lvl w:ilvl="2" w:tplc="B964B14E">
      <w:numFmt w:val="decimal"/>
      <w:lvlText w:val=""/>
      <w:lvlJc w:val="left"/>
    </w:lvl>
    <w:lvl w:ilvl="3" w:tplc="9CAE4A5C">
      <w:numFmt w:val="decimal"/>
      <w:lvlText w:val=""/>
      <w:lvlJc w:val="left"/>
    </w:lvl>
    <w:lvl w:ilvl="4" w:tplc="202EEC28">
      <w:numFmt w:val="decimal"/>
      <w:lvlText w:val=""/>
      <w:lvlJc w:val="left"/>
    </w:lvl>
    <w:lvl w:ilvl="5" w:tplc="78720D6C">
      <w:numFmt w:val="decimal"/>
      <w:lvlText w:val=""/>
      <w:lvlJc w:val="left"/>
    </w:lvl>
    <w:lvl w:ilvl="6" w:tplc="423A0CA2">
      <w:numFmt w:val="decimal"/>
      <w:lvlText w:val=""/>
      <w:lvlJc w:val="left"/>
    </w:lvl>
    <w:lvl w:ilvl="7" w:tplc="288E47AE">
      <w:numFmt w:val="decimal"/>
      <w:lvlText w:val=""/>
      <w:lvlJc w:val="left"/>
    </w:lvl>
    <w:lvl w:ilvl="8" w:tplc="2E2A87D2">
      <w:numFmt w:val="decimal"/>
      <w:lvlText w:val=""/>
      <w:lvlJc w:val="left"/>
    </w:lvl>
  </w:abstractNum>
  <w:num w:numId="1" w16cid:durableId="482083688">
    <w:abstractNumId w:val="2"/>
    <w:lvlOverride w:ilvl="0">
      <w:startOverride w:val="1"/>
    </w:lvlOverride>
  </w:num>
  <w:num w:numId="2" w16cid:durableId="14851201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850"/>
    <w:rsid w:val="00567B58"/>
    <w:rsid w:val="00B86850"/>
    <w:rsid w:val="00F16E2D"/>
    <w:rsid w:val="00FE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6984"/>
  <w15:docId w15:val="{242ECA47-45F3-4F00-9314-BCA4CFDF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5850</Words>
  <Characters>32176</Characters>
  <Application>Microsoft Office Word</Application>
  <DocSecurity>0</DocSecurity>
  <Lines>268</Lines>
  <Paragraphs>75</Paragraphs>
  <ScaleCrop>false</ScaleCrop>
  <Company/>
  <LinksUpToDate>false</LinksUpToDate>
  <CharactersWithSpaces>37951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Gastaldi</cp:lastModifiedBy>
  <cp:revision>3</cp:revision>
  <dcterms:created xsi:type="dcterms:W3CDTF">2026-03-18T23:33:00Z</dcterms:created>
  <dcterms:modified xsi:type="dcterms:W3CDTF">2026-03-19T00:51:00Z</dcterms:modified>
</cp:coreProperties>
</file>