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733E34E5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891E7A">
        <w:rPr>
          <w:rFonts w:ascii="Arial" w:hAnsi="Arial" w:cs="Arial"/>
          <w:b/>
          <w:bCs/>
          <w:sz w:val="28"/>
          <w:szCs w:val="28"/>
        </w:rPr>
        <w:t>8</w:t>
      </w:r>
    </w:p>
    <w:p w14:paraId="04D39218" w14:textId="42983FB9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</w:t>
      </w:r>
      <w:r w:rsidR="00891E7A">
        <w:rPr>
          <w:rFonts w:ascii="Arial" w:hAnsi="Arial" w:cs="Arial"/>
        </w:rPr>
        <w:t>continuamos trabajando con arreglos, solo que ahora nuevamente implementamos los parámetros de la función main.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891E7A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2023-09-11T16:11:00Z</dcterms:modified>
</cp:coreProperties>
</file>