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61CF" w14:textId="77777777" w:rsidR="001C07FB" w:rsidRDefault="001C07FB" w:rsidP="001C07FB">
      <w:pPr>
        <w:widowControl w:val="0"/>
        <w:spacing w:line="276" w:lineRule="auto"/>
        <w:rPr>
          <w:rFonts w:ascii="Arial" w:eastAsia="Arial" w:hAnsi="Arial" w:cs="Arial"/>
          <w:color w:val="000000"/>
          <w:sz w:val="22"/>
          <w:szCs w:val="22"/>
        </w:rPr>
      </w:pPr>
    </w:p>
    <w:tbl>
      <w:tblPr>
        <w:tblW w:w="5128" w:type="pct"/>
        <w:tblLook w:val="04A0" w:firstRow="1" w:lastRow="0" w:firstColumn="1" w:lastColumn="0" w:noHBand="0" w:noVBand="1"/>
      </w:tblPr>
      <w:tblGrid>
        <w:gridCol w:w="1688"/>
        <w:gridCol w:w="3341"/>
        <w:gridCol w:w="4605"/>
      </w:tblGrid>
      <w:tr w:rsidR="001C07FB" w14:paraId="29ADA0ED" w14:textId="77777777">
        <w:tc>
          <w:tcPr>
            <w:tcW w:w="876" w:type="pct"/>
            <w:tcBorders>
              <w:top w:val="single" w:sz="4" w:space="0" w:color="000000"/>
              <w:left w:val="single" w:sz="4" w:space="0" w:color="000000"/>
              <w:bottom w:val="single" w:sz="4" w:space="0" w:color="000000"/>
              <w:right w:val="single" w:sz="4" w:space="0" w:color="000000"/>
            </w:tcBorders>
          </w:tcPr>
          <w:p w14:paraId="521E3118" w14:textId="77777777" w:rsidR="001C07FB" w:rsidRDefault="001C07FB">
            <w:pPr>
              <w:widowControl w:val="0"/>
              <w:rPr>
                <w:rFonts w:ascii="Arial" w:eastAsia="Arial" w:hAnsi="Arial" w:cs="Arial"/>
                <w:b/>
                <w:sz w:val="20"/>
                <w:szCs w:val="20"/>
              </w:rPr>
            </w:pPr>
            <w:r>
              <w:rPr>
                <w:rFonts w:ascii="Arial" w:eastAsia="Arial" w:hAnsi="Arial" w:cs="Arial"/>
                <w:b/>
                <w:sz w:val="20"/>
                <w:szCs w:val="20"/>
              </w:rPr>
              <w:t xml:space="preserve">PROFESOR </w:t>
            </w:r>
          </w:p>
        </w:tc>
        <w:tc>
          <w:tcPr>
            <w:tcW w:w="1734" w:type="pct"/>
            <w:tcBorders>
              <w:top w:val="single" w:sz="4" w:space="0" w:color="000000"/>
              <w:left w:val="single" w:sz="4" w:space="0" w:color="000000"/>
              <w:bottom w:val="single" w:sz="4" w:space="0" w:color="000000"/>
              <w:right w:val="single" w:sz="4" w:space="0" w:color="000000"/>
            </w:tcBorders>
          </w:tcPr>
          <w:p w14:paraId="6B4E38F6" w14:textId="77777777" w:rsidR="001C07FB" w:rsidRDefault="001C07FB">
            <w:pPr>
              <w:widowControl w:val="0"/>
              <w:rPr>
                <w:rFonts w:ascii="Arial" w:eastAsia="Arial" w:hAnsi="Arial" w:cs="Arial"/>
                <w:b/>
                <w:sz w:val="20"/>
                <w:szCs w:val="20"/>
              </w:rPr>
            </w:pPr>
            <w:r>
              <w:rPr>
                <w:rFonts w:ascii="Arial" w:eastAsia="Arial" w:hAnsi="Arial" w:cs="Arial"/>
                <w:b/>
                <w:sz w:val="20"/>
                <w:szCs w:val="20"/>
              </w:rPr>
              <w:t>NOMBRE DE LA INVESTIGACIÓN /PRÁCTICA:</w:t>
            </w:r>
          </w:p>
        </w:tc>
        <w:tc>
          <w:tcPr>
            <w:tcW w:w="2390" w:type="pct"/>
            <w:tcBorders>
              <w:top w:val="single" w:sz="4" w:space="0" w:color="000000"/>
              <w:left w:val="single" w:sz="4" w:space="0" w:color="000000"/>
              <w:bottom w:val="single" w:sz="4" w:space="0" w:color="000000"/>
              <w:right w:val="single" w:sz="4" w:space="0" w:color="000000"/>
            </w:tcBorders>
          </w:tcPr>
          <w:p w14:paraId="32EC2E01" w14:textId="77777777" w:rsidR="001C07FB" w:rsidRDefault="001C07FB">
            <w:pPr>
              <w:widowControl w:val="0"/>
              <w:rPr>
                <w:rFonts w:ascii="Arial" w:eastAsia="Arial" w:hAnsi="Arial" w:cs="Arial"/>
                <w:b/>
                <w:sz w:val="20"/>
                <w:szCs w:val="20"/>
              </w:rPr>
            </w:pPr>
            <w:r>
              <w:rPr>
                <w:rFonts w:ascii="Arial" w:eastAsia="Arial" w:hAnsi="Arial" w:cs="Arial"/>
                <w:b/>
                <w:sz w:val="20"/>
                <w:szCs w:val="20"/>
              </w:rPr>
              <w:t>ASIGNATURA</w:t>
            </w:r>
          </w:p>
        </w:tc>
      </w:tr>
      <w:tr w:rsidR="001C07FB" w14:paraId="71860E5A" w14:textId="77777777">
        <w:tc>
          <w:tcPr>
            <w:tcW w:w="876" w:type="pct"/>
            <w:tcBorders>
              <w:top w:val="single" w:sz="4" w:space="0" w:color="000000"/>
              <w:left w:val="single" w:sz="4" w:space="0" w:color="000000"/>
              <w:bottom w:val="single" w:sz="4" w:space="0" w:color="000000"/>
              <w:right w:val="single" w:sz="4" w:space="0" w:color="000000"/>
            </w:tcBorders>
          </w:tcPr>
          <w:p w14:paraId="05035F4C" w14:textId="3B15B611" w:rsidR="001C07FB" w:rsidRDefault="00BA02DE">
            <w:pPr>
              <w:widowControl w:val="0"/>
              <w:rPr>
                <w:rFonts w:ascii="Arial" w:eastAsia="Arial" w:hAnsi="Arial" w:cs="Arial"/>
                <w:sz w:val="20"/>
                <w:szCs w:val="20"/>
              </w:rPr>
            </w:pPr>
            <w:r>
              <w:rPr>
                <w:rFonts w:ascii="Arial" w:eastAsia="Arial" w:hAnsi="Arial" w:cs="Arial"/>
                <w:sz w:val="20"/>
                <w:szCs w:val="20"/>
              </w:rPr>
              <w:t>Ing.</w:t>
            </w:r>
            <w:r w:rsidR="00A246DC">
              <w:rPr>
                <w:rFonts w:ascii="Arial" w:eastAsia="Arial" w:hAnsi="Arial" w:cs="Arial"/>
                <w:sz w:val="20"/>
                <w:szCs w:val="20"/>
              </w:rPr>
              <w:t xml:space="preserve"> Gonzalo Borja</w:t>
            </w:r>
            <w:r w:rsidR="00225E50" w:rsidRPr="00225E50">
              <w:rPr>
                <w:rFonts w:ascii="Arial" w:eastAsia="Arial" w:hAnsi="Arial" w:cs="Arial"/>
                <w:sz w:val="20"/>
                <w:szCs w:val="20"/>
              </w:rPr>
              <w:tab/>
            </w:r>
          </w:p>
        </w:tc>
        <w:tc>
          <w:tcPr>
            <w:tcW w:w="1734" w:type="pct"/>
            <w:tcBorders>
              <w:top w:val="single" w:sz="4" w:space="0" w:color="000000"/>
              <w:left w:val="single" w:sz="4" w:space="0" w:color="000000"/>
              <w:bottom w:val="single" w:sz="4" w:space="0" w:color="000000"/>
              <w:right w:val="single" w:sz="4" w:space="0" w:color="000000"/>
            </w:tcBorders>
          </w:tcPr>
          <w:p w14:paraId="6D6B86C0" w14:textId="207F7567" w:rsidR="00C24A44" w:rsidRDefault="00A246DC">
            <w:pPr>
              <w:widowControl w:val="0"/>
              <w:jc w:val="both"/>
            </w:pPr>
            <w:r>
              <w:t xml:space="preserve">Concurrencia de datos </w:t>
            </w:r>
          </w:p>
        </w:tc>
        <w:tc>
          <w:tcPr>
            <w:tcW w:w="2390" w:type="pct"/>
            <w:tcBorders>
              <w:top w:val="single" w:sz="4" w:space="0" w:color="000000"/>
              <w:left w:val="single" w:sz="4" w:space="0" w:color="000000"/>
              <w:bottom w:val="single" w:sz="4" w:space="0" w:color="000000"/>
              <w:right w:val="single" w:sz="4" w:space="0" w:color="000000"/>
            </w:tcBorders>
          </w:tcPr>
          <w:p w14:paraId="511D7108" w14:textId="7D8F0A14" w:rsidR="001C07FB" w:rsidRDefault="00A246DC">
            <w:pPr>
              <w:widowControl w:val="0"/>
            </w:pPr>
            <w:r>
              <w:rPr>
                <w:rFonts w:ascii="Arial" w:eastAsia="Arial" w:hAnsi="Arial" w:cs="Arial"/>
                <w:sz w:val="20"/>
                <w:szCs w:val="20"/>
                <w:lang w:val="es-EC"/>
              </w:rPr>
              <w:t>SISTEMA AVANZADO DE BASE DE DATOS</w:t>
            </w:r>
            <w:r w:rsidR="00225E50" w:rsidRPr="00225E50">
              <w:rPr>
                <w:rFonts w:ascii="Arial" w:eastAsia="Arial" w:hAnsi="Arial" w:cs="Arial"/>
                <w:sz w:val="20"/>
                <w:szCs w:val="20"/>
                <w:lang w:val="es-EC"/>
              </w:rPr>
              <w:t xml:space="preserve">- </w:t>
            </w:r>
            <w:r w:rsidR="007C69F4">
              <w:rPr>
                <w:rFonts w:ascii="Arial" w:eastAsia="Arial" w:hAnsi="Arial" w:cs="Arial"/>
                <w:sz w:val="20"/>
                <w:szCs w:val="20"/>
                <w:lang w:val="es-EC"/>
              </w:rPr>
              <w:t>99</w:t>
            </w:r>
            <w:r>
              <w:rPr>
                <w:rFonts w:ascii="Arial" w:eastAsia="Arial" w:hAnsi="Arial" w:cs="Arial"/>
                <w:sz w:val="20"/>
                <w:szCs w:val="20"/>
                <w:lang w:val="es-EC"/>
              </w:rPr>
              <w:t>90</w:t>
            </w:r>
          </w:p>
        </w:tc>
      </w:tr>
    </w:tbl>
    <w:p w14:paraId="3EE199B7" w14:textId="77777777" w:rsidR="001C07FB" w:rsidRDefault="001C07FB" w:rsidP="001C07FB">
      <w:pPr>
        <w:rPr>
          <w:rFonts w:ascii="Arial" w:eastAsia="Arial" w:hAnsi="Arial" w:cs="Arial"/>
          <w:sz w:val="20"/>
          <w:szCs w:val="20"/>
        </w:rPr>
      </w:pPr>
    </w:p>
    <w:tbl>
      <w:tblPr>
        <w:tblW w:w="9590" w:type="dxa"/>
        <w:tblInd w:w="-5" w:type="dxa"/>
        <w:tblLayout w:type="fixed"/>
        <w:tblLook w:val="04A0" w:firstRow="1" w:lastRow="0" w:firstColumn="1" w:lastColumn="0" w:noHBand="0" w:noVBand="1"/>
      </w:tblPr>
      <w:tblGrid>
        <w:gridCol w:w="9590"/>
      </w:tblGrid>
      <w:tr w:rsidR="001C07FB" w14:paraId="0878B50F"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2E79B" w14:textId="77777777" w:rsidR="001C07FB" w:rsidRDefault="001C07FB">
            <w:pPr>
              <w:widowControl w:val="0"/>
              <w:rPr>
                <w:rFonts w:ascii="Arial" w:eastAsia="Arial" w:hAnsi="Arial" w:cs="Arial"/>
                <w:sz w:val="20"/>
                <w:szCs w:val="20"/>
              </w:rPr>
            </w:pPr>
          </w:p>
          <w:p w14:paraId="1E276D82" w14:textId="7A54CB0D" w:rsidR="001C07FB" w:rsidRDefault="001C07FB" w:rsidP="7F7CF3A4">
            <w:pPr>
              <w:widowControl w:val="0"/>
              <w:spacing w:before="240" w:after="240"/>
              <w:rPr>
                <w:rFonts w:ascii="Arial" w:eastAsia="Arial" w:hAnsi="Arial" w:cs="Arial"/>
                <w:b/>
                <w:sz w:val="20"/>
                <w:szCs w:val="20"/>
              </w:rPr>
            </w:pPr>
            <w:r>
              <w:rPr>
                <w:rFonts w:ascii="Arial" w:eastAsia="Arial" w:hAnsi="Arial" w:cs="Arial"/>
                <w:b/>
                <w:sz w:val="20"/>
                <w:szCs w:val="20"/>
              </w:rPr>
              <w:t>NOMBRES (ALUMNOS)</w:t>
            </w:r>
          </w:p>
          <w:p w14:paraId="74C7125B" w14:textId="77777777" w:rsidR="001C07FB" w:rsidRDefault="00A31479" w:rsidP="00A31479">
            <w:pPr>
              <w:widowControl w:val="0"/>
              <w:spacing w:before="240" w:after="240"/>
            </w:pPr>
            <w:r>
              <w:t>Pablo Guevara Fabara</w:t>
            </w:r>
          </w:p>
          <w:p w14:paraId="208E26F1" w14:textId="4F3D34F4" w:rsidR="00A246DC" w:rsidRDefault="00A246DC" w:rsidP="00A31479">
            <w:pPr>
              <w:widowControl w:val="0"/>
              <w:spacing w:before="240" w:after="240"/>
            </w:pPr>
            <w:proofErr w:type="spellStart"/>
            <w:r>
              <w:t>Thalia</w:t>
            </w:r>
            <w:proofErr w:type="spellEnd"/>
            <w:r>
              <w:t xml:space="preserve"> Torres</w:t>
            </w:r>
          </w:p>
        </w:tc>
      </w:tr>
      <w:tr w:rsidR="001C07FB" w14:paraId="6D2EEA59"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6BB32" w14:textId="77777777" w:rsidR="001C07FB" w:rsidRDefault="001C07FB">
            <w:pPr>
              <w:widowControl w:val="0"/>
              <w:rPr>
                <w:rFonts w:ascii="Arial" w:eastAsia="Arial" w:hAnsi="Arial" w:cs="Arial"/>
                <w:sz w:val="20"/>
                <w:szCs w:val="20"/>
              </w:rPr>
            </w:pPr>
          </w:p>
          <w:p w14:paraId="78083039" w14:textId="5BC5F2AF" w:rsidR="001C07FB" w:rsidRDefault="001C07FB">
            <w:pPr>
              <w:widowControl w:val="0"/>
              <w:jc w:val="right"/>
            </w:pPr>
            <w:r>
              <w:rPr>
                <w:rFonts w:ascii="Arial" w:eastAsia="Arial" w:hAnsi="Arial" w:cs="Arial"/>
                <w:sz w:val="20"/>
                <w:szCs w:val="20"/>
              </w:rPr>
              <w:t>2023-</w:t>
            </w:r>
            <w:r>
              <w:rPr>
                <w:rFonts w:ascii="Arial" w:eastAsia="Arial" w:hAnsi="Arial" w:cs="Arial"/>
                <w:sz w:val="20"/>
                <w:szCs w:val="20"/>
                <w:lang w:val="es-EC"/>
              </w:rPr>
              <w:t>0</w:t>
            </w:r>
            <w:r w:rsidR="007C69F4">
              <w:rPr>
                <w:rFonts w:ascii="Arial" w:eastAsia="Arial" w:hAnsi="Arial" w:cs="Arial"/>
                <w:sz w:val="20"/>
                <w:szCs w:val="20"/>
                <w:lang w:val="es-EC"/>
              </w:rPr>
              <w:t>5</w:t>
            </w:r>
            <w:r>
              <w:rPr>
                <w:rFonts w:ascii="Arial" w:eastAsia="Arial" w:hAnsi="Arial" w:cs="Arial"/>
                <w:sz w:val="20"/>
                <w:szCs w:val="20"/>
                <w:lang w:val="es-EC"/>
              </w:rPr>
              <w:t>-</w:t>
            </w:r>
            <w:r w:rsidR="00225E50">
              <w:rPr>
                <w:rFonts w:ascii="Arial" w:eastAsia="Arial" w:hAnsi="Arial" w:cs="Arial"/>
                <w:sz w:val="20"/>
                <w:szCs w:val="20"/>
                <w:lang w:val="es-EC"/>
              </w:rPr>
              <w:t>0</w:t>
            </w:r>
            <w:r w:rsidR="007C69F4">
              <w:rPr>
                <w:rFonts w:ascii="Arial" w:eastAsia="Arial" w:hAnsi="Arial" w:cs="Arial"/>
                <w:sz w:val="20"/>
                <w:szCs w:val="20"/>
                <w:lang w:val="es-EC"/>
              </w:rPr>
              <w:t>4</w:t>
            </w:r>
          </w:p>
        </w:tc>
      </w:tr>
      <w:tr w:rsidR="4673261C" w14:paraId="553FF551" w14:textId="77777777" w:rsidTr="4673261C">
        <w:trPr>
          <w:trHeight w:val="300"/>
        </w:trPr>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9145" w14:textId="6A9690F0" w:rsidR="4673261C" w:rsidRDefault="4673261C" w:rsidP="4673261C">
            <w:pPr>
              <w:rPr>
                <w:rFonts w:ascii="Arial" w:eastAsia="Arial" w:hAnsi="Arial" w:cs="Arial"/>
                <w:sz w:val="20"/>
                <w:szCs w:val="20"/>
              </w:rPr>
            </w:pPr>
          </w:p>
          <w:p w14:paraId="3AF88F8F" w14:textId="6E556ABC" w:rsidR="4673261C" w:rsidRDefault="4673261C" w:rsidP="4673261C">
            <w:pPr>
              <w:rPr>
                <w:b/>
                <w:bCs/>
              </w:rPr>
            </w:pPr>
            <w:r w:rsidRPr="4673261C">
              <w:rPr>
                <w:b/>
                <w:bCs/>
              </w:rPr>
              <w:t>OBJETIVOS</w:t>
            </w:r>
          </w:p>
          <w:p w14:paraId="7BFEBE04" w14:textId="03DD9868" w:rsidR="4673261C" w:rsidRDefault="4673261C" w:rsidP="4673261C">
            <w:pPr>
              <w:rPr>
                <w:rFonts w:ascii="Arial" w:eastAsia="Arial" w:hAnsi="Arial" w:cs="Arial"/>
                <w:sz w:val="20"/>
                <w:szCs w:val="20"/>
              </w:rPr>
            </w:pPr>
          </w:p>
        </w:tc>
      </w:tr>
      <w:tr w:rsidR="4673261C" w14:paraId="022144BB" w14:textId="77777777" w:rsidTr="4673261C">
        <w:trPr>
          <w:trHeight w:val="300"/>
        </w:trPr>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1782D" w14:textId="77777777" w:rsidR="003905CF" w:rsidRDefault="003905CF" w:rsidP="4673261C">
            <w:pPr>
              <w:rPr>
                <w:b/>
                <w:bCs/>
              </w:rPr>
            </w:pPr>
          </w:p>
          <w:p w14:paraId="68A86FB6" w14:textId="778F3E2F" w:rsidR="4673261C" w:rsidRDefault="4673261C" w:rsidP="4673261C">
            <w:pPr>
              <w:rPr>
                <w:b/>
                <w:bCs/>
              </w:rPr>
            </w:pPr>
            <w:r w:rsidRPr="4673261C">
              <w:rPr>
                <w:b/>
                <w:bCs/>
              </w:rPr>
              <w:t>Objetivo general:</w:t>
            </w:r>
          </w:p>
          <w:p w14:paraId="70D7C7E4" w14:textId="6673F103" w:rsidR="4673261C" w:rsidRDefault="4673261C" w:rsidP="4673261C">
            <w:pPr>
              <w:rPr>
                <w:rFonts w:ascii="Arial" w:eastAsia="Arial" w:hAnsi="Arial" w:cs="Arial"/>
                <w:b/>
                <w:bCs/>
                <w:sz w:val="20"/>
                <w:szCs w:val="20"/>
              </w:rPr>
            </w:pPr>
          </w:p>
          <w:p w14:paraId="253B36CB" w14:textId="59379C56" w:rsidR="003905CF" w:rsidRPr="00C50D3F" w:rsidRDefault="00A246DC" w:rsidP="4673261C">
            <w:pPr>
              <w:pStyle w:val="Prrafodelista"/>
              <w:numPr>
                <w:ilvl w:val="0"/>
                <w:numId w:val="1"/>
              </w:numPr>
              <w:ind w:right="266"/>
              <w:jc w:val="both"/>
            </w:pPr>
            <w:r w:rsidRPr="00A246DC">
              <w:t>El objetivo general de este informe es proporcionar una visión general del control de concurrencia en las bases de datos en el desarrollo de software, destacando su importancia y los diferentes métodos y estrategias utilizados para garantizar la integridad y consistencia de los datos en entornos concurrentes.</w:t>
            </w:r>
          </w:p>
          <w:p w14:paraId="1F4FE761" w14:textId="77777777" w:rsidR="003905CF" w:rsidRDefault="003905CF" w:rsidP="4673261C">
            <w:pPr>
              <w:rPr>
                <w:rFonts w:ascii="Arial" w:eastAsia="Arial" w:hAnsi="Arial" w:cs="Arial"/>
                <w:sz w:val="20"/>
                <w:szCs w:val="20"/>
              </w:rPr>
            </w:pPr>
          </w:p>
          <w:p w14:paraId="5D696629" w14:textId="0AA0A42E" w:rsidR="4673261C" w:rsidRDefault="4673261C" w:rsidP="4673261C">
            <w:pPr>
              <w:rPr>
                <w:rFonts w:ascii="Arial" w:eastAsia="Arial" w:hAnsi="Arial" w:cs="Arial"/>
                <w:sz w:val="20"/>
                <w:szCs w:val="20"/>
              </w:rPr>
            </w:pPr>
          </w:p>
        </w:tc>
      </w:tr>
      <w:tr w:rsidR="001C07FB" w14:paraId="104803AC"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14B0C" w14:textId="77777777" w:rsidR="001C07FB" w:rsidRDefault="001C07FB">
            <w:pPr>
              <w:widowControl w:val="0"/>
              <w:rPr>
                <w:rFonts w:ascii="Arial" w:eastAsia="Arial" w:hAnsi="Arial" w:cs="Arial"/>
                <w:sz w:val="20"/>
                <w:szCs w:val="20"/>
              </w:rPr>
            </w:pPr>
          </w:p>
          <w:p w14:paraId="2F67F3DF" w14:textId="0407CE02" w:rsidR="4673261C" w:rsidRDefault="4673261C" w:rsidP="4673261C">
            <w:r w:rsidRPr="4673261C">
              <w:rPr>
                <w:b/>
                <w:bCs/>
              </w:rPr>
              <w:t>ANÁLISIS Y DESARROLLO</w:t>
            </w:r>
          </w:p>
          <w:p w14:paraId="69D7A0FD" w14:textId="77777777" w:rsidR="001C07FB" w:rsidRDefault="001C07FB">
            <w:pPr>
              <w:widowControl w:val="0"/>
              <w:rPr>
                <w:rFonts w:ascii="Arial" w:eastAsia="Arial" w:hAnsi="Arial" w:cs="Arial"/>
                <w:sz w:val="20"/>
                <w:szCs w:val="20"/>
              </w:rPr>
            </w:pPr>
          </w:p>
        </w:tc>
      </w:tr>
      <w:tr w:rsidR="001C07FB" w14:paraId="374DE1A4"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E2018" w14:textId="77777777" w:rsidR="00C50D3F" w:rsidRDefault="00A246DC" w:rsidP="00A246DC">
            <w:pPr>
              <w:pStyle w:val="NormalWeb"/>
              <w:shd w:val="clear" w:color="auto" w:fill="FFFFFF" w:themeFill="background1"/>
              <w:spacing w:after="390" w:line="390" w:lineRule="atLeast"/>
              <w:ind w:left="720"/>
            </w:pPr>
            <w:r w:rsidRPr="00A246DC">
              <w:t xml:space="preserve">El control de concurrencia es un aspecto crítico en el desarrollo de software que involucra el acceso y manipulación de datos en una base de datos por parte de múltiples usuarios o procesos de manera simultánea. El objetivo principal del control de concurrencia es garantizar la integridad de los datos y evitar problemas como las lecturas y escrituras inconsistentes o la pérdida de actualizaciones. Este informe proporcionará una visión </w:t>
            </w:r>
            <w:r w:rsidRPr="00A246DC">
              <w:lastRenderedPageBreak/>
              <w:t>general del control de concurrencia en las bases de datos y su importancia en el desarrollo de software</w:t>
            </w:r>
            <w:r>
              <w:t>.</w:t>
            </w:r>
          </w:p>
          <w:p w14:paraId="628C86CE"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Control de concurrencia: El control de concurrencia es un conjunto de técnicas y mecanismos utilizados para coordinar y gestionar el acceso concurrente a los datos en una base de datos por parte de múltiples usuarios o procesos. Su objetivo principal es garantizar la integridad y consistencia de los datos, evitando problemas como lecturas y escrituras inconsistentes, pérdida de actualizaciones y conflictos entre transacciones.</w:t>
            </w:r>
          </w:p>
          <w:p w14:paraId="441C6627"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Transacciones: Una transacción es una unidad lógica de trabajo que agrupa una serie de operaciones de base de datos. Puede consistir en lecturas y escrituras de datos y debe cumplir con las propiedades ACID: Atomicidad, Consistencia, Aislamiento y Durabilidad. La atomicidad garantiza que todas las operaciones de una transacción se completen con éxito o ninguna se lleve a cabo. La consistencia asegura que la base de datos pasa de un estado válido a otro estado válido después de una transacción. El aislamiento proporciona a cada transacción una vista consistente de los datos, como si se estuviera ejecutando en forma aislada. La durabilidad garantiza que los cambios realizados por una transacción sean permanentes y persistentes, incluso en caso de fallos del sistema.</w:t>
            </w:r>
          </w:p>
          <w:p w14:paraId="1087AD6E"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Problemas de concurrencia: En un entorno de múltiples transacciones concurrentes, pueden surgir varios problemas de concurrencia. Algunos de los problemas comunes incluyen:</w:t>
            </w:r>
          </w:p>
          <w:p w14:paraId="4014FE79"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Sucias (</w:t>
            </w:r>
            <w:proofErr w:type="spellStart"/>
            <w:r w:rsidRPr="00A246DC">
              <w:rPr>
                <w:lang w:val="es-EC"/>
              </w:rPr>
              <w:t>Dirty</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lee datos no confirmados o temporales de otra transacción que aún no se ha completado. Esto puede llevar a la toma de decisiones basadas en información incorrecta.</w:t>
            </w:r>
          </w:p>
          <w:p w14:paraId="00733390"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lastRenderedPageBreak/>
              <w:t>Escrituras Perdidas (</w:t>
            </w:r>
            <w:proofErr w:type="spellStart"/>
            <w:r w:rsidRPr="00A246DC">
              <w:rPr>
                <w:lang w:val="es-EC"/>
              </w:rPr>
              <w:t>Lost</w:t>
            </w:r>
            <w:proofErr w:type="spellEnd"/>
            <w:r w:rsidRPr="00A246DC">
              <w:rPr>
                <w:lang w:val="es-EC"/>
              </w:rPr>
              <w:t xml:space="preserve"> </w:t>
            </w:r>
            <w:proofErr w:type="spellStart"/>
            <w:r w:rsidRPr="00A246DC">
              <w:rPr>
                <w:lang w:val="es-EC"/>
              </w:rPr>
              <w:t>Updates</w:t>
            </w:r>
            <w:proofErr w:type="spellEnd"/>
            <w:r w:rsidRPr="00A246DC">
              <w:rPr>
                <w:lang w:val="es-EC"/>
              </w:rPr>
              <w:t>): Se producen cuando dos transacciones intentan actualizar los mismos datos de manera concurrente, y una de las actualizaciones se pierde, lo que resulta en una pérdida de datos.</w:t>
            </w:r>
          </w:p>
          <w:p w14:paraId="5E8DD95A"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No Repetibles (Non-</w:t>
            </w:r>
            <w:proofErr w:type="spellStart"/>
            <w:r w:rsidRPr="00A246DC">
              <w:rPr>
                <w:lang w:val="es-EC"/>
              </w:rPr>
              <w:t>Repeatable</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realiza múltiples lecturas de un mismo dato durante su ejecución y obtiene resultados diferentes debido a que otros procesos han modificado esos datos.</w:t>
            </w:r>
          </w:p>
          <w:p w14:paraId="02D83AD3"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Fantasmas (</w:t>
            </w:r>
            <w:proofErr w:type="spellStart"/>
            <w:r w:rsidRPr="00A246DC">
              <w:rPr>
                <w:lang w:val="es-EC"/>
              </w:rPr>
              <w:t>Phantom</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realiza una consulta y obtiene un conjunto de resultados, pero posteriormente, al repetir la misma consulta, se obtienen resultados adicionales o diferentes debido a las inserciones o eliminaciones realizadas por otras transacciones.</w:t>
            </w:r>
          </w:p>
          <w:p w14:paraId="3C556986" w14:textId="77777777" w:rsidR="00A246DC" w:rsidRPr="00A246DC" w:rsidRDefault="00A246DC" w:rsidP="00A246DC">
            <w:pPr>
              <w:pStyle w:val="NormalWeb"/>
              <w:numPr>
                <w:ilvl w:val="0"/>
                <w:numId w:val="13"/>
              </w:numPr>
              <w:shd w:val="clear" w:color="auto" w:fill="FFFFFF" w:themeFill="background1"/>
              <w:spacing w:after="390" w:line="390" w:lineRule="atLeast"/>
              <w:rPr>
                <w:lang w:val="es-EC"/>
              </w:rPr>
            </w:pPr>
            <w:r w:rsidRPr="00A246DC">
              <w:rPr>
                <w:lang w:val="es-EC"/>
              </w:rPr>
              <w:t>Métodos de control de concurrencia: Existen varios métodos y técnicas utilizadas para el control de concurrencia en bases de datos:</w:t>
            </w:r>
          </w:p>
          <w:p w14:paraId="33BE0E5A"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Bloqueo (</w:t>
            </w:r>
            <w:proofErr w:type="spellStart"/>
            <w:r w:rsidRPr="00A246DC">
              <w:rPr>
                <w:lang w:val="es-EC"/>
              </w:rPr>
              <w:t>Locking</w:t>
            </w:r>
            <w:proofErr w:type="spellEnd"/>
            <w:r w:rsidRPr="00A246DC">
              <w:rPr>
                <w:lang w:val="es-EC"/>
              </w:rPr>
              <w:t>): Es el enfoque más común y ampliamente utilizado. Consiste en adquirir bloqueos (</w:t>
            </w:r>
            <w:proofErr w:type="spellStart"/>
            <w:r w:rsidRPr="00A246DC">
              <w:rPr>
                <w:lang w:val="es-EC"/>
              </w:rPr>
              <w:t>locks</w:t>
            </w:r>
            <w:proofErr w:type="spellEnd"/>
            <w:r w:rsidRPr="00A246DC">
              <w:rPr>
                <w:lang w:val="es-EC"/>
              </w:rPr>
              <w:t>) en los datos para evitar que otras transacciones los modifiquen mientras una transacción está en curso. Los bloqueos pueden ser exclusivos (escritura) o compartidos (lectura) y se liberan al finalizar la transacción.</w:t>
            </w:r>
          </w:p>
          <w:p w14:paraId="1D3966EB"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Control de Versiones (</w:t>
            </w:r>
            <w:proofErr w:type="spellStart"/>
            <w:r w:rsidRPr="00A246DC">
              <w:rPr>
                <w:lang w:val="es-EC"/>
              </w:rPr>
              <w:t>Versioning</w:t>
            </w:r>
            <w:proofErr w:type="spellEnd"/>
            <w:r w:rsidRPr="00A246DC">
              <w:rPr>
                <w:lang w:val="es-EC"/>
              </w:rPr>
              <w:t>): En lugar de bloquear los datos, este enfoque mantiene múltiples versiones de un mismo dato. Cada transacción trabaja con una versión consistente de los datos y no bloquea a otras transacciones. Esto permite una mayor concurrencia, pero puede aumentar el consumo de almacenamiento.</w:t>
            </w:r>
          </w:p>
          <w:p w14:paraId="3E2DFF24"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Estampado de Tiempo (</w:t>
            </w:r>
            <w:proofErr w:type="spellStart"/>
            <w:r w:rsidRPr="00A246DC">
              <w:rPr>
                <w:lang w:val="es-EC"/>
              </w:rPr>
              <w:t>Timestamping</w:t>
            </w:r>
            <w:proofErr w:type="spellEnd"/>
            <w:r w:rsidRPr="00A246DC">
              <w:rPr>
                <w:lang w:val="es-EC"/>
              </w:rPr>
              <w:t>): Asigna un sello de tiempo (</w:t>
            </w:r>
            <w:proofErr w:type="spellStart"/>
            <w:r w:rsidRPr="00A246DC">
              <w:rPr>
                <w:lang w:val="es-EC"/>
              </w:rPr>
              <w:t>timestamp</w:t>
            </w:r>
            <w:proofErr w:type="spellEnd"/>
            <w:r w:rsidRPr="00A246DC">
              <w:rPr>
                <w:lang w:val="es-EC"/>
              </w:rPr>
              <w:t>) a cada transacción y/o dato. Se utilizan para determinar el orden de ejecución de las transacciones y resolver conflictos. Las transacciones más recientes pueden sobrescribir los cambios de transacciones anteriores.</w:t>
            </w:r>
          </w:p>
          <w:p w14:paraId="05A1E3A5" w14:textId="77777777" w:rsidR="00A246DC" w:rsidRPr="00A246DC" w:rsidRDefault="00A246DC" w:rsidP="00A246DC">
            <w:pPr>
              <w:pStyle w:val="NormalWeb"/>
              <w:numPr>
                <w:ilvl w:val="0"/>
                <w:numId w:val="15"/>
              </w:numPr>
              <w:shd w:val="clear" w:color="auto" w:fill="FFFFFF" w:themeFill="background1"/>
              <w:spacing w:after="390" w:line="390" w:lineRule="atLeast"/>
              <w:rPr>
                <w:lang w:val="es-EC"/>
              </w:rPr>
            </w:pPr>
            <w:r w:rsidRPr="00A246DC">
              <w:rPr>
                <w:lang w:val="es-EC"/>
              </w:rPr>
              <w:lastRenderedPageBreak/>
              <w:t>Estrategias de control de concurrencia: Existen diferentes estrategias utilizadas para controlar la concurrencia en bases de datos:</w:t>
            </w:r>
          </w:p>
          <w:p w14:paraId="2EA6E312" w14:textId="77777777" w:rsidR="00A246DC" w:rsidRP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Bloqueo Optimista (</w:t>
            </w:r>
            <w:proofErr w:type="spellStart"/>
            <w:r w:rsidRPr="00A246DC">
              <w:rPr>
                <w:lang w:val="es-EC"/>
              </w:rPr>
              <w:t>Optimistic</w:t>
            </w:r>
            <w:proofErr w:type="spellEnd"/>
            <w:r w:rsidRPr="00A246DC">
              <w:rPr>
                <w:lang w:val="es-EC"/>
              </w:rPr>
              <w:t xml:space="preserve"> </w:t>
            </w:r>
            <w:proofErr w:type="spellStart"/>
            <w:r w:rsidRPr="00A246DC">
              <w:rPr>
                <w:lang w:val="es-EC"/>
              </w:rPr>
              <w:t>Locking</w:t>
            </w:r>
            <w:proofErr w:type="spellEnd"/>
            <w:r w:rsidRPr="00A246DC">
              <w:rPr>
                <w:lang w:val="es-EC"/>
              </w:rPr>
              <w:t>): Esta estrategia supone que los conflictos de concurrencia son poco frecuentes. Permite a las transacciones operar sin bloqueos y verifica al final si ha habido algún conflicto. Si se detecta un conflicto, se revierten los cambios y se reinicia la transacción.</w:t>
            </w:r>
          </w:p>
          <w:p w14:paraId="5361F0DF" w14:textId="77777777" w:rsidR="00A246DC" w:rsidRP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Bloqueo Pesimista (</w:t>
            </w:r>
            <w:proofErr w:type="spellStart"/>
            <w:r w:rsidRPr="00A246DC">
              <w:rPr>
                <w:lang w:val="es-EC"/>
              </w:rPr>
              <w:t>Pessimistic</w:t>
            </w:r>
            <w:proofErr w:type="spellEnd"/>
            <w:r w:rsidRPr="00A246DC">
              <w:rPr>
                <w:lang w:val="es-EC"/>
              </w:rPr>
              <w:t xml:space="preserve"> </w:t>
            </w:r>
            <w:proofErr w:type="spellStart"/>
            <w:r w:rsidRPr="00A246DC">
              <w:rPr>
                <w:lang w:val="es-EC"/>
              </w:rPr>
              <w:t>Locking</w:t>
            </w:r>
            <w:proofErr w:type="spellEnd"/>
            <w:r w:rsidRPr="00A246DC">
              <w:rPr>
                <w:lang w:val="es-EC"/>
              </w:rPr>
              <w:t>): Esta estrategia supone que los conflictos de concurrencia son comunes. Adquiere bloqueos antes de realizar operaciones y los mantiene hasta que la transacción finaliza. Puede causar mayor bloqueo y reducir la concurrencia, pero garantiza la consistencia de los datos.</w:t>
            </w:r>
          </w:p>
          <w:p w14:paraId="6F6271DA" w14:textId="77777777" w:rsid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 xml:space="preserve">Control de Concurrencia </w:t>
            </w:r>
            <w:proofErr w:type="spellStart"/>
            <w:r w:rsidRPr="00A246DC">
              <w:rPr>
                <w:lang w:val="es-EC"/>
              </w:rPr>
              <w:t>Multiversión</w:t>
            </w:r>
            <w:proofErr w:type="spellEnd"/>
            <w:r w:rsidRPr="00A246DC">
              <w:rPr>
                <w:lang w:val="es-EC"/>
              </w:rPr>
              <w:t xml:space="preserve"> (</w:t>
            </w:r>
            <w:proofErr w:type="spellStart"/>
            <w:r w:rsidRPr="00A246DC">
              <w:rPr>
                <w:lang w:val="es-EC"/>
              </w:rPr>
              <w:t>Multiversion</w:t>
            </w:r>
            <w:proofErr w:type="spellEnd"/>
            <w:r w:rsidRPr="00A246DC">
              <w:rPr>
                <w:lang w:val="es-EC"/>
              </w:rPr>
              <w:t xml:space="preserve"> </w:t>
            </w:r>
            <w:proofErr w:type="spellStart"/>
            <w:r w:rsidRPr="00A246DC">
              <w:rPr>
                <w:lang w:val="es-EC"/>
              </w:rPr>
              <w:t>Concurrency</w:t>
            </w:r>
            <w:proofErr w:type="spellEnd"/>
            <w:r w:rsidRPr="00A246DC">
              <w:rPr>
                <w:lang w:val="es-EC"/>
              </w:rPr>
              <w:t xml:space="preserve"> Control - MVCC): Esta estrategia utiliza el control de versiones para permitir que las transacciones trabajen con diferentes versiones de los datos. Cada transacción ve una "instantánea" de los datos en el momento en que comenzó.</w:t>
            </w:r>
          </w:p>
          <w:p w14:paraId="6E712884" w14:textId="3E287294" w:rsidR="00A246DC" w:rsidRDefault="00A246DC" w:rsidP="00A246DC">
            <w:pPr>
              <w:pStyle w:val="NormalWeb"/>
              <w:shd w:val="clear" w:color="auto" w:fill="FFFFFF" w:themeFill="background1"/>
              <w:spacing w:after="390" w:line="390" w:lineRule="atLeast"/>
              <w:ind w:left="720"/>
              <w:rPr>
                <w:lang w:val="es-EC"/>
              </w:rPr>
            </w:pPr>
            <w:r>
              <w:rPr>
                <w:lang w:val="es-EC"/>
              </w:rPr>
              <w:t>Herramientas:</w:t>
            </w:r>
          </w:p>
          <w:p w14:paraId="40C705BF"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Sistemas de Gestión de Bases de Datos (SGBD) transaccionales:</w:t>
            </w:r>
          </w:p>
          <w:p w14:paraId="2E343D7D"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MySQL: Un popular sistema de gestión de bases de datos relacional que ofrece soporte para transacciones y control de concurrencia a través de bloqueo y control de versiones.</w:t>
            </w:r>
          </w:p>
          <w:p w14:paraId="2527BABB"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PostgreSQL: Otro SGBD relacional que ofrece un sólido soporte para transacciones y control de concurrencia utilizando diferentes métodos como bloqueo, MVCC y estampado de tiempo.</w:t>
            </w:r>
          </w:p>
          <w:p w14:paraId="00335501"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lastRenderedPageBreak/>
              <w:t xml:space="preserve">Oracle </w:t>
            </w:r>
            <w:proofErr w:type="spellStart"/>
            <w:r w:rsidRPr="00A246DC">
              <w:rPr>
                <w:lang w:val="es-EC"/>
              </w:rPr>
              <w:t>Database</w:t>
            </w:r>
            <w:proofErr w:type="spellEnd"/>
            <w:r w:rsidRPr="00A246DC">
              <w:rPr>
                <w:lang w:val="es-EC"/>
              </w:rPr>
              <w:t>: Un SGBD empresarial que proporciona funciones avanzadas de control de concurrencia, incluyendo bloqueo, MVCC y control de transacciones distribuidas.</w:t>
            </w:r>
          </w:p>
          <w:p w14:paraId="4C50BC43"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ORM (</w:t>
            </w:r>
            <w:proofErr w:type="spellStart"/>
            <w:r w:rsidRPr="00A246DC">
              <w:rPr>
                <w:lang w:val="es-EC"/>
              </w:rPr>
              <w:t>Object-Relational</w:t>
            </w:r>
            <w:proofErr w:type="spellEnd"/>
            <w:r w:rsidRPr="00A246DC">
              <w:rPr>
                <w:lang w:val="es-EC"/>
              </w:rPr>
              <w:t xml:space="preserve"> </w:t>
            </w:r>
            <w:proofErr w:type="spellStart"/>
            <w:r w:rsidRPr="00A246DC">
              <w:rPr>
                <w:lang w:val="es-EC"/>
              </w:rPr>
              <w:t>Mapping</w:t>
            </w:r>
            <w:proofErr w:type="spellEnd"/>
            <w:r w:rsidRPr="00A246DC">
              <w:rPr>
                <w:lang w:val="es-EC"/>
              </w:rPr>
              <w:t>):</w:t>
            </w:r>
          </w:p>
          <w:p w14:paraId="50533952"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proofErr w:type="spellStart"/>
            <w:r w:rsidRPr="00A246DC">
              <w:rPr>
                <w:lang w:val="es-EC"/>
              </w:rPr>
              <w:t>Hibernate</w:t>
            </w:r>
            <w:proofErr w:type="spellEnd"/>
            <w:r w:rsidRPr="00A246DC">
              <w:rPr>
                <w:lang w:val="es-EC"/>
              </w:rPr>
              <w:t xml:space="preserve">: Un popular </w:t>
            </w:r>
            <w:proofErr w:type="spellStart"/>
            <w:r w:rsidRPr="00A246DC">
              <w:rPr>
                <w:lang w:val="es-EC"/>
              </w:rPr>
              <w:t>framework</w:t>
            </w:r>
            <w:proofErr w:type="spellEnd"/>
            <w:r w:rsidRPr="00A246DC">
              <w:rPr>
                <w:lang w:val="es-EC"/>
              </w:rPr>
              <w:t xml:space="preserve"> de mapeo objeto-relacional para Java que ofrece funcionalidades de control de concurrencia, como bloqueo optimista y pesimista.</w:t>
            </w:r>
          </w:p>
          <w:p w14:paraId="23CAE4FE"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proofErr w:type="spellStart"/>
            <w:r w:rsidRPr="00A246DC">
              <w:rPr>
                <w:lang w:val="es-EC"/>
              </w:rPr>
              <w:t>Entity</w:t>
            </w:r>
            <w:proofErr w:type="spellEnd"/>
            <w:r w:rsidRPr="00A246DC">
              <w:rPr>
                <w:lang w:val="es-EC"/>
              </w:rPr>
              <w:t xml:space="preserve"> Framework: Un ORM de Microsoft para .NET que proporciona soporte para control de concurrencia a través de bloqueo optimista y pesimista.</w:t>
            </w:r>
          </w:p>
          <w:p w14:paraId="39BFB4D2"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 xml:space="preserve">Bibliotecas y </w:t>
            </w:r>
            <w:proofErr w:type="spellStart"/>
            <w:r w:rsidRPr="00A246DC">
              <w:rPr>
                <w:lang w:val="es-EC"/>
              </w:rPr>
              <w:t>Frameworks</w:t>
            </w:r>
            <w:proofErr w:type="spellEnd"/>
            <w:r w:rsidRPr="00A246DC">
              <w:rPr>
                <w:lang w:val="es-EC"/>
              </w:rPr>
              <w:t>:</w:t>
            </w:r>
          </w:p>
          <w:p w14:paraId="0A88C03F"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Java </w:t>
            </w:r>
            <w:proofErr w:type="spellStart"/>
            <w:r w:rsidRPr="00A246DC">
              <w:rPr>
                <w:lang w:val="es-EC"/>
              </w:rPr>
              <w:t>Concurrency</w:t>
            </w:r>
            <w:proofErr w:type="spellEnd"/>
            <w:r w:rsidRPr="00A246DC">
              <w:rPr>
                <w:lang w:val="es-EC"/>
              </w:rPr>
              <w:t xml:space="preserve"> API: Proporciona una serie de clases y utilidades para manejar la concurrencia en aplicaciones Java, como </w:t>
            </w:r>
            <w:proofErr w:type="spellStart"/>
            <w:r w:rsidRPr="00A246DC">
              <w:rPr>
                <w:lang w:val="es-EC"/>
              </w:rPr>
              <w:t>locks</w:t>
            </w:r>
            <w:proofErr w:type="spellEnd"/>
            <w:r w:rsidRPr="00A246DC">
              <w:rPr>
                <w:lang w:val="es-EC"/>
              </w:rPr>
              <w:t>, semáforos y barreras.</w:t>
            </w:r>
          </w:p>
          <w:p w14:paraId="3B43F034"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.NET </w:t>
            </w:r>
            <w:proofErr w:type="spellStart"/>
            <w:r w:rsidRPr="00A246DC">
              <w:rPr>
                <w:lang w:val="es-EC"/>
              </w:rPr>
              <w:t>Task</w:t>
            </w:r>
            <w:proofErr w:type="spellEnd"/>
            <w:r w:rsidRPr="00A246DC">
              <w:rPr>
                <w:lang w:val="es-EC"/>
              </w:rPr>
              <w:t xml:space="preserve"> </w:t>
            </w:r>
            <w:proofErr w:type="spellStart"/>
            <w:r w:rsidRPr="00A246DC">
              <w:rPr>
                <w:lang w:val="es-EC"/>
              </w:rPr>
              <w:t>Parallel</w:t>
            </w:r>
            <w:proofErr w:type="spellEnd"/>
            <w:r w:rsidRPr="00A246DC">
              <w:rPr>
                <w:lang w:val="es-EC"/>
              </w:rPr>
              <w:t xml:space="preserve"> Library: Una biblioteca de .NET que permite la programación paralela y concurrente, proporcionando soporte para control de concurrencia a través de </w:t>
            </w:r>
            <w:proofErr w:type="spellStart"/>
            <w:r w:rsidRPr="00A246DC">
              <w:rPr>
                <w:lang w:val="es-EC"/>
              </w:rPr>
              <w:t>locks</w:t>
            </w:r>
            <w:proofErr w:type="spellEnd"/>
            <w:r w:rsidRPr="00A246DC">
              <w:rPr>
                <w:lang w:val="es-EC"/>
              </w:rPr>
              <w:t xml:space="preserve"> y monitores.</w:t>
            </w:r>
          </w:p>
          <w:p w14:paraId="3862C106"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Spring Framework: Un </w:t>
            </w:r>
            <w:proofErr w:type="spellStart"/>
            <w:r w:rsidRPr="00A246DC">
              <w:rPr>
                <w:lang w:val="es-EC"/>
              </w:rPr>
              <w:t>framework</w:t>
            </w:r>
            <w:proofErr w:type="spellEnd"/>
            <w:r w:rsidRPr="00A246DC">
              <w:rPr>
                <w:lang w:val="es-EC"/>
              </w:rPr>
              <w:t xml:space="preserve"> de desarrollo de aplicaciones Java que ofrece soporte para transacciones y control de concurrencia mediante el uso de anotaciones y configuración declarativa.</w:t>
            </w:r>
          </w:p>
          <w:p w14:paraId="3F93DD9E"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Control de versiones y herramientas de gestión de código:</w:t>
            </w:r>
          </w:p>
          <w:p w14:paraId="26A9D975"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Git: Un sistema de control de versiones distribuido ampliamente utilizado que permite a los equipos de desarrollo gestionar y coordinar los cambios en el código fuente de manera concurrente.</w:t>
            </w:r>
          </w:p>
          <w:p w14:paraId="5D0815EC"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SVN (</w:t>
            </w:r>
            <w:proofErr w:type="spellStart"/>
            <w:r w:rsidRPr="00A246DC">
              <w:rPr>
                <w:lang w:val="es-EC"/>
              </w:rPr>
              <w:t>Subversion</w:t>
            </w:r>
            <w:proofErr w:type="spellEnd"/>
            <w:r w:rsidRPr="00A246DC">
              <w:rPr>
                <w:lang w:val="es-EC"/>
              </w:rPr>
              <w:t>): Otro sistema de control de versiones ampliamente utilizado que permite el control de cambios y la gestión concurrente de proyectos de desarrollo de software.</w:t>
            </w:r>
          </w:p>
          <w:p w14:paraId="05C024BC" w14:textId="6DFD748A" w:rsidR="00A246DC" w:rsidRPr="00A246DC" w:rsidRDefault="00A246DC" w:rsidP="00A246DC">
            <w:pPr>
              <w:pStyle w:val="NormalWeb"/>
              <w:shd w:val="clear" w:color="auto" w:fill="FFFFFF" w:themeFill="background1"/>
              <w:spacing w:after="390" w:line="390" w:lineRule="atLeast"/>
              <w:ind w:left="720"/>
              <w:rPr>
                <w:lang w:val="es-EC"/>
              </w:rPr>
            </w:pPr>
          </w:p>
        </w:tc>
      </w:tr>
      <w:tr w:rsidR="001C07FB" w14:paraId="734012EA" w14:textId="77777777" w:rsidTr="00A246DC">
        <w:tc>
          <w:tcPr>
            <w:tcW w:w="95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14:paraId="5C3B5D6E" w14:textId="77777777" w:rsidR="001C07FB" w:rsidRDefault="001C07FB">
            <w:pPr>
              <w:widowControl w:val="0"/>
              <w:rPr>
                <w:b/>
              </w:rPr>
            </w:pPr>
            <w:r>
              <w:rPr>
                <w:b/>
              </w:rPr>
              <w:lastRenderedPageBreak/>
              <w:t>CONCLUSIONES</w:t>
            </w:r>
          </w:p>
          <w:p w14:paraId="6C7C2FBB" w14:textId="77777777" w:rsidR="001C07FB" w:rsidRDefault="001C07FB">
            <w:pPr>
              <w:pStyle w:val="Prrafodelista"/>
              <w:widowControl w:val="0"/>
              <w:jc w:val="both"/>
              <w:textAlignment w:val="baseline"/>
            </w:pPr>
          </w:p>
        </w:tc>
      </w:tr>
      <w:tr w:rsidR="001C07FB" w14:paraId="16E98729" w14:textId="77777777" w:rsidTr="00A246DC">
        <w:tc>
          <w:tcPr>
            <w:tcW w:w="95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14:paraId="6EFA8C64" w14:textId="2C7CE404" w:rsidR="003905CF" w:rsidRDefault="003905CF" w:rsidP="00C50D3F">
            <w:pPr>
              <w:widowControl w:val="0"/>
              <w:jc w:val="both"/>
            </w:pPr>
          </w:p>
          <w:p w14:paraId="412C8C64" w14:textId="331C452A" w:rsidR="00C50D3F" w:rsidRDefault="00A246DC" w:rsidP="00225E50">
            <w:pPr>
              <w:pStyle w:val="Prrafodelista"/>
              <w:widowControl w:val="0"/>
              <w:ind w:left="743"/>
              <w:jc w:val="both"/>
            </w:pPr>
            <w:r w:rsidRPr="00A246DC">
              <w:t>El control de concurrencia desempeña un papel fundamental en el desarrollo de software que involucra bases de datos. Garantiza la integridad y consistencia de los datos en entornos concurrentes, evitando problemas como lecturas y escrituras inconsistentes, pérdida de actualizaciones y conflictos entre transacciones. Los métodos y estrategias de control de concurrencia, como el bloqueo, el control de versiones y el estampado de tiempo, ofrecen enfoques efectivos para abordar los desafíos de la concurrencia y deben seleccionarse cuidadosamente según las necesidades del sistema para asegurar una operación eficiente y sin conflictos en el desarrollo de software basado en bases de datos.</w:t>
            </w:r>
          </w:p>
          <w:p w14:paraId="20831B23" w14:textId="77777777" w:rsidR="00C50D3F" w:rsidRDefault="00C50D3F" w:rsidP="00225E50">
            <w:pPr>
              <w:pStyle w:val="Prrafodelista"/>
              <w:widowControl w:val="0"/>
              <w:ind w:left="743"/>
              <w:jc w:val="both"/>
            </w:pPr>
          </w:p>
          <w:p w14:paraId="155DD8B2" w14:textId="77777777" w:rsidR="00C50D3F" w:rsidRDefault="00C50D3F" w:rsidP="00225E50">
            <w:pPr>
              <w:pStyle w:val="Prrafodelista"/>
              <w:widowControl w:val="0"/>
              <w:ind w:left="743"/>
              <w:jc w:val="both"/>
            </w:pPr>
          </w:p>
          <w:p w14:paraId="135DF76B" w14:textId="1CE8C0B5" w:rsidR="003905CF" w:rsidRDefault="003905CF" w:rsidP="00225E50">
            <w:pPr>
              <w:pStyle w:val="Prrafodelista"/>
              <w:widowControl w:val="0"/>
              <w:ind w:left="743"/>
              <w:jc w:val="both"/>
            </w:pPr>
          </w:p>
        </w:tc>
      </w:tr>
    </w:tbl>
    <w:p w14:paraId="69885DE8" w14:textId="77777777" w:rsidR="001C07FB" w:rsidRDefault="001C07FB" w:rsidP="001C07FB">
      <w:pPr>
        <w:jc w:val="both"/>
      </w:pPr>
    </w:p>
    <w:tbl>
      <w:tblPr>
        <w:tblW w:w="9612" w:type="dxa"/>
        <w:tblLayout w:type="fixed"/>
        <w:tblLook w:val="04A0" w:firstRow="1" w:lastRow="0" w:firstColumn="1" w:lastColumn="0" w:noHBand="0" w:noVBand="1"/>
      </w:tblPr>
      <w:tblGrid>
        <w:gridCol w:w="9612"/>
      </w:tblGrid>
      <w:tr w:rsidR="001C07FB" w14:paraId="7D1DCD4B" w14:textId="77777777" w:rsidTr="4673261C">
        <w:tc>
          <w:tcPr>
            <w:tcW w:w="96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8080" w:themeFill="background1" w:themeFillShade="80"/>
          </w:tcPr>
          <w:p w14:paraId="2F87859E" w14:textId="77777777" w:rsidR="001C07FB" w:rsidRDefault="001C07FB">
            <w:pPr>
              <w:widowControl w:val="0"/>
              <w:ind w:left="360"/>
              <w:jc w:val="both"/>
              <w:rPr>
                <w:b/>
                <w:color w:val="FFFFFF"/>
              </w:rPr>
            </w:pPr>
            <w:r>
              <w:rPr>
                <w:b/>
                <w:color w:val="FFFFFF"/>
              </w:rPr>
              <w:t xml:space="preserve">7. BIBLIOGRAFÍA </w:t>
            </w:r>
          </w:p>
        </w:tc>
      </w:tr>
      <w:tr w:rsidR="001C07FB" w:rsidRPr="00A246DC" w14:paraId="3D42F9BB" w14:textId="77777777" w:rsidTr="4673261C">
        <w:tc>
          <w:tcPr>
            <w:tcW w:w="9612" w:type="dxa"/>
            <w:tcBorders>
              <w:top w:val="single" w:sz="6" w:space="0" w:color="000000" w:themeColor="text1"/>
              <w:left w:val="single" w:sz="12" w:space="0" w:color="000000" w:themeColor="text1"/>
              <w:bottom w:val="single" w:sz="12" w:space="0" w:color="000000" w:themeColor="text1"/>
              <w:right w:val="single" w:sz="12" w:space="0" w:color="000000" w:themeColor="text1"/>
            </w:tcBorders>
          </w:tcPr>
          <w:p w14:paraId="67068535" w14:textId="77777777" w:rsidR="001C07FB" w:rsidRDefault="008122BA" w:rsidP="00D63182">
            <w:pPr>
              <w:pStyle w:val="NormalWeb"/>
              <w:ind w:left="567" w:hanging="567"/>
              <w:rPr>
                <w:rFonts w:ascii="Arial" w:hAnsi="Arial" w:cs="Arial"/>
                <w:color w:val="222222"/>
                <w:sz w:val="20"/>
                <w:szCs w:val="20"/>
                <w:shd w:val="clear" w:color="auto" w:fill="FFFFFF"/>
              </w:rPr>
            </w:pPr>
            <w:r w:rsidRPr="00A246DC">
              <w:rPr>
                <w:lang w:val="es-EC"/>
              </w:rPr>
              <w:t>[</w:t>
            </w:r>
            <w:r w:rsidR="00A246DC">
              <w:rPr>
                <w:rFonts w:ascii="Arial" w:hAnsi="Arial" w:cs="Arial"/>
                <w:color w:val="222222"/>
                <w:sz w:val="20"/>
                <w:szCs w:val="20"/>
                <w:shd w:val="clear" w:color="auto" w:fill="FFFFFF"/>
              </w:rPr>
              <w:t>Arduino, G., &amp; Alfonzo, P. L. (2018). Técnicas de control de concurrencia en base de datos: implementación en un sistema de gestión. In </w:t>
            </w:r>
            <w:r w:rsidR="00A246DC">
              <w:rPr>
                <w:rFonts w:ascii="Arial" w:hAnsi="Arial" w:cs="Arial"/>
                <w:i/>
                <w:iCs/>
                <w:color w:val="222222"/>
                <w:sz w:val="20"/>
                <w:szCs w:val="20"/>
                <w:shd w:val="clear" w:color="auto" w:fill="FFFFFF"/>
              </w:rPr>
              <w:t>XXIV Congreso Argentino de Ciencias de la Computación (La Plata, 2018</w:t>
            </w:r>
            <w:proofErr w:type="gramStart"/>
            <w:r w:rsidR="00A246DC">
              <w:rPr>
                <w:rFonts w:ascii="Arial" w:hAnsi="Arial" w:cs="Arial"/>
                <w:i/>
                <w:iCs/>
                <w:color w:val="222222"/>
                <w:sz w:val="20"/>
                <w:szCs w:val="20"/>
                <w:shd w:val="clear" w:color="auto" w:fill="FFFFFF"/>
              </w:rPr>
              <w:t>).</w:t>
            </w:r>
            <w:r w:rsidR="00A246DC">
              <w:rPr>
                <w:rFonts w:ascii="Arial" w:hAnsi="Arial" w:cs="Arial"/>
                <w:color w:val="222222"/>
                <w:sz w:val="20"/>
                <w:szCs w:val="20"/>
                <w:shd w:val="clear" w:color="auto" w:fill="FFFFFF"/>
              </w:rPr>
              <w:t>.</w:t>
            </w:r>
            <w:proofErr w:type="gramEnd"/>
          </w:p>
          <w:p w14:paraId="57409FE2" w14:textId="77777777" w:rsidR="00A246DC" w:rsidRDefault="00A246DC" w:rsidP="00D63182">
            <w:pPr>
              <w:pStyle w:val="NormalWeb"/>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Canché Euán, M. Control de concurrencia basado en componentes para una base de datos distribuida-Edición Única.</w:t>
            </w:r>
          </w:p>
          <w:p w14:paraId="488C37AE" w14:textId="77777777" w:rsidR="00A246DC" w:rsidRDefault="00A246DC" w:rsidP="00D63182">
            <w:pPr>
              <w:pStyle w:val="NormalWeb"/>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Kern, V. M. Una técnica de baja tecnología para el aprendizaje de control de concurrencia en bancos de datos.</w:t>
            </w:r>
          </w:p>
          <w:p w14:paraId="7B59C0B6" w14:textId="1F9D235F" w:rsidR="00A246DC" w:rsidRPr="00A246DC" w:rsidRDefault="00A246DC" w:rsidP="00D63182">
            <w:pPr>
              <w:pStyle w:val="NormalWeb"/>
              <w:ind w:left="567" w:hanging="567"/>
              <w:rPr>
                <w:lang w:val="es-EC"/>
              </w:rPr>
            </w:pPr>
          </w:p>
        </w:tc>
      </w:tr>
    </w:tbl>
    <w:p w14:paraId="4D735F43" w14:textId="77777777" w:rsidR="001C07FB" w:rsidRPr="00A246DC" w:rsidRDefault="001C07FB" w:rsidP="001C07FB">
      <w:pPr>
        <w:tabs>
          <w:tab w:val="left" w:pos="3720"/>
        </w:tabs>
        <w:rPr>
          <w:lang w:val="es-EC"/>
        </w:rPr>
      </w:pPr>
    </w:p>
    <w:p w14:paraId="5C1A07E2" w14:textId="3F288941" w:rsidR="009A7F89" w:rsidRPr="00A246DC" w:rsidRDefault="009A7F89" w:rsidP="001C07FB">
      <w:pPr>
        <w:rPr>
          <w:lang w:val="es-EC"/>
        </w:rPr>
      </w:pPr>
    </w:p>
    <w:sectPr w:rsidR="009A7F89" w:rsidRPr="00A246DC">
      <w:headerReference w:type="default" r:id="rId7"/>
      <w:footerReference w:type="default" r:id="rId8"/>
      <w:pgSz w:w="12240" w:h="15840"/>
      <w:pgMar w:top="1701" w:right="1418" w:bottom="1701" w:left="1418" w:header="1276" w:footer="127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01C8" w14:textId="77777777" w:rsidR="000417C3" w:rsidRDefault="000417C3" w:rsidP="00A16A8A">
      <w:r>
        <w:separator/>
      </w:r>
    </w:p>
  </w:endnote>
  <w:endnote w:type="continuationSeparator" w:id="0">
    <w:p w14:paraId="08BC2B0F" w14:textId="77777777" w:rsidR="000417C3" w:rsidRDefault="000417C3" w:rsidP="00A16A8A">
      <w:r>
        <w:continuationSeparator/>
      </w:r>
    </w:p>
  </w:endnote>
  <w:endnote w:type="continuationNotice" w:id="1">
    <w:p w14:paraId="03BF2602" w14:textId="77777777" w:rsidR="000417C3" w:rsidRDefault="00041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3EE6" w14:textId="77777777" w:rsidR="0015262D" w:rsidRDefault="00BB0C75">
    <w:pPr>
      <w:tabs>
        <w:tab w:val="center" w:pos="4252"/>
        <w:tab w:val="right" w:pos="8504"/>
      </w:tabs>
      <w:jc w:val="center"/>
    </w:pPr>
    <w:r>
      <w:rPr>
        <w:color w:val="000000"/>
      </w:rPr>
      <w:t xml:space="preserve">Pág. No. </w:t>
    </w: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r>
      <w:rPr>
        <w:color w:val="000000"/>
      </w:rPr>
      <w:t xml:space="preserve"> de </w:t>
    </w:r>
    <w:r>
      <w:rPr>
        <w:color w:val="000000"/>
      </w:rPr>
      <w:fldChar w:fldCharType="begin"/>
    </w:r>
    <w:r>
      <w:rPr>
        <w:color w:val="000000"/>
      </w:rPr>
      <w:instrText xml:space="preserve"> NUMPAGES </w:instrText>
    </w:r>
    <w:r>
      <w:rPr>
        <w:color w:val="000000"/>
      </w:rPr>
      <w:fldChar w:fldCharType="separate"/>
    </w:r>
    <w:r>
      <w:rPr>
        <w:color w:val="000000"/>
      </w:rPr>
      <w:t>16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EB53" w14:textId="77777777" w:rsidR="000417C3" w:rsidRDefault="000417C3" w:rsidP="00A16A8A">
      <w:r>
        <w:separator/>
      </w:r>
    </w:p>
  </w:footnote>
  <w:footnote w:type="continuationSeparator" w:id="0">
    <w:p w14:paraId="055FAEDD" w14:textId="77777777" w:rsidR="000417C3" w:rsidRDefault="000417C3" w:rsidP="00A16A8A">
      <w:r>
        <w:continuationSeparator/>
      </w:r>
    </w:p>
  </w:footnote>
  <w:footnote w:type="continuationNotice" w:id="1">
    <w:p w14:paraId="75D210DA" w14:textId="77777777" w:rsidR="000417C3" w:rsidRDefault="000417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25F" w14:textId="77777777" w:rsidR="0015262D" w:rsidRDefault="0015262D">
    <w:pPr>
      <w:widowControl w:val="0"/>
      <w:spacing w:line="276" w:lineRule="auto"/>
      <w:rPr>
        <w:rFonts w:ascii="Arial" w:eastAsia="Arial" w:hAnsi="Arial" w:cs="Arial"/>
        <w:sz w:val="20"/>
        <w:szCs w:val="20"/>
      </w:rPr>
    </w:pPr>
  </w:p>
  <w:tbl>
    <w:tblPr>
      <w:tblW w:w="9570" w:type="dxa"/>
      <w:tblInd w:w="-5" w:type="dxa"/>
      <w:tblLayout w:type="fixed"/>
      <w:tblLook w:val="04A0" w:firstRow="1" w:lastRow="0" w:firstColumn="1" w:lastColumn="0" w:noHBand="0" w:noVBand="1"/>
    </w:tblPr>
    <w:tblGrid>
      <w:gridCol w:w="9570"/>
    </w:tblGrid>
    <w:tr w:rsidR="0015262D" w14:paraId="14757E9D" w14:textId="77777777">
      <w:tc>
        <w:tcPr>
          <w:tcW w:w="9570" w:type="dxa"/>
          <w:tcBorders>
            <w:top w:val="single" w:sz="4" w:space="0" w:color="000000"/>
            <w:left w:val="single" w:sz="4" w:space="0" w:color="000000"/>
            <w:bottom w:val="single" w:sz="4" w:space="0" w:color="000000"/>
            <w:right w:val="single" w:sz="4" w:space="0" w:color="000000"/>
          </w:tcBorders>
        </w:tcPr>
        <w:p w14:paraId="71062990" w14:textId="77777777" w:rsidR="0015262D" w:rsidRDefault="00BB0C75">
          <w:pPr>
            <w:widowControl w:val="0"/>
            <w:tabs>
              <w:tab w:val="center" w:pos="4252"/>
              <w:tab w:val="right" w:pos="8504"/>
            </w:tabs>
            <w:jc w:val="center"/>
          </w:pPr>
          <w:r>
            <w:rPr>
              <w:noProof/>
            </w:rPr>
            <w:drawing>
              <wp:inline distT="0" distB="0" distL="0" distR="0" wp14:anchorId="4038A06F" wp14:editId="576FA2C1">
                <wp:extent cx="3916680" cy="892175"/>
                <wp:effectExtent l="0" t="0" r="0" b="3175"/>
                <wp:docPr id="3" name="Imagen 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ESPE | Universidad de las Fuerzas Armadas | Sangolquí"/>
                        <pic:cNvPicPr>
                          <a:picLocks noChangeAspect="1" noChangeArrowheads="1"/>
                        </pic:cNvPicPr>
                      </pic:nvPicPr>
                      <pic:blipFill>
                        <a:blip r:embed="rId1"/>
                        <a:stretch>
                          <a:fillRect/>
                        </a:stretch>
                      </pic:blipFill>
                      <pic:spPr bwMode="auto">
                        <a:xfrm>
                          <a:off x="0" y="0"/>
                          <a:ext cx="3916680" cy="892175"/>
                        </a:xfrm>
                        <a:prstGeom prst="rect">
                          <a:avLst/>
                        </a:prstGeom>
                      </pic:spPr>
                    </pic:pic>
                  </a:graphicData>
                </a:graphic>
              </wp:inline>
            </w:drawing>
          </w:r>
        </w:p>
      </w:tc>
    </w:tr>
    <w:tr w:rsidR="0015262D" w14:paraId="28FA69F4" w14:textId="77777777">
      <w:tc>
        <w:tcPr>
          <w:tcW w:w="9570" w:type="dxa"/>
          <w:tcBorders>
            <w:top w:val="single" w:sz="4" w:space="0" w:color="000000"/>
            <w:left w:val="single" w:sz="4" w:space="0" w:color="000000"/>
            <w:bottom w:val="single" w:sz="4" w:space="0" w:color="000000"/>
            <w:right w:val="single" w:sz="4" w:space="0" w:color="000000"/>
          </w:tcBorders>
        </w:tcPr>
        <w:p w14:paraId="7A8705E7" w14:textId="77777777" w:rsidR="0015262D" w:rsidRDefault="00BB0C75">
          <w:pPr>
            <w:widowControl w:val="0"/>
            <w:tabs>
              <w:tab w:val="center" w:pos="4252"/>
              <w:tab w:val="right" w:pos="8504"/>
            </w:tabs>
            <w:jc w:val="center"/>
            <w:rPr>
              <w:rFonts w:ascii="Arial" w:eastAsia="Arial" w:hAnsi="Arial" w:cs="Arial"/>
              <w:b/>
              <w:color w:val="000000"/>
            </w:rPr>
          </w:pPr>
          <w:r>
            <w:rPr>
              <w:rFonts w:ascii="Arial" w:eastAsia="Arial" w:hAnsi="Arial" w:cs="Arial"/>
              <w:b/>
              <w:color w:val="000000"/>
            </w:rPr>
            <w:t>UNIVERSIDAD DE LAS FUERZAS ARMADAS – ESPE</w:t>
          </w:r>
        </w:p>
      </w:tc>
    </w:tr>
    <w:tr w:rsidR="0015262D" w14:paraId="30ABE480" w14:textId="77777777">
      <w:tc>
        <w:tcPr>
          <w:tcW w:w="9570" w:type="dxa"/>
          <w:tcBorders>
            <w:top w:val="single" w:sz="4" w:space="0" w:color="000000"/>
            <w:left w:val="single" w:sz="4" w:space="0" w:color="000000"/>
            <w:bottom w:val="single" w:sz="4" w:space="0" w:color="000000"/>
            <w:right w:val="single" w:sz="4" w:space="0" w:color="000000"/>
          </w:tcBorders>
        </w:tcPr>
        <w:p w14:paraId="29BF7302" w14:textId="77777777" w:rsidR="0015262D" w:rsidRDefault="00BB0C75">
          <w:pPr>
            <w:widowControl w:val="0"/>
            <w:tabs>
              <w:tab w:val="center" w:pos="4252"/>
              <w:tab w:val="right" w:pos="8504"/>
            </w:tabs>
            <w:jc w:val="center"/>
          </w:pPr>
          <w:r>
            <w:rPr>
              <w:rFonts w:ascii="Arial" w:eastAsia="Arial" w:hAnsi="Arial" w:cs="Arial"/>
              <w:b/>
              <w:color w:val="000000"/>
            </w:rPr>
            <w:t xml:space="preserve">INFORME DE INVESTIGACIÓN / </w:t>
          </w:r>
          <w:r>
            <w:rPr>
              <w:rFonts w:ascii="Arial" w:eastAsia="Arial" w:hAnsi="Arial" w:cs="Arial"/>
              <w:b/>
            </w:rPr>
            <w:t>PRÁCTICA</w:t>
          </w:r>
        </w:p>
      </w:tc>
    </w:tr>
  </w:tbl>
  <w:p w14:paraId="4D69D4FF" w14:textId="77777777" w:rsidR="0015262D" w:rsidRDefault="0015262D">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48E"/>
    <w:multiLevelType w:val="multilevel"/>
    <w:tmpl w:val="DF9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BCD"/>
    <w:multiLevelType w:val="multilevel"/>
    <w:tmpl w:val="793A4942"/>
    <w:lvl w:ilvl="0">
      <w:start w:val="1"/>
      <w:numFmt w:val="upperLetter"/>
      <w:lvlText w:val="%1."/>
      <w:lvlJc w:val="left"/>
      <w:pPr>
        <w:tabs>
          <w:tab w:val="num" w:pos="0"/>
        </w:tabs>
        <w:ind w:left="1440" w:hanging="360"/>
      </w:pPr>
      <w:rPr>
        <w:u w:val="none"/>
      </w:rPr>
    </w:lvl>
    <w:lvl w:ilvl="1">
      <w:start w:val="1"/>
      <w:numFmt w:val="upperLetter"/>
      <w:lvlText w:val="%2."/>
      <w:lvlJc w:val="lef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decimal"/>
      <w:lvlText w:val="(%5)"/>
      <w:lvlJc w:val="left"/>
      <w:pPr>
        <w:tabs>
          <w:tab w:val="num" w:pos="0"/>
        </w:tabs>
        <w:ind w:left="4320" w:hanging="360"/>
      </w:pPr>
      <w:rPr>
        <w:u w:val="none"/>
      </w:rPr>
    </w:lvl>
    <w:lvl w:ilvl="5">
      <w:start w:val="1"/>
      <w:numFmt w:val="lowerLetter"/>
      <w:lvlText w:val="(%6)"/>
      <w:lvlJc w:val="left"/>
      <w:pPr>
        <w:tabs>
          <w:tab w:val="num" w:pos="0"/>
        </w:tabs>
        <w:ind w:left="5040" w:hanging="360"/>
      </w:pPr>
      <w:rPr>
        <w:u w:val="none"/>
      </w:rPr>
    </w:lvl>
    <w:lvl w:ilvl="6">
      <w:start w:val="1"/>
      <w:numFmt w:val="lowerRoman"/>
      <w:lvlText w:val="(%7)"/>
      <w:lvlJc w:val="righ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15:restartNumberingAfterBreak="0">
    <w:nsid w:val="25C77D60"/>
    <w:multiLevelType w:val="multilevel"/>
    <w:tmpl w:val="20E2D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B0258"/>
    <w:multiLevelType w:val="hybridMultilevel"/>
    <w:tmpl w:val="0E7AB94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350F51BE"/>
    <w:multiLevelType w:val="multilevel"/>
    <w:tmpl w:val="76508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41AAE"/>
    <w:multiLevelType w:val="multilevel"/>
    <w:tmpl w:val="5588CC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478DE"/>
    <w:multiLevelType w:val="multilevel"/>
    <w:tmpl w:val="4FF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BD742"/>
    <w:multiLevelType w:val="hybridMultilevel"/>
    <w:tmpl w:val="8250AD90"/>
    <w:lvl w:ilvl="0" w:tplc="F588E612">
      <w:start w:val="1"/>
      <w:numFmt w:val="bullet"/>
      <w:lvlText w:val=""/>
      <w:lvlJc w:val="left"/>
      <w:pPr>
        <w:ind w:left="720" w:hanging="360"/>
      </w:pPr>
      <w:rPr>
        <w:rFonts w:ascii="Symbol" w:hAnsi="Symbol" w:hint="default"/>
      </w:rPr>
    </w:lvl>
    <w:lvl w:ilvl="1" w:tplc="F79CBD90">
      <w:start w:val="1"/>
      <w:numFmt w:val="bullet"/>
      <w:lvlText w:val="o"/>
      <w:lvlJc w:val="left"/>
      <w:pPr>
        <w:ind w:left="1440" w:hanging="360"/>
      </w:pPr>
      <w:rPr>
        <w:rFonts w:ascii="Courier New" w:hAnsi="Courier New" w:hint="default"/>
      </w:rPr>
    </w:lvl>
    <w:lvl w:ilvl="2" w:tplc="BCE07F1E">
      <w:start w:val="1"/>
      <w:numFmt w:val="bullet"/>
      <w:lvlText w:val=""/>
      <w:lvlJc w:val="left"/>
      <w:pPr>
        <w:ind w:left="2160" w:hanging="360"/>
      </w:pPr>
      <w:rPr>
        <w:rFonts w:ascii="Wingdings" w:hAnsi="Wingdings" w:hint="default"/>
      </w:rPr>
    </w:lvl>
    <w:lvl w:ilvl="3" w:tplc="30CA3670">
      <w:start w:val="1"/>
      <w:numFmt w:val="bullet"/>
      <w:lvlText w:val=""/>
      <w:lvlJc w:val="left"/>
      <w:pPr>
        <w:ind w:left="2880" w:hanging="360"/>
      </w:pPr>
      <w:rPr>
        <w:rFonts w:ascii="Symbol" w:hAnsi="Symbol" w:hint="default"/>
      </w:rPr>
    </w:lvl>
    <w:lvl w:ilvl="4" w:tplc="AF328A5E">
      <w:start w:val="1"/>
      <w:numFmt w:val="bullet"/>
      <w:lvlText w:val="o"/>
      <w:lvlJc w:val="left"/>
      <w:pPr>
        <w:ind w:left="3600" w:hanging="360"/>
      </w:pPr>
      <w:rPr>
        <w:rFonts w:ascii="Courier New" w:hAnsi="Courier New" w:hint="default"/>
      </w:rPr>
    </w:lvl>
    <w:lvl w:ilvl="5" w:tplc="A0C09112">
      <w:start w:val="1"/>
      <w:numFmt w:val="bullet"/>
      <w:lvlText w:val=""/>
      <w:lvlJc w:val="left"/>
      <w:pPr>
        <w:ind w:left="4320" w:hanging="360"/>
      </w:pPr>
      <w:rPr>
        <w:rFonts w:ascii="Wingdings" w:hAnsi="Wingdings" w:hint="default"/>
      </w:rPr>
    </w:lvl>
    <w:lvl w:ilvl="6" w:tplc="DA14E338">
      <w:start w:val="1"/>
      <w:numFmt w:val="bullet"/>
      <w:lvlText w:val=""/>
      <w:lvlJc w:val="left"/>
      <w:pPr>
        <w:ind w:left="5040" w:hanging="360"/>
      </w:pPr>
      <w:rPr>
        <w:rFonts w:ascii="Symbol" w:hAnsi="Symbol" w:hint="default"/>
      </w:rPr>
    </w:lvl>
    <w:lvl w:ilvl="7" w:tplc="8CC84512">
      <w:start w:val="1"/>
      <w:numFmt w:val="bullet"/>
      <w:lvlText w:val="o"/>
      <w:lvlJc w:val="left"/>
      <w:pPr>
        <w:ind w:left="5760" w:hanging="360"/>
      </w:pPr>
      <w:rPr>
        <w:rFonts w:ascii="Courier New" w:hAnsi="Courier New" w:hint="default"/>
      </w:rPr>
    </w:lvl>
    <w:lvl w:ilvl="8" w:tplc="47608D06">
      <w:start w:val="1"/>
      <w:numFmt w:val="bullet"/>
      <w:lvlText w:val=""/>
      <w:lvlJc w:val="left"/>
      <w:pPr>
        <w:ind w:left="6480" w:hanging="360"/>
      </w:pPr>
      <w:rPr>
        <w:rFonts w:ascii="Wingdings" w:hAnsi="Wingdings" w:hint="default"/>
      </w:rPr>
    </w:lvl>
  </w:abstractNum>
  <w:abstractNum w:abstractNumId="8" w15:restartNumberingAfterBreak="0">
    <w:nsid w:val="4B6A2FC7"/>
    <w:multiLevelType w:val="hybridMultilevel"/>
    <w:tmpl w:val="43380EE2"/>
    <w:lvl w:ilvl="0" w:tplc="667632CA">
      <w:start w:val="1"/>
      <w:numFmt w:val="bullet"/>
      <w:lvlText w:val=""/>
      <w:lvlJc w:val="left"/>
      <w:pPr>
        <w:ind w:left="720" w:hanging="360"/>
      </w:pPr>
      <w:rPr>
        <w:rFonts w:ascii="Symbol" w:hAnsi="Symbol" w:hint="default"/>
      </w:rPr>
    </w:lvl>
    <w:lvl w:ilvl="1" w:tplc="E4CABB7E">
      <w:start w:val="1"/>
      <w:numFmt w:val="bullet"/>
      <w:lvlText w:val="o"/>
      <w:lvlJc w:val="left"/>
      <w:pPr>
        <w:ind w:left="1440" w:hanging="360"/>
      </w:pPr>
      <w:rPr>
        <w:rFonts w:ascii="Courier New" w:hAnsi="Courier New" w:hint="default"/>
      </w:rPr>
    </w:lvl>
    <w:lvl w:ilvl="2" w:tplc="75942710">
      <w:start w:val="1"/>
      <w:numFmt w:val="bullet"/>
      <w:lvlText w:val=""/>
      <w:lvlJc w:val="left"/>
      <w:pPr>
        <w:ind w:left="2160" w:hanging="360"/>
      </w:pPr>
      <w:rPr>
        <w:rFonts w:ascii="Wingdings" w:hAnsi="Wingdings" w:hint="default"/>
      </w:rPr>
    </w:lvl>
    <w:lvl w:ilvl="3" w:tplc="DBA25206">
      <w:start w:val="1"/>
      <w:numFmt w:val="bullet"/>
      <w:lvlText w:val=""/>
      <w:lvlJc w:val="left"/>
      <w:pPr>
        <w:ind w:left="2880" w:hanging="360"/>
      </w:pPr>
      <w:rPr>
        <w:rFonts w:ascii="Symbol" w:hAnsi="Symbol" w:hint="default"/>
      </w:rPr>
    </w:lvl>
    <w:lvl w:ilvl="4" w:tplc="2EEEB55E">
      <w:start w:val="1"/>
      <w:numFmt w:val="bullet"/>
      <w:lvlText w:val="o"/>
      <w:lvlJc w:val="left"/>
      <w:pPr>
        <w:ind w:left="3600" w:hanging="360"/>
      </w:pPr>
      <w:rPr>
        <w:rFonts w:ascii="Courier New" w:hAnsi="Courier New" w:hint="default"/>
      </w:rPr>
    </w:lvl>
    <w:lvl w:ilvl="5" w:tplc="517A4014">
      <w:start w:val="1"/>
      <w:numFmt w:val="bullet"/>
      <w:lvlText w:val=""/>
      <w:lvlJc w:val="left"/>
      <w:pPr>
        <w:ind w:left="4320" w:hanging="360"/>
      </w:pPr>
      <w:rPr>
        <w:rFonts w:ascii="Wingdings" w:hAnsi="Wingdings" w:hint="default"/>
      </w:rPr>
    </w:lvl>
    <w:lvl w:ilvl="6" w:tplc="8F8C9814">
      <w:start w:val="1"/>
      <w:numFmt w:val="bullet"/>
      <w:lvlText w:val=""/>
      <w:lvlJc w:val="left"/>
      <w:pPr>
        <w:ind w:left="5040" w:hanging="360"/>
      </w:pPr>
      <w:rPr>
        <w:rFonts w:ascii="Symbol" w:hAnsi="Symbol" w:hint="default"/>
      </w:rPr>
    </w:lvl>
    <w:lvl w:ilvl="7" w:tplc="A254F950">
      <w:start w:val="1"/>
      <w:numFmt w:val="bullet"/>
      <w:lvlText w:val="o"/>
      <w:lvlJc w:val="left"/>
      <w:pPr>
        <w:ind w:left="5760" w:hanging="360"/>
      </w:pPr>
      <w:rPr>
        <w:rFonts w:ascii="Courier New" w:hAnsi="Courier New" w:hint="default"/>
      </w:rPr>
    </w:lvl>
    <w:lvl w:ilvl="8" w:tplc="19BA3F98">
      <w:start w:val="1"/>
      <w:numFmt w:val="bullet"/>
      <w:lvlText w:val=""/>
      <w:lvlJc w:val="left"/>
      <w:pPr>
        <w:ind w:left="6480" w:hanging="360"/>
      </w:pPr>
      <w:rPr>
        <w:rFonts w:ascii="Wingdings" w:hAnsi="Wingdings" w:hint="default"/>
      </w:rPr>
    </w:lvl>
  </w:abstractNum>
  <w:abstractNum w:abstractNumId="9" w15:restartNumberingAfterBreak="0">
    <w:nsid w:val="4E931B23"/>
    <w:multiLevelType w:val="multilevel"/>
    <w:tmpl w:val="A2D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CA7AE"/>
    <w:multiLevelType w:val="hybridMultilevel"/>
    <w:tmpl w:val="BF48D9FC"/>
    <w:lvl w:ilvl="0" w:tplc="2EC4680E">
      <w:start w:val="1"/>
      <w:numFmt w:val="bullet"/>
      <w:lvlText w:val=""/>
      <w:lvlJc w:val="left"/>
      <w:pPr>
        <w:ind w:left="720" w:hanging="360"/>
      </w:pPr>
      <w:rPr>
        <w:rFonts w:ascii="Symbol" w:hAnsi="Symbol" w:hint="default"/>
      </w:rPr>
    </w:lvl>
    <w:lvl w:ilvl="1" w:tplc="676E4E8A">
      <w:start w:val="1"/>
      <w:numFmt w:val="bullet"/>
      <w:lvlText w:val="o"/>
      <w:lvlJc w:val="left"/>
      <w:pPr>
        <w:ind w:left="1440" w:hanging="360"/>
      </w:pPr>
      <w:rPr>
        <w:rFonts w:ascii="Courier New" w:hAnsi="Courier New" w:hint="default"/>
      </w:rPr>
    </w:lvl>
    <w:lvl w:ilvl="2" w:tplc="81586C1A">
      <w:start w:val="1"/>
      <w:numFmt w:val="bullet"/>
      <w:lvlText w:val=""/>
      <w:lvlJc w:val="left"/>
      <w:pPr>
        <w:ind w:left="2160" w:hanging="360"/>
      </w:pPr>
      <w:rPr>
        <w:rFonts w:ascii="Wingdings" w:hAnsi="Wingdings" w:hint="default"/>
      </w:rPr>
    </w:lvl>
    <w:lvl w:ilvl="3" w:tplc="8228A664">
      <w:start w:val="1"/>
      <w:numFmt w:val="bullet"/>
      <w:lvlText w:val=""/>
      <w:lvlJc w:val="left"/>
      <w:pPr>
        <w:ind w:left="2880" w:hanging="360"/>
      </w:pPr>
      <w:rPr>
        <w:rFonts w:ascii="Symbol" w:hAnsi="Symbol" w:hint="default"/>
      </w:rPr>
    </w:lvl>
    <w:lvl w:ilvl="4" w:tplc="EC367D88">
      <w:start w:val="1"/>
      <w:numFmt w:val="bullet"/>
      <w:lvlText w:val="o"/>
      <w:lvlJc w:val="left"/>
      <w:pPr>
        <w:ind w:left="3600" w:hanging="360"/>
      </w:pPr>
      <w:rPr>
        <w:rFonts w:ascii="Courier New" w:hAnsi="Courier New" w:hint="default"/>
      </w:rPr>
    </w:lvl>
    <w:lvl w:ilvl="5" w:tplc="2ACA0AC4">
      <w:start w:val="1"/>
      <w:numFmt w:val="bullet"/>
      <w:lvlText w:val=""/>
      <w:lvlJc w:val="left"/>
      <w:pPr>
        <w:ind w:left="4320" w:hanging="360"/>
      </w:pPr>
      <w:rPr>
        <w:rFonts w:ascii="Wingdings" w:hAnsi="Wingdings" w:hint="default"/>
      </w:rPr>
    </w:lvl>
    <w:lvl w:ilvl="6" w:tplc="73BA42EC">
      <w:start w:val="1"/>
      <w:numFmt w:val="bullet"/>
      <w:lvlText w:val=""/>
      <w:lvlJc w:val="left"/>
      <w:pPr>
        <w:ind w:left="5040" w:hanging="360"/>
      </w:pPr>
      <w:rPr>
        <w:rFonts w:ascii="Symbol" w:hAnsi="Symbol" w:hint="default"/>
      </w:rPr>
    </w:lvl>
    <w:lvl w:ilvl="7" w:tplc="EB0819AE">
      <w:start w:val="1"/>
      <w:numFmt w:val="bullet"/>
      <w:lvlText w:val="o"/>
      <w:lvlJc w:val="left"/>
      <w:pPr>
        <w:ind w:left="5760" w:hanging="360"/>
      </w:pPr>
      <w:rPr>
        <w:rFonts w:ascii="Courier New" w:hAnsi="Courier New" w:hint="default"/>
      </w:rPr>
    </w:lvl>
    <w:lvl w:ilvl="8" w:tplc="A1A0E08E">
      <w:start w:val="1"/>
      <w:numFmt w:val="bullet"/>
      <w:lvlText w:val=""/>
      <w:lvlJc w:val="left"/>
      <w:pPr>
        <w:ind w:left="6480" w:hanging="360"/>
      </w:pPr>
      <w:rPr>
        <w:rFonts w:ascii="Wingdings" w:hAnsi="Wingdings" w:hint="default"/>
      </w:rPr>
    </w:lvl>
  </w:abstractNum>
  <w:abstractNum w:abstractNumId="11" w15:restartNumberingAfterBreak="0">
    <w:nsid w:val="638E0F60"/>
    <w:multiLevelType w:val="hybridMultilevel"/>
    <w:tmpl w:val="7E7A904C"/>
    <w:lvl w:ilvl="0" w:tplc="3FF27486">
      <w:start w:val="1"/>
      <w:numFmt w:val="decimal"/>
      <w:lvlText w:val="%1."/>
      <w:lvlJc w:val="left"/>
      <w:pPr>
        <w:ind w:left="720" w:hanging="360"/>
      </w:pPr>
    </w:lvl>
    <w:lvl w:ilvl="1" w:tplc="A2621A64">
      <w:start w:val="1"/>
      <w:numFmt w:val="lowerLetter"/>
      <w:lvlText w:val="%2."/>
      <w:lvlJc w:val="left"/>
      <w:pPr>
        <w:ind w:left="1440" w:hanging="360"/>
      </w:pPr>
    </w:lvl>
    <w:lvl w:ilvl="2" w:tplc="B7826C00">
      <w:start w:val="1"/>
      <w:numFmt w:val="lowerRoman"/>
      <w:lvlText w:val="%3."/>
      <w:lvlJc w:val="right"/>
      <w:pPr>
        <w:ind w:left="2160" w:hanging="180"/>
      </w:pPr>
    </w:lvl>
    <w:lvl w:ilvl="3" w:tplc="B90EC99A">
      <w:start w:val="1"/>
      <w:numFmt w:val="decimal"/>
      <w:lvlText w:val="%4."/>
      <w:lvlJc w:val="left"/>
      <w:pPr>
        <w:ind w:left="2880" w:hanging="360"/>
      </w:pPr>
    </w:lvl>
    <w:lvl w:ilvl="4" w:tplc="96EA13F4">
      <w:start w:val="1"/>
      <w:numFmt w:val="lowerLetter"/>
      <w:lvlText w:val="%5."/>
      <w:lvlJc w:val="left"/>
      <w:pPr>
        <w:ind w:left="3600" w:hanging="360"/>
      </w:pPr>
    </w:lvl>
    <w:lvl w:ilvl="5" w:tplc="D6A6304C">
      <w:start w:val="1"/>
      <w:numFmt w:val="lowerRoman"/>
      <w:lvlText w:val="%6."/>
      <w:lvlJc w:val="right"/>
      <w:pPr>
        <w:ind w:left="4320" w:hanging="180"/>
      </w:pPr>
    </w:lvl>
    <w:lvl w:ilvl="6" w:tplc="5ECE6484">
      <w:start w:val="1"/>
      <w:numFmt w:val="decimal"/>
      <w:lvlText w:val="%7."/>
      <w:lvlJc w:val="left"/>
      <w:pPr>
        <w:ind w:left="5040" w:hanging="360"/>
      </w:pPr>
    </w:lvl>
    <w:lvl w:ilvl="7" w:tplc="82E292A8">
      <w:start w:val="1"/>
      <w:numFmt w:val="lowerLetter"/>
      <w:lvlText w:val="%8."/>
      <w:lvlJc w:val="left"/>
      <w:pPr>
        <w:ind w:left="5760" w:hanging="360"/>
      </w:pPr>
    </w:lvl>
    <w:lvl w:ilvl="8" w:tplc="AE82283E">
      <w:start w:val="1"/>
      <w:numFmt w:val="lowerRoman"/>
      <w:lvlText w:val="%9."/>
      <w:lvlJc w:val="right"/>
      <w:pPr>
        <w:ind w:left="6480" w:hanging="180"/>
      </w:pPr>
    </w:lvl>
  </w:abstractNum>
  <w:abstractNum w:abstractNumId="12" w15:restartNumberingAfterBreak="0">
    <w:nsid w:val="665F3C38"/>
    <w:multiLevelType w:val="hybridMultilevel"/>
    <w:tmpl w:val="301AACF0"/>
    <w:lvl w:ilvl="0" w:tplc="2988A88A">
      <w:start w:val="1"/>
      <w:numFmt w:val="bullet"/>
      <w:lvlText w:val=""/>
      <w:lvlJc w:val="left"/>
      <w:pPr>
        <w:ind w:left="720" w:hanging="360"/>
      </w:pPr>
      <w:rPr>
        <w:rFonts w:ascii="Symbol" w:hAnsi="Symbol" w:hint="default"/>
      </w:rPr>
    </w:lvl>
    <w:lvl w:ilvl="1" w:tplc="28640AFA">
      <w:start w:val="1"/>
      <w:numFmt w:val="bullet"/>
      <w:lvlText w:val="o"/>
      <w:lvlJc w:val="left"/>
      <w:pPr>
        <w:ind w:left="1440" w:hanging="360"/>
      </w:pPr>
      <w:rPr>
        <w:rFonts w:ascii="Courier New" w:hAnsi="Courier New" w:hint="default"/>
      </w:rPr>
    </w:lvl>
    <w:lvl w:ilvl="2" w:tplc="895E871C">
      <w:start w:val="1"/>
      <w:numFmt w:val="bullet"/>
      <w:lvlText w:val=""/>
      <w:lvlJc w:val="left"/>
      <w:pPr>
        <w:ind w:left="2160" w:hanging="360"/>
      </w:pPr>
      <w:rPr>
        <w:rFonts w:ascii="Wingdings" w:hAnsi="Wingdings" w:hint="default"/>
      </w:rPr>
    </w:lvl>
    <w:lvl w:ilvl="3" w:tplc="A6546EEC">
      <w:start w:val="1"/>
      <w:numFmt w:val="bullet"/>
      <w:lvlText w:val=""/>
      <w:lvlJc w:val="left"/>
      <w:pPr>
        <w:ind w:left="2880" w:hanging="360"/>
      </w:pPr>
      <w:rPr>
        <w:rFonts w:ascii="Symbol" w:hAnsi="Symbol" w:hint="default"/>
      </w:rPr>
    </w:lvl>
    <w:lvl w:ilvl="4" w:tplc="D3A04956">
      <w:start w:val="1"/>
      <w:numFmt w:val="bullet"/>
      <w:lvlText w:val="o"/>
      <w:lvlJc w:val="left"/>
      <w:pPr>
        <w:ind w:left="3600" w:hanging="360"/>
      </w:pPr>
      <w:rPr>
        <w:rFonts w:ascii="Courier New" w:hAnsi="Courier New" w:hint="default"/>
      </w:rPr>
    </w:lvl>
    <w:lvl w:ilvl="5" w:tplc="BCA6D8D0">
      <w:start w:val="1"/>
      <w:numFmt w:val="bullet"/>
      <w:lvlText w:val=""/>
      <w:lvlJc w:val="left"/>
      <w:pPr>
        <w:ind w:left="4320" w:hanging="360"/>
      </w:pPr>
      <w:rPr>
        <w:rFonts w:ascii="Wingdings" w:hAnsi="Wingdings" w:hint="default"/>
      </w:rPr>
    </w:lvl>
    <w:lvl w:ilvl="6" w:tplc="21A6649A">
      <w:start w:val="1"/>
      <w:numFmt w:val="bullet"/>
      <w:lvlText w:val=""/>
      <w:lvlJc w:val="left"/>
      <w:pPr>
        <w:ind w:left="5040" w:hanging="360"/>
      </w:pPr>
      <w:rPr>
        <w:rFonts w:ascii="Symbol" w:hAnsi="Symbol" w:hint="default"/>
      </w:rPr>
    </w:lvl>
    <w:lvl w:ilvl="7" w:tplc="04E28A84">
      <w:start w:val="1"/>
      <w:numFmt w:val="bullet"/>
      <w:lvlText w:val="o"/>
      <w:lvlJc w:val="left"/>
      <w:pPr>
        <w:ind w:left="5760" w:hanging="360"/>
      </w:pPr>
      <w:rPr>
        <w:rFonts w:ascii="Courier New" w:hAnsi="Courier New" w:hint="default"/>
      </w:rPr>
    </w:lvl>
    <w:lvl w:ilvl="8" w:tplc="65D2A456">
      <w:start w:val="1"/>
      <w:numFmt w:val="bullet"/>
      <w:lvlText w:val=""/>
      <w:lvlJc w:val="left"/>
      <w:pPr>
        <w:ind w:left="6480" w:hanging="360"/>
      </w:pPr>
      <w:rPr>
        <w:rFonts w:ascii="Wingdings" w:hAnsi="Wingdings" w:hint="default"/>
      </w:rPr>
    </w:lvl>
  </w:abstractNum>
  <w:abstractNum w:abstractNumId="13" w15:restartNumberingAfterBreak="0">
    <w:nsid w:val="69871FA0"/>
    <w:multiLevelType w:val="hybridMultilevel"/>
    <w:tmpl w:val="E5987D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EFEF231"/>
    <w:multiLevelType w:val="multilevel"/>
    <w:tmpl w:val="5D748AC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CF34E5"/>
    <w:multiLevelType w:val="hybridMultilevel"/>
    <w:tmpl w:val="98824E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317BC"/>
    <w:multiLevelType w:val="multilevel"/>
    <w:tmpl w:val="6316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91448">
    <w:abstractNumId w:val="7"/>
  </w:num>
  <w:num w:numId="2" w16cid:durableId="1653171597">
    <w:abstractNumId w:val="12"/>
  </w:num>
  <w:num w:numId="3" w16cid:durableId="1373191882">
    <w:abstractNumId w:val="11"/>
  </w:num>
  <w:num w:numId="4" w16cid:durableId="24135055">
    <w:abstractNumId w:val="8"/>
  </w:num>
  <w:num w:numId="5" w16cid:durableId="1891770443">
    <w:abstractNumId w:val="1"/>
  </w:num>
  <w:num w:numId="6" w16cid:durableId="238369748">
    <w:abstractNumId w:val="3"/>
  </w:num>
  <w:num w:numId="7" w16cid:durableId="1716932827">
    <w:abstractNumId w:val="13"/>
  </w:num>
  <w:num w:numId="8" w16cid:durableId="441262062">
    <w:abstractNumId w:val="15"/>
  </w:num>
  <w:num w:numId="9" w16cid:durableId="213007213">
    <w:abstractNumId w:val="14"/>
  </w:num>
  <w:num w:numId="10" w16cid:durableId="355473940">
    <w:abstractNumId w:val="10"/>
  </w:num>
  <w:num w:numId="11" w16cid:durableId="1897667780">
    <w:abstractNumId w:val="16"/>
  </w:num>
  <w:num w:numId="12" w16cid:durableId="912395366">
    <w:abstractNumId w:val="0"/>
  </w:num>
  <w:num w:numId="13" w16cid:durableId="1635259155">
    <w:abstractNumId w:val="4"/>
  </w:num>
  <w:num w:numId="14" w16cid:durableId="1708065442">
    <w:abstractNumId w:val="6"/>
  </w:num>
  <w:num w:numId="15" w16cid:durableId="1015185046">
    <w:abstractNumId w:val="5"/>
  </w:num>
  <w:num w:numId="16" w16cid:durableId="164636356">
    <w:abstractNumId w:val="9"/>
  </w:num>
  <w:num w:numId="17" w16cid:durableId="88093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04BE2"/>
    <w:rsid w:val="0003739D"/>
    <w:rsid w:val="000417C3"/>
    <w:rsid w:val="0008592B"/>
    <w:rsid w:val="000E6AF0"/>
    <w:rsid w:val="001011AA"/>
    <w:rsid w:val="00151E1C"/>
    <w:rsid w:val="0015262D"/>
    <w:rsid w:val="00184FC8"/>
    <w:rsid w:val="001A55D0"/>
    <w:rsid w:val="001C07FB"/>
    <w:rsid w:val="00205E61"/>
    <w:rsid w:val="00225E50"/>
    <w:rsid w:val="00293339"/>
    <w:rsid w:val="002951A3"/>
    <w:rsid w:val="002A36EF"/>
    <w:rsid w:val="002C1CE8"/>
    <w:rsid w:val="002E1820"/>
    <w:rsid w:val="002F585C"/>
    <w:rsid w:val="003023C7"/>
    <w:rsid w:val="00316AA4"/>
    <w:rsid w:val="00324AF8"/>
    <w:rsid w:val="0032732F"/>
    <w:rsid w:val="00331243"/>
    <w:rsid w:val="00333417"/>
    <w:rsid w:val="00365DC5"/>
    <w:rsid w:val="003905CF"/>
    <w:rsid w:val="003A0798"/>
    <w:rsid w:val="003C1998"/>
    <w:rsid w:val="00415207"/>
    <w:rsid w:val="004223B0"/>
    <w:rsid w:val="00440D9D"/>
    <w:rsid w:val="00461451"/>
    <w:rsid w:val="0046237F"/>
    <w:rsid w:val="00472C2C"/>
    <w:rsid w:val="004748D1"/>
    <w:rsid w:val="00517FF9"/>
    <w:rsid w:val="005A1427"/>
    <w:rsid w:val="005A14AF"/>
    <w:rsid w:val="005C7445"/>
    <w:rsid w:val="005D243A"/>
    <w:rsid w:val="005E2972"/>
    <w:rsid w:val="005E6224"/>
    <w:rsid w:val="006236F5"/>
    <w:rsid w:val="006B6B61"/>
    <w:rsid w:val="0073455F"/>
    <w:rsid w:val="007C69F4"/>
    <w:rsid w:val="007E2CD6"/>
    <w:rsid w:val="007F2676"/>
    <w:rsid w:val="00802A53"/>
    <w:rsid w:val="008122BA"/>
    <w:rsid w:val="008175EA"/>
    <w:rsid w:val="00823D2F"/>
    <w:rsid w:val="0083527E"/>
    <w:rsid w:val="00867204"/>
    <w:rsid w:val="00873E53"/>
    <w:rsid w:val="008B4EC9"/>
    <w:rsid w:val="008D70E7"/>
    <w:rsid w:val="009062E9"/>
    <w:rsid w:val="0093480D"/>
    <w:rsid w:val="00954AE0"/>
    <w:rsid w:val="00960026"/>
    <w:rsid w:val="0097289B"/>
    <w:rsid w:val="009A11F1"/>
    <w:rsid w:val="009A7F89"/>
    <w:rsid w:val="00A00F52"/>
    <w:rsid w:val="00A02A19"/>
    <w:rsid w:val="00A16A8A"/>
    <w:rsid w:val="00A246DC"/>
    <w:rsid w:val="00A31479"/>
    <w:rsid w:val="00A32F08"/>
    <w:rsid w:val="00A43627"/>
    <w:rsid w:val="00A60CDC"/>
    <w:rsid w:val="00AB1AFD"/>
    <w:rsid w:val="00AC6BD3"/>
    <w:rsid w:val="00B3610A"/>
    <w:rsid w:val="00B55CF2"/>
    <w:rsid w:val="00B60EA7"/>
    <w:rsid w:val="00B61460"/>
    <w:rsid w:val="00B924EC"/>
    <w:rsid w:val="00BA02DE"/>
    <w:rsid w:val="00BB0C75"/>
    <w:rsid w:val="00BD7799"/>
    <w:rsid w:val="00BE7872"/>
    <w:rsid w:val="00C24A44"/>
    <w:rsid w:val="00C50D3F"/>
    <w:rsid w:val="00C603CD"/>
    <w:rsid w:val="00CA1E6B"/>
    <w:rsid w:val="00CB5BBC"/>
    <w:rsid w:val="00CE4AA7"/>
    <w:rsid w:val="00D3404A"/>
    <w:rsid w:val="00D62CC9"/>
    <w:rsid w:val="00D63182"/>
    <w:rsid w:val="00D77860"/>
    <w:rsid w:val="00D9555C"/>
    <w:rsid w:val="00DA219E"/>
    <w:rsid w:val="00DD2F96"/>
    <w:rsid w:val="00DE6F39"/>
    <w:rsid w:val="00E033C0"/>
    <w:rsid w:val="00E1358F"/>
    <w:rsid w:val="00E164E4"/>
    <w:rsid w:val="00E84FDF"/>
    <w:rsid w:val="00E95A43"/>
    <w:rsid w:val="00ED32DC"/>
    <w:rsid w:val="00EF6239"/>
    <w:rsid w:val="00F35437"/>
    <w:rsid w:val="00F458D3"/>
    <w:rsid w:val="00F57097"/>
    <w:rsid w:val="00FA623D"/>
    <w:rsid w:val="00FF381D"/>
    <w:rsid w:val="00FF761A"/>
    <w:rsid w:val="017D5FAA"/>
    <w:rsid w:val="0321DC8B"/>
    <w:rsid w:val="04B56513"/>
    <w:rsid w:val="0A8DD400"/>
    <w:rsid w:val="0AC77DE1"/>
    <w:rsid w:val="0C918637"/>
    <w:rsid w:val="0D60CAAC"/>
    <w:rsid w:val="11AAB298"/>
    <w:rsid w:val="160F44A1"/>
    <w:rsid w:val="16A7BDA1"/>
    <w:rsid w:val="17866F4C"/>
    <w:rsid w:val="18EEB442"/>
    <w:rsid w:val="1B6663C2"/>
    <w:rsid w:val="21F6AF6E"/>
    <w:rsid w:val="24C0CA90"/>
    <w:rsid w:val="26F04BE2"/>
    <w:rsid w:val="29943BB3"/>
    <w:rsid w:val="29E7464B"/>
    <w:rsid w:val="2A6E0263"/>
    <w:rsid w:val="2C824066"/>
    <w:rsid w:val="2DEE8EDE"/>
    <w:rsid w:val="2F86E36A"/>
    <w:rsid w:val="3151E213"/>
    <w:rsid w:val="343E2385"/>
    <w:rsid w:val="375C9BEA"/>
    <w:rsid w:val="3B30C722"/>
    <w:rsid w:val="3CE9EDC5"/>
    <w:rsid w:val="3E6867E4"/>
    <w:rsid w:val="3E978EB5"/>
    <w:rsid w:val="4607078C"/>
    <w:rsid w:val="4673261C"/>
    <w:rsid w:val="5DD0F5D3"/>
    <w:rsid w:val="60F1F212"/>
    <w:rsid w:val="63947DD2"/>
    <w:rsid w:val="64E552FE"/>
    <w:rsid w:val="65C56335"/>
    <w:rsid w:val="67613396"/>
    <w:rsid w:val="68FD03F7"/>
    <w:rsid w:val="6A057F94"/>
    <w:rsid w:val="798B7621"/>
    <w:rsid w:val="7F7CF3A4"/>
    <w:rsid w:val="7FE18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4BE2"/>
  <w15:chartTrackingRefBased/>
  <w15:docId w15:val="{B2BBF761-9FDD-4324-A2C5-4D14794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FB"/>
    <w:pPr>
      <w:suppressAutoHyphens/>
      <w:spacing w:after="0" w:line="240" w:lineRule="auto"/>
    </w:pPr>
    <w:rPr>
      <w:rFonts w:ascii="Times New Roman" w:eastAsia="Times New Roman" w:hAnsi="Times New Roman" w:cs="Times New Roman"/>
      <w:sz w:val="24"/>
      <w:szCs w:val="24"/>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C07FB"/>
    <w:rPr>
      <w:color w:val="0000FF"/>
      <w:u w:val="single"/>
    </w:rPr>
  </w:style>
  <w:style w:type="paragraph" w:styleId="Prrafodelista">
    <w:name w:val="List Paragraph"/>
    <w:basedOn w:val="Normal"/>
    <w:uiPriority w:val="34"/>
    <w:qFormat/>
    <w:rsid w:val="001C07FB"/>
    <w:pPr>
      <w:ind w:left="720"/>
      <w:contextualSpacing/>
    </w:pPr>
  </w:style>
  <w:style w:type="paragraph" w:styleId="Encabezado">
    <w:name w:val="header"/>
    <w:basedOn w:val="Normal"/>
    <w:link w:val="EncabezadoCar"/>
    <w:uiPriority w:val="99"/>
    <w:unhideWhenUsed/>
    <w:rsid w:val="00A16A8A"/>
    <w:pPr>
      <w:tabs>
        <w:tab w:val="center" w:pos="4252"/>
        <w:tab w:val="right" w:pos="8504"/>
      </w:tabs>
    </w:pPr>
  </w:style>
  <w:style w:type="character" w:customStyle="1" w:styleId="EncabezadoCar">
    <w:name w:val="Encabezado Car"/>
    <w:basedOn w:val="Fuentedeprrafopredeter"/>
    <w:link w:val="Encabezado"/>
    <w:uiPriority w:val="99"/>
    <w:rsid w:val="00A16A8A"/>
    <w:rPr>
      <w:rFonts w:ascii="Times New Roman" w:eastAsia="Times New Roman" w:hAnsi="Times New Roman" w:cs="Times New Roman"/>
      <w:sz w:val="24"/>
      <w:szCs w:val="24"/>
      <w:lang w:eastAsia="es-EC"/>
    </w:rPr>
  </w:style>
  <w:style w:type="paragraph" w:styleId="Piedepgina">
    <w:name w:val="footer"/>
    <w:basedOn w:val="Normal"/>
    <w:link w:val="PiedepginaCar"/>
    <w:uiPriority w:val="99"/>
    <w:unhideWhenUsed/>
    <w:rsid w:val="00A16A8A"/>
    <w:pPr>
      <w:tabs>
        <w:tab w:val="center" w:pos="4252"/>
        <w:tab w:val="right" w:pos="8504"/>
      </w:tabs>
    </w:pPr>
  </w:style>
  <w:style w:type="character" w:customStyle="1" w:styleId="PiedepginaCar">
    <w:name w:val="Pie de página Car"/>
    <w:basedOn w:val="Fuentedeprrafopredeter"/>
    <w:link w:val="Piedepgina"/>
    <w:uiPriority w:val="99"/>
    <w:rsid w:val="00A16A8A"/>
    <w:rPr>
      <w:rFonts w:ascii="Times New Roman" w:eastAsia="Times New Roman" w:hAnsi="Times New Roman" w:cs="Times New Roman"/>
      <w:sz w:val="24"/>
      <w:szCs w:val="24"/>
      <w:lang w:eastAsia="es-EC"/>
    </w:rPr>
  </w:style>
  <w:style w:type="paragraph" w:styleId="NormalWeb">
    <w:name w:val="Normal (Web)"/>
    <w:basedOn w:val="Normal"/>
    <w:uiPriority w:val="99"/>
    <w:unhideWhenUsed/>
    <w:rsid w:val="0003739D"/>
    <w:pPr>
      <w:suppressAutoHyphens w:val="0"/>
      <w:spacing w:before="100" w:beforeAutospacing="1" w:after="100" w:afterAutospacing="1"/>
    </w:pPr>
    <w:rPr>
      <w:lang w:eastAsia="es-ES"/>
    </w:rPr>
  </w:style>
  <w:style w:type="character" w:styleId="Mencinsinresolver">
    <w:name w:val="Unresolved Mention"/>
    <w:basedOn w:val="Fuentedeprrafopredeter"/>
    <w:uiPriority w:val="99"/>
    <w:semiHidden/>
    <w:unhideWhenUsed/>
    <w:rsid w:val="00A0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3964">
      <w:bodyDiv w:val="1"/>
      <w:marLeft w:val="0"/>
      <w:marRight w:val="0"/>
      <w:marTop w:val="0"/>
      <w:marBottom w:val="0"/>
      <w:divBdr>
        <w:top w:val="none" w:sz="0" w:space="0" w:color="auto"/>
        <w:left w:val="none" w:sz="0" w:space="0" w:color="auto"/>
        <w:bottom w:val="none" w:sz="0" w:space="0" w:color="auto"/>
        <w:right w:val="none" w:sz="0" w:space="0" w:color="auto"/>
      </w:divBdr>
    </w:div>
    <w:div w:id="191378462">
      <w:bodyDiv w:val="1"/>
      <w:marLeft w:val="0"/>
      <w:marRight w:val="0"/>
      <w:marTop w:val="0"/>
      <w:marBottom w:val="0"/>
      <w:divBdr>
        <w:top w:val="none" w:sz="0" w:space="0" w:color="auto"/>
        <w:left w:val="none" w:sz="0" w:space="0" w:color="auto"/>
        <w:bottom w:val="none" w:sz="0" w:space="0" w:color="auto"/>
        <w:right w:val="none" w:sz="0" w:space="0" w:color="auto"/>
      </w:divBdr>
    </w:div>
    <w:div w:id="292685554">
      <w:bodyDiv w:val="1"/>
      <w:marLeft w:val="0"/>
      <w:marRight w:val="0"/>
      <w:marTop w:val="0"/>
      <w:marBottom w:val="0"/>
      <w:divBdr>
        <w:top w:val="none" w:sz="0" w:space="0" w:color="auto"/>
        <w:left w:val="none" w:sz="0" w:space="0" w:color="auto"/>
        <w:bottom w:val="none" w:sz="0" w:space="0" w:color="auto"/>
        <w:right w:val="none" w:sz="0" w:space="0" w:color="auto"/>
      </w:divBdr>
    </w:div>
    <w:div w:id="318075923">
      <w:bodyDiv w:val="1"/>
      <w:marLeft w:val="0"/>
      <w:marRight w:val="0"/>
      <w:marTop w:val="0"/>
      <w:marBottom w:val="0"/>
      <w:divBdr>
        <w:top w:val="none" w:sz="0" w:space="0" w:color="auto"/>
        <w:left w:val="none" w:sz="0" w:space="0" w:color="auto"/>
        <w:bottom w:val="none" w:sz="0" w:space="0" w:color="auto"/>
        <w:right w:val="none" w:sz="0" w:space="0" w:color="auto"/>
      </w:divBdr>
    </w:div>
    <w:div w:id="413088382">
      <w:bodyDiv w:val="1"/>
      <w:marLeft w:val="0"/>
      <w:marRight w:val="0"/>
      <w:marTop w:val="0"/>
      <w:marBottom w:val="0"/>
      <w:divBdr>
        <w:top w:val="none" w:sz="0" w:space="0" w:color="auto"/>
        <w:left w:val="none" w:sz="0" w:space="0" w:color="auto"/>
        <w:bottom w:val="none" w:sz="0" w:space="0" w:color="auto"/>
        <w:right w:val="none" w:sz="0" w:space="0" w:color="auto"/>
      </w:divBdr>
    </w:div>
    <w:div w:id="429087182">
      <w:bodyDiv w:val="1"/>
      <w:marLeft w:val="0"/>
      <w:marRight w:val="0"/>
      <w:marTop w:val="0"/>
      <w:marBottom w:val="0"/>
      <w:divBdr>
        <w:top w:val="none" w:sz="0" w:space="0" w:color="auto"/>
        <w:left w:val="none" w:sz="0" w:space="0" w:color="auto"/>
        <w:bottom w:val="none" w:sz="0" w:space="0" w:color="auto"/>
        <w:right w:val="none" w:sz="0" w:space="0" w:color="auto"/>
      </w:divBdr>
    </w:div>
    <w:div w:id="472990151">
      <w:bodyDiv w:val="1"/>
      <w:marLeft w:val="0"/>
      <w:marRight w:val="0"/>
      <w:marTop w:val="0"/>
      <w:marBottom w:val="0"/>
      <w:divBdr>
        <w:top w:val="none" w:sz="0" w:space="0" w:color="auto"/>
        <w:left w:val="none" w:sz="0" w:space="0" w:color="auto"/>
        <w:bottom w:val="none" w:sz="0" w:space="0" w:color="auto"/>
        <w:right w:val="none" w:sz="0" w:space="0" w:color="auto"/>
      </w:divBdr>
    </w:div>
    <w:div w:id="588780078">
      <w:bodyDiv w:val="1"/>
      <w:marLeft w:val="0"/>
      <w:marRight w:val="0"/>
      <w:marTop w:val="0"/>
      <w:marBottom w:val="0"/>
      <w:divBdr>
        <w:top w:val="none" w:sz="0" w:space="0" w:color="auto"/>
        <w:left w:val="none" w:sz="0" w:space="0" w:color="auto"/>
        <w:bottom w:val="none" w:sz="0" w:space="0" w:color="auto"/>
        <w:right w:val="none" w:sz="0" w:space="0" w:color="auto"/>
      </w:divBdr>
    </w:div>
    <w:div w:id="602030092">
      <w:bodyDiv w:val="1"/>
      <w:marLeft w:val="0"/>
      <w:marRight w:val="0"/>
      <w:marTop w:val="0"/>
      <w:marBottom w:val="0"/>
      <w:divBdr>
        <w:top w:val="none" w:sz="0" w:space="0" w:color="auto"/>
        <w:left w:val="none" w:sz="0" w:space="0" w:color="auto"/>
        <w:bottom w:val="none" w:sz="0" w:space="0" w:color="auto"/>
        <w:right w:val="none" w:sz="0" w:space="0" w:color="auto"/>
      </w:divBdr>
    </w:div>
    <w:div w:id="637538058">
      <w:bodyDiv w:val="1"/>
      <w:marLeft w:val="0"/>
      <w:marRight w:val="0"/>
      <w:marTop w:val="0"/>
      <w:marBottom w:val="0"/>
      <w:divBdr>
        <w:top w:val="none" w:sz="0" w:space="0" w:color="auto"/>
        <w:left w:val="none" w:sz="0" w:space="0" w:color="auto"/>
        <w:bottom w:val="none" w:sz="0" w:space="0" w:color="auto"/>
        <w:right w:val="none" w:sz="0" w:space="0" w:color="auto"/>
      </w:divBdr>
    </w:div>
    <w:div w:id="694187606">
      <w:bodyDiv w:val="1"/>
      <w:marLeft w:val="0"/>
      <w:marRight w:val="0"/>
      <w:marTop w:val="0"/>
      <w:marBottom w:val="0"/>
      <w:divBdr>
        <w:top w:val="none" w:sz="0" w:space="0" w:color="auto"/>
        <w:left w:val="none" w:sz="0" w:space="0" w:color="auto"/>
        <w:bottom w:val="none" w:sz="0" w:space="0" w:color="auto"/>
        <w:right w:val="none" w:sz="0" w:space="0" w:color="auto"/>
      </w:divBdr>
    </w:div>
    <w:div w:id="816337521">
      <w:bodyDiv w:val="1"/>
      <w:marLeft w:val="0"/>
      <w:marRight w:val="0"/>
      <w:marTop w:val="0"/>
      <w:marBottom w:val="0"/>
      <w:divBdr>
        <w:top w:val="none" w:sz="0" w:space="0" w:color="auto"/>
        <w:left w:val="none" w:sz="0" w:space="0" w:color="auto"/>
        <w:bottom w:val="none" w:sz="0" w:space="0" w:color="auto"/>
        <w:right w:val="none" w:sz="0" w:space="0" w:color="auto"/>
      </w:divBdr>
    </w:div>
    <w:div w:id="852956189">
      <w:bodyDiv w:val="1"/>
      <w:marLeft w:val="0"/>
      <w:marRight w:val="0"/>
      <w:marTop w:val="0"/>
      <w:marBottom w:val="0"/>
      <w:divBdr>
        <w:top w:val="none" w:sz="0" w:space="0" w:color="auto"/>
        <w:left w:val="none" w:sz="0" w:space="0" w:color="auto"/>
        <w:bottom w:val="none" w:sz="0" w:space="0" w:color="auto"/>
        <w:right w:val="none" w:sz="0" w:space="0" w:color="auto"/>
      </w:divBdr>
    </w:div>
    <w:div w:id="1109550411">
      <w:bodyDiv w:val="1"/>
      <w:marLeft w:val="0"/>
      <w:marRight w:val="0"/>
      <w:marTop w:val="0"/>
      <w:marBottom w:val="0"/>
      <w:divBdr>
        <w:top w:val="none" w:sz="0" w:space="0" w:color="auto"/>
        <w:left w:val="none" w:sz="0" w:space="0" w:color="auto"/>
        <w:bottom w:val="none" w:sz="0" w:space="0" w:color="auto"/>
        <w:right w:val="none" w:sz="0" w:space="0" w:color="auto"/>
      </w:divBdr>
    </w:div>
    <w:div w:id="1121071961">
      <w:bodyDiv w:val="1"/>
      <w:marLeft w:val="0"/>
      <w:marRight w:val="0"/>
      <w:marTop w:val="0"/>
      <w:marBottom w:val="0"/>
      <w:divBdr>
        <w:top w:val="none" w:sz="0" w:space="0" w:color="auto"/>
        <w:left w:val="none" w:sz="0" w:space="0" w:color="auto"/>
        <w:bottom w:val="none" w:sz="0" w:space="0" w:color="auto"/>
        <w:right w:val="none" w:sz="0" w:space="0" w:color="auto"/>
      </w:divBdr>
    </w:div>
    <w:div w:id="1176119325">
      <w:bodyDiv w:val="1"/>
      <w:marLeft w:val="0"/>
      <w:marRight w:val="0"/>
      <w:marTop w:val="0"/>
      <w:marBottom w:val="0"/>
      <w:divBdr>
        <w:top w:val="none" w:sz="0" w:space="0" w:color="auto"/>
        <w:left w:val="none" w:sz="0" w:space="0" w:color="auto"/>
        <w:bottom w:val="none" w:sz="0" w:space="0" w:color="auto"/>
        <w:right w:val="none" w:sz="0" w:space="0" w:color="auto"/>
      </w:divBdr>
    </w:div>
    <w:div w:id="1269432883">
      <w:bodyDiv w:val="1"/>
      <w:marLeft w:val="0"/>
      <w:marRight w:val="0"/>
      <w:marTop w:val="0"/>
      <w:marBottom w:val="0"/>
      <w:divBdr>
        <w:top w:val="none" w:sz="0" w:space="0" w:color="auto"/>
        <w:left w:val="none" w:sz="0" w:space="0" w:color="auto"/>
        <w:bottom w:val="none" w:sz="0" w:space="0" w:color="auto"/>
        <w:right w:val="none" w:sz="0" w:space="0" w:color="auto"/>
      </w:divBdr>
    </w:div>
    <w:div w:id="1312754630">
      <w:bodyDiv w:val="1"/>
      <w:marLeft w:val="0"/>
      <w:marRight w:val="0"/>
      <w:marTop w:val="0"/>
      <w:marBottom w:val="0"/>
      <w:divBdr>
        <w:top w:val="none" w:sz="0" w:space="0" w:color="auto"/>
        <w:left w:val="none" w:sz="0" w:space="0" w:color="auto"/>
        <w:bottom w:val="none" w:sz="0" w:space="0" w:color="auto"/>
        <w:right w:val="none" w:sz="0" w:space="0" w:color="auto"/>
      </w:divBdr>
    </w:div>
    <w:div w:id="1474906676">
      <w:bodyDiv w:val="1"/>
      <w:marLeft w:val="0"/>
      <w:marRight w:val="0"/>
      <w:marTop w:val="0"/>
      <w:marBottom w:val="0"/>
      <w:divBdr>
        <w:top w:val="none" w:sz="0" w:space="0" w:color="auto"/>
        <w:left w:val="none" w:sz="0" w:space="0" w:color="auto"/>
        <w:bottom w:val="none" w:sz="0" w:space="0" w:color="auto"/>
        <w:right w:val="none" w:sz="0" w:space="0" w:color="auto"/>
      </w:divBdr>
    </w:div>
    <w:div w:id="1886482923">
      <w:bodyDiv w:val="1"/>
      <w:marLeft w:val="0"/>
      <w:marRight w:val="0"/>
      <w:marTop w:val="0"/>
      <w:marBottom w:val="0"/>
      <w:divBdr>
        <w:top w:val="none" w:sz="0" w:space="0" w:color="auto"/>
        <w:left w:val="none" w:sz="0" w:space="0" w:color="auto"/>
        <w:bottom w:val="none" w:sz="0" w:space="0" w:color="auto"/>
        <w:right w:val="none" w:sz="0" w:space="0" w:color="auto"/>
      </w:divBdr>
    </w:div>
    <w:div w:id="2105177016">
      <w:bodyDiv w:val="1"/>
      <w:marLeft w:val="0"/>
      <w:marRight w:val="0"/>
      <w:marTop w:val="0"/>
      <w:marBottom w:val="0"/>
      <w:divBdr>
        <w:top w:val="none" w:sz="0" w:space="0" w:color="auto"/>
        <w:left w:val="none" w:sz="0" w:space="0" w:color="auto"/>
        <w:bottom w:val="none" w:sz="0" w:space="0" w:color="auto"/>
        <w:right w:val="none" w:sz="0" w:space="0" w:color="auto"/>
      </w:divBdr>
    </w:div>
    <w:div w:id="21463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1331</Words>
  <Characters>7324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LENIN SALAZAR PAREDES</dc:creator>
  <cp:keywords/>
  <dc:description/>
  <cp:lastModifiedBy>PABLO ALEXANDER GUEVARA FABARA</cp:lastModifiedBy>
  <cp:revision>2</cp:revision>
  <cp:lastPrinted>2023-05-05T04:23:00Z</cp:lastPrinted>
  <dcterms:created xsi:type="dcterms:W3CDTF">2023-07-12T03:40:00Z</dcterms:created>
  <dcterms:modified xsi:type="dcterms:W3CDTF">2023-07-12T03:40:00Z</dcterms:modified>
</cp:coreProperties>
</file>