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18.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7720"/>
        <w:gridCol w:w="2598"/>
        <w:tblGridChange w:id="0">
          <w:tblGrid>
            <w:gridCol w:w="7720"/>
            <w:gridCol w:w="2598"/>
          </w:tblGrid>
        </w:tblGridChange>
      </w:tblGrid>
      <w:tr>
        <w:trPr>
          <w:cantSplit w:val="0"/>
          <w:tblHeader w:val="0"/>
        </w:trPr>
        <w:tc>
          <w:tcPr/>
          <w:p w:rsidR="00000000" w:rsidDel="00000000" w:rsidP="00000000" w:rsidRDefault="00000000" w:rsidRPr="00000000" w14:paraId="00000002">
            <w:pPr>
              <w:pStyle w:val="Title"/>
              <w:rPr/>
            </w:pPr>
            <w:r w:rsidDel="00000000" w:rsidR="00000000" w:rsidRPr="00000000">
              <w:rPr>
                <w:rtl w:val="0"/>
              </w:rPr>
              <w:t xml:space="preserve">MINUTA</w:t>
            </w:r>
          </w:p>
        </w:tc>
        <w:tc>
          <w:tcPr>
            <w:vAlign w:val="bottom"/>
          </w:tcPr>
          <w:p w:rsidR="00000000" w:rsidDel="00000000" w:rsidP="00000000" w:rsidRDefault="00000000" w:rsidRPr="00000000" w14:paraId="00000003">
            <w:pPr>
              <w:pStyle w:val="Heading3"/>
              <w:rPr/>
            </w:pPr>
            <w:r w:rsidDel="00000000" w:rsidR="00000000" w:rsidRPr="00000000">
              <w:rPr>
                <w:sz w:val="20"/>
                <w:szCs w:val="20"/>
                <w:rtl w:val="0"/>
              </w:rPr>
              <w:t xml:space="preserve">Fecha: 9 de julio de 2026</w:t>
            </w: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sz w:val="20"/>
                <w:szCs w:val="20"/>
                <w:rtl w:val="0"/>
              </w:rPr>
              <w:t xml:space="preserve">Hora: 7:00 a 8:30 p. m.</w:t>
            </w: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sz w:val="20"/>
                <w:szCs w:val="20"/>
                <w:rtl w:val="0"/>
              </w:rPr>
              <w:t xml:space="preserve">Ubicación: Google Meet</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318.0" w:type="dxa"/>
        <w:jc w:val="left"/>
        <w:tblLayout w:type="fixed"/>
        <w:tblLook w:val="0620"/>
      </w:tblPr>
      <w:tblGrid>
        <w:gridCol w:w="1965"/>
        <w:gridCol w:w="3705"/>
        <w:gridCol w:w="1701"/>
        <w:gridCol w:w="2947"/>
        <w:tblGridChange w:id="0">
          <w:tblGrid>
            <w:gridCol w:w="1965"/>
            <w:gridCol w:w="3705"/>
            <w:gridCol w:w="1701"/>
            <w:gridCol w:w="2947"/>
          </w:tblGrid>
        </w:tblGridChange>
      </w:tblGrid>
      <w:tr>
        <w:trPr>
          <w:cantSplit w:val="0"/>
          <w:tblHeader w:val="0"/>
        </w:trPr>
        <w:tc>
          <w:tcPr>
            <w:tcMar>
              <w:top w:w="144.0" w:type="dxa"/>
            </w:tcMar>
          </w:tcPr>
          <w:p w:rsidR="00000000" w:rsidDel="00000000" w:rsidP="00000000" w:rsidRDefault="00000000" w:rsidRPr="00000000" w14:paraId="00000007">
            <w:pPr>
              <w:pStyle w:val="Heading2"/>
              <w:spacing w:after="80" w:lineRule="auto"/>
              <w:rPr/>
            </w:pPr>
            <w:r w:rsidDel="00000000" w:rsidR="00000000" w:rsidRPr="00000000">
              <w:rPr>
                <w:rtl w:val="0"/>
              </w:rPr>
              <w:t xml:space="preserve">Reunión organizada por:</w:t>
            </w:r>
          </w:p>
        </w:tc>
        <w:tc>
          <w:tcPr>
            <w:tcMar>
              <w:top w:w="144.0" w:type="dxa"/>
            </w:tcMar>
          </w:tcPr>
          <w:p w:rsidR="00000000" w:rsidDel="00000000" w:rsidP="00000000" w:rsidRDefault="00000000" w:rsidRPr="00000000" w14:paraId="00000008">
            <w:pPr>
              <w:spacing w:after="80" w:lineRule="auto"/>
              <w:rPr/>
            </w:pPr>
            <w:r w:rsidDel="00000000" w:rsidR="00000000" w:rsidRPr="00000000">
              <w:rPr>
                <w:sz w:val="20"/>
                <w:szCs w:val="20"/>
                <w:rtl w:val="0"/>
              </w:rPr>
              <w:t xml:space="preserve">Evelyn María Cordero Badilla</w:t>
            </w:r>
            <w:r w:rsidDel="00000000" w:rsidR="00000000" w:rsidRPr="00000000">
              <w:rPr>
                <w:rtl w:val="0"/>
              </w:rPr>
            </w:r>
          </w:p>
        </w:tc>
        <w:tc>
          <w:tcPr>
            <w:tcMar>
              <w:top w:w="144.0" w:type="dxa"/>
            </w:tcMar>
          </w:tcPr>
          <w:p w:rsidR="00000000" w:rsidDel="00000000" w:rsidP="00000000" w:rsidRDefault="00000000" w:rsidRPr="00000000" w14:paraId="00000009">
            <w:pPr>
              <w:pStyle w:val="Heading2"/>
              <w:spacing w:after="80" w:lineRule="auto"/>
              <w:rPr/>
            </w:pPr>
            <w:r w:rsidDel="00000000" w:rsidR="00000000" w:rsidRPr="00000000">
              <w:rPr>
                <w:rtl w:val="0"/>
              </w:rPr>
              <w:t xml:space="preserve">Tipo de reunión:</w:t>
            </w:r>
          </w:p>
        </w:tc>
        <w:tc>
          <w:tcPr>
            <w:tcMar>
              <w:top w:w="144.0" w:type="dxa"/>
            </w:tcMar>
          </w:tcPr>
          <w:p w:rsidR="00000000" w:rsidDel="00000000" w:rsidP="00000000" w:rsidRDefault="00000000" w:rsidRPr="00000000" w14:paraId="0000000A">
            <w:pPr>
              <w:spacing w:after="80" w:lineRule="auto"/>
              <w:rPr/>
            </w:pPr>
            <w:r w:rsidDel="00000000" w:rsidR="00000000" w:rsidRPr="00000000">
              <w:rPr>
                <w:sz w:val="20"/>
                <w:szCs w:val="20"/>
                <w:rtl w:val="0"/>
              </w:rPr>
              <w:t xml:space="preserve">Reunión de coordinación y revisión grupal</w:t>
            </w:r>
            <w:r w:rsidDel="00000000" w:rsidR="00000000" w:rsidRPr="00000000">
              <w:rPr>
                <w:rtl w:val="0"/>
              </w:rPr>
            </w:r>
          </w:p>
        </w:tc>
      </w:tr>
      <w:tr>
        <w:trPr>
          <w:cantSplit w:val="0"/>
          <w:tblHeader w:val="0"/>
        </w:trPr>
        <w:tc>
          <w:tcPr/>
          <w:p w:rsidR="00000000" w:rsidDel="00000000" w:rsidP="00000000" w:rsidRDefault="00000000" w:rsidRPr="00000000" w14:paraId="0000000B">
            <w:pPr>
              <w:pStyle w:val="Heading2"/>
              <w:spacing w:after="80" w:lineRule="auto"/>
              <w:rPr/>
            </w:pPr>
            <w:r w:rsidDel="00000000" w:rsidR="00000000" w:rsidRPr="00000000">
              <w:rPr>
                <w:rtl w:val="0"/>
              </w:rPr>
              <w:t xml:space="preserve">Responsable:</w:t>
            </w:r>
          </w:p>
        </w:tc>
        <w:tc>
          <w:tcPr/>
          <w:p w:rsidR="00000000" w:rsidDel="00000000" w:rsidP="00000000" w:rsidRDefault="00000000" w:rsidRPr="00000000" w14:paraId="0000000C">
            <w:pPr>
              <w:spacing w:after="80" w:lineRule="auto"/>
              <w:rPr/>
            </w:pPr>
            <w:r w:rsidDel="00000000" w:rsidR="00000000" w:rsidRPr="00000000">
              <w:rPr>
                <w:sz w:val="20"/>
                <w:szCs w:val="20"/>
                <w:rtl w:val="0"/>
              </w:rPr>
              <w:t xml:space="preserve">Pablo José Cascante Villalobos</w:t>
            </w:r>
            <w:r w:rsidDel="00000000" w:rsidR="00000000" w:rsidRPr="00000000">
              <w:rPr>
                <w:rtl w:val="0"/>
              </w:rPr>
            </w:r>
          </w:p>
        </w:tc>
        <w:tc>
          <w:tcPr/>
          <w:p w:rsidR="00000000" w:rsidDel="00000000" w:rsidP="00000000" w:rsidRDefault="00000000" w:rsidRPr="00000000" w14:paraId="0000000D">
            <w:pPr>
              <w:pStyle w:val="Heading2"/>
              <w:spacing w:after="80" w:lineRule="auto"/>
              <w:rPr/>
            </w:pPr>
            <w:r w:rsidDel="00000000" w:rsidR="00000000" w:rsidRPr="00000000">
              <w:rPr>
                <w:rtl w:val="0"/>
              </w:rPr>
              <w:t xml:space="preserve">Encargado de tomar notas:</w:t>
            </w:r>
          </w:p>
        </w:tc>
        <w:tc>
          <w:tcPr/>
          <w:p w:rsidR="00000000" w:rsidDel="00000000" w:rsidP="00000000" w:rsidRDefault="00000000" w:rsidRPr="00000000" w14:paraId="0000000E">
            <w:pPr>
              <w:spacing w:after="80" w:lineRule="auto"/>
              <w:rPr/>
            </w:pPr>
            <w:r w:rsidDel="00000000" w:rsidR="00000000" w:rsidRPr="00000000">
              <w:rPr>
                <w:sz w:val="20"/>
                <w:szCs w:val="20"/>
                <w:rtl w:val="0"/>
              </w:rPr>
              <w:t xml:space="preserve">Andrés Alfonso Mora</w:t>
            </w:r>
            <w:r w:rsidDel="00000000" w:rsidR="00000000" w:rsidRPr="00000000">
              <w:rPr>
                <w:rtl w:val="0"/>
              </w:rPr>
            </w:r>
          </w:p>
        </w:tc>
      </w:tr>
      <w:tr>
        <w:trPr>
          <w:cantSplit w:val="0"/>
          <w:tblHeader w:val="0"/>
        </w:trPr>
        <w:tc>
          <w:tcPr/>
          <w:p w:rsidR="00000000" w:rsidDel="00000000" w:rsidP="00000000" w:rsidRDefault="00000000" w:rsidRPr="00000000" w14:paraId="0000000F">
            <w:pPr>
              <w:pStyle w:val="Heading2"/>
              <w:spacing w:after="80" w:lineRule="auto"/>
              <w:rPr/>
            </w:pPr>
            <w:r w:rsidDel="00000000" w:rsidR="00000000" w:rsidRPr="00000000">
              <w:rPr>
                <w:rtl w:val="0"/>
              </w:rPr>
              <w:t xml:space="preserve">Controlador del tiempo:</w:t>
            </w:r>
          </w:p>
        </w:tc>
        <w:tc>
          <w:tcPr/>
          <w:p w:rsidR="00000000" w:rsidDel="00000000" w:rsidP="00000000" w:rsidRDefault="00000000" w:rsidRPr="00000000" w14:paraId="00000010">
            <w:pPr>
              <w:spacing w:after="80" w:lineRule="auto"/>
              <w:rPr/>
            </w:pPr>
            <w:r w:rsidDel="00000000" w:rsidR="00000000" w:rsidRPr="00000000">
              <w:rPr>
                <w:sz w:val="20"/>
                <w:szCs w:val="20"/>
                <w:rtl w:val="0"/>
              </w:rPr>
              <w:t xml:space="preserve">Frander Alberto Umaña Alfaro</w:t>
            </w:r>
            <w:r w:rsidDel="00000000" w:rsidR="00000000" w:rsidRPr="00000000">
              <w:rPr>
                <w:rtl w:val="0"/>
              </w:rPr>
            </w:r>
          </w:p>
        </w:tc>
        <w:tc>
          <w:tcPr/>
          <w:p w:rsidR="00000000" w:rsidDel="00000000" w:rsidP="00000000" w:rsidRDefault="00000000" w:rsidRPr="00000000" w14:paraId="00000011">
            <w:pPr>
              <w:pStyle w:val="Heading2"/>
              <w:spacing w:after="80" w:lineRule="auto"/>
              <w:rPr/>
            </w:pPr>
            <w:r w:rsidDel="00000000" w:rsidR="00000000" w:rsidRPr="00000000">
              <w:rPr>
                <w:rtl w:val="0"/>
              </w:rPr>
            </w:r>
          </w:p>
        </w:tc>
        <w:tc>
          <w:tcPr/>
          <w:p w:rsidR="00000000" w:rsidDel="00000000" w:rsidP="00000000" w:rsidRDefault="00000000" w:rsidRPr="00000000" w14:paraId="00000012">
            <w:pPr>
              <w:spacing w:after="80" w:lineRule="auto"/>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18.0" w:type="dxa"/>
        <w:jc w:val="left"/>
        <w:tblLayout w:type="fixed"/>
        <w:tblLook w:val="0000"/>
      </w:tblPr>
      <w:tblGrid>
        <w:gridCol w:w="1998"/>
        <w:gridCol w:w="8320"/>
        <w:tblGridChange w:id="0">
          <w:tblGrid>
            <w:gridCol w:w="1998"/>
            <w:gridCol w:w="8320"/>
          </w:tblGrid>
        </w:tblGridChange>
      </w:tblGrid>
      <w:tr>
        <w:trPr>
          <w:cantSplit w:val="0"/>
          <w:tblHeader w:val="0"/>
        </w:trPr>
        <w:tc>
          <w:tcPr>
            <w:tcMar>
              <w:top w:w="144.0" w:type="dxa"/>
            </w:tcMar>
          </w:tcPr>
          <w:p w:rsidR="00000000" w:rsidDel="00000000" w:rsidP="00000000" w:rsidRDefault="00000000" w:rsidRPr="00000000" w14:paraId="00000014">
            <w:pPr>
              <w:pStyle w:val="Heading2"/>
              <w:rPr/>
            </w:pPr>
            <w:r w:rsidDel="00000000" w:rsidR="00000000" w:rsidRPr="00000000">
              <w:rPr>
                <w:rtl w:val="0"/>
              </w:rPr>
              <w:t xml:space="preserve">Asistentes:</w:t>
            </w:r>
          </w:p>
        </w:tc>
        <w:tc>
          <w:tcPr>
            <w:tcMar>
              <w:top w:w="144.0" w:type="dxa"/>
            </w:tcMar>
          </w:tcPr>
          <w:p w:rsidR="00000000" w:rsidDel="00000000" w:rsidP="00000000" w:rsidRDefault="00000000" w:rsidRPr="00000000" w14:paraId="00000015">
            <w:pPr>
              <w:rPr/>
            </w:pPr>
            <w:r w:rsidDel="00000000" w:rsidR="00000000" w:rsidRPr="00000000">
              <w:rPr>
                <w:sz w:val="19"/>
                <w:szCs w:val="19"/>
                <w:rtl w:val="0"/>
              </w:rPr>
              <w:t xml:space="preserve">Evelyn María Cordero Badilla, Pablo José Cascante Villalobos, Andrés Alfonso Mora y Frander Alberto Umaña Alfaro.</w:t>
            </w:r>
            <w:r w:rsidDel="00000000" w:rsidR="00000000" w:rsidRPr="00000000">
              <w:rPr>
                <w:rtl w:val="0"/>
              </w:rPr>
            </w:r>
          </w:p>
        </w:tc>
      </w:tr>
      <w:tr>
        <w:trPr>
          <w:cantSplit w:val="0"/>
          <w:tblHeader w:val="0"/>
        </w:trPr>
        <w:tc>
          <w:tcPr/>
          <w:p w:rsidR="00000000" w:rsidDel="00000000" w:rsidP="00000000" w:rsidRDefault="00000000" w:rsidRPr="00000000" w14:paraId="00000016">
            <w:pPr>
              <w:pStyle w:val="Heading2"/>
              <w:rPr/>
            </w:pPr>
            <w:r w:rsidDel="00000000" w:rsidR="00000000" w:rsidRPr="00000000">
              <w:rPr>
                <w:rtl w:val="0"/>
              </w:rPr>
              <w:t xml:space="preserve">Lea:</w:t>
            </w:r>
          </w:p>
        </w:tc>
        <w:tc>
          <w:tcPr/>
          <w:p w:rsidR="00000000" w:rsidDel="00000000" w:rsidP="00000000" w:rsidRDefault="00000000" w:rsidRPr="00000000" w14:paraId="00000017">
            <w:pPr>
              <w:rPr/>
            </w:pPr>
            <w:r w:rsidDel="00000000" w:rsidR="00000000" w:rsidRPr="00000000">
              <w:rPr>
                <w:sz w:val="20"/>
                <w:szCs w:val="20"/>
                <w:rtl w:val="0"/>
              </w:rPr>
              <w:t xml:space="preserve">Capítulo 5 de Introducción a la informática y guía de la actividad grupal.</w:t>
            </w:r>
            <w:r w:rsidDel="00000000" w:rsidR="00000000" w:rsidRPr="00000000">
              <w:rPr>
                <w:rtl w:val="0"/>
              </w:rPr>
            </w:r>
          </w:p>
        </w:tc>
      </w:tr>
      <w:tr>
        <w:trPr>
          <w:cantSplit w:val="0"/>
          <w:tblHeader w:val="0"/>
        </w:trPr>
        <w:tc>
          <w:tcPr/>
          <w:p w:rsidR="00000000" w:rsidDel="00000000" w:rsidP="00000000" w:rsidRDefault="00000000" w:rsidRPr="00000000" w14:paraId="00000018">
            <w:pPr>
              <w:pStyle w:val="Heading2"/>
              <w:rPr/>
            </w:pPr>
            <w:r w:rsidDel="00000000" w:rsidR="00000000" w:rsidRPr="00000000">
              <w:rPr>
                <w:rtl w:val="0"/>
              </w:rPr>
              <w:t xml:space="preserve">Traiga:</w:t>
            </w:r>
          </w:p>
        </w:tc>
        <w:tc>
          <w:tcPr/>
          <w:p w:rsidR="00000000" w:rsidDel="00000000" w:rsidP="00000000" w:rsidRDefault="00000000" w:rsidRPr="00000000" w14:paraId="00000019">
            <w:pPr>
              <w:rPr/>
            </w:pPr>
            <w:r w:rsidDel="00000000" w:rsidR="00000000" w:rsidRPr="00000000">
              <w:rPr>
                <w:sz w:val="20"/>
                <w:szCs w:val="20"/>
                <w:rtl w:val="0"/>
              </w:rPr>
              <w:t xml:space="preserve">Computadora, archivo del presupuesto en Excel, libro base, apuntes y borrador del informe.</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Minutos</w:t>
      </w:r>
    </w:p>
    <w:tbl>
      <w:tblPr>
        <w:tblStyle w:val="Table4"/>
        <w:tblW w:w="10318.0" w:type="dxa"/>
        <w:jc w:val="left"/>
        <w:tblLayout w:type="fixed"/>
        <w:tblLook w:val="0000"/>
      </w:tblPr>
      <w:tblGrid>
        <w:gridCol w:w="1635"/>
        <w:gridCol w:w="4744"/>
        <w:gridCol w:w="1608"/>
        <w:gridCol w:w="2331"/>
        <w:tblGridChange w:id="0">
          <w:tblGrid>
            <w:gridCol w:w="1635"/>
            <w:gridCol w:w="4744"/>
            <w:gridCol w:w="1608"/>
            <w:gridCol w:w="2331"/>
          </w:tblGrid>
        </w:tblGridChange>
      </w:tblGrid>
      <w:tr>
        <w:trPr>
          <w:cantSplit w:val="0"/>
          <w:tblHeader w:val="0"/>
        </w:trPr>
        <w:tc>
          <w:tcPr/>
          <w:bookmarkStart w:colFirst="0" w:colLast="0" w:name="m7w92ti1fwhi" w:id="0"/>
          <w:bookmarkEnd w:id="0"/>
          <w:bookmarkStart w:colFirst="0" w:colLast="0" w:name="i7v51i77poy8" w:id="1"/>
          <w:bookmarkEnd w:id="1"/>
          <w:p w:rsidR="00000000" w:rsidDel="00000000" w:rsidP="00000000" w:rsidRDefault="00000000" w:rsidRPr="00000000" w14:paraId="0000001B">
            <w:pPr>
              <w:pStyle w:val="Heading2"/>
              <w:rPr/>
            </w:pPr>
            <w:r w:rsidDel="00000000" w:rsidR="00000000" w:rsidRPr="00000000">
              <w:rPr>
                <w:rtl w:val="0"/>
              </w:rPr>
              <w:t xml:space="preserve">Puntos de la agenda:</w:t>
            </w:r>
          </w:p>
        </w:tc>
        <w:tc>
          <w:tcPr/>
          <w:p w:rsidR="00000000" w:rsidDel="00000000" w:rsidP="00000000" w:rsidRDefault="00000000" w:rsidRPr="00000000" w14:paraId="0000001C">
            <w:pPr>
              <w:rPr/>
            </w:pPr>
            <w:r w:rsidDel="00000000" w:rsidR="00000000" w:rsidRPr="00000000">
              <w:rPr>
                <w:sz w:val="19"/>
                <w:szCs w:val="19"/>
                <w:rtl w:val="0"/>
              </w:rPr>
              <w:t xml:space="preserve">1. Revisar la visión de Doug Engelbart. 2. Definir las ideas principales y responder las preguntas de reflexión.</w:t>
            </w:r>
            <w:r w:rsidDel="00000000" w:rsidR="00000000" w:rsidRPr="00000000">
              <w:rPr>
                <w:rtl w:val="0"/>
              </w:rPr>
            </w:r>
          </w:p>
        </w:tc>
        <w:tc>
          <w:tcPr/>
          <w:p w:rsidR="00000000" w:rsidDel="00000000" w:rsidP="00000000" w:rsidRDefault="00000000" w:rsidRPr="00000000" w14:paraId="0000001D">
            <w:pPr>
              <w:pStyle w:val="Heading2"/>
              <w:rPr/>
            </w:pPr>
            <w:r w:rsidDel="00000000" w:rsidR="00000000" w:rsidRPr="00000000">
              <w:rPr>
                <w:rtl w:val="0"/>
              </w:rPr>
              <w:t xml:space="preserve">Moderador:</w:t>
            </w:r>
          </w:p>
        </w:tc>
        <w:tc>
          <w:tcPr/>
          <w:p w:rsidR="00000000" w:rsidDel="00000000" w:rsidP="00000000" w:rsidRDefault="00000000" w:rsidRPr="00000000" w14:paraId="0000001E">
            <w:pPr>
              <w:rPr/>
            </w:pPr>
            <w:r w:rsidDel="00000000" w:rsidR="00000000" w:rsidRPr="00000000">
              <w:rPr>
                <w:sz w:val="20"/>
                <w:szCs w:val="20"/>
                <w:rtl w:val="0"/>
              </w:rPr>
              <w:t xml:space="preserve">Evelyn María Cordero Badilla</w:t>
            </w:r>
            <w:r w:rsidDel="00000000" w:rsidR="00000000" w:rsidRPr="00000000">
              <w:rPr>
                <w:rtl w:val="0"/>
              </w:rPr>
            </w:r>
          </w:p>
        </w:tc>
      </w:tr>
    </w:tbl>
    <w:p w:rsidR="00000000" w:rsidDel="00000000" w:rsidP="00000000" w:rsidRDefault="00000000" w:rsidRPr="00000000" w14:paraId="0000001F">
      <w:pPr>
        <w:pStyle w:val="Heading4"/>
        <w:rPr/>
      </w:pPr>
      <w:r w:rsidDel="00000000" w:rsidR="00000000" w:rsidRPr="00000000">
        <w:rPr>
          <w:rtl w:val="0"/>
        </w:rPr>
        <w:t xml:space="preserve">Debate:</w:t>
      </w:r>
    </w:p>
    <w:p w:rsidR="00000000" w:rsidDel="00000000" w:rsidP="00000000" w:rsidRDefault="00000000" w:rsidRPr="00000000" w14:paraId="00000020">
      <w:pPr>
        <w:rPr/>
      </w:pPr>
      <w:r w:rsidDel="00000000" w:rsidR="00000000" w:rsidRPr="00000000">
        <w:rPr>
          <w:sz w:val="18"/>
          <w:szCs w:val="18"/>
          <w:rtl w:val="0"/>
        </w:rPr>
        <w:t xml:space="preserve">Los cuatro integrantes comentamos la idea de Engelbart sobre usar la computadora para ampliar las capacidades humanas. Coincidimos en que herramientas como Word, Excel y la inteligencia artificial son útiles cuando apoyan el análisis, pero no sustituyen el criterio de la persona. También propusimos una herramienta sencilla de educación financiera para familias y estudiantes.</w:t>
      </w:r>
      <w:r w:rsidDel="00000000" w:rsidR="00000000" w:rsidRPr="00000000">
        <w:rPr>
          <w:rtl w:val="0"/>
        </w:rPr>
      </w:r>
    </w:p>
    <w:p w:rsidR="00000000" w:rsidDel="00000000" w:rsidP="00000000" w:rsidRDefault="00000000" w:rsidRPr="00000000" w14:paraId="00000021">
      <w:pPr>
        <w:pStyle w:val="Heading4"/>
        <w:rPr/>
      </w:pPr>
      <w:r w:rsidDel="00000000" w:rsidR="00000000" w:rsidRPr="00000000">
        <w:rPr>
          <w:rtl w:val="0"/>
        </w:rPr>
        <w:t xml:space="preserve">Conclusiones:</w:t>
      </w:r>
    </w:p>
    <w:p w:rsidR="00000000" w:rsidDel="00000000" w:rsidP="00000000" w:rsidRDefault="00000000" w:rsidRPr="00000000" w14:paraId="00000022">
      <w:pPr>
        <w:rPr/>
      </w:pPr>
      <w:r w:rsidDel="00000000" w:rsidR="00000000" w:rsidRPr="00000000">
        <w:rPr>
          <w:sz w:val="18"/>
          <w:szCs w:val="18"/>
          <w:rtl w:val="0"/>
        </w:rPr>
        <w:t xml:space="preserve">Se acordó explicar la diferencia entre aumentar capacidades y automatizar tareas, usando ejemplos cercanos. La respuesta se redactaría en tono grupal, claro y sin exceso de tecnicismos.</w:t>
      </w:r>
      <w:r w:rsidDel="00000000" w:rsidR="00000000" w:rsidRPr="00000000">
        <w:rPr>
          <w:rtl w:val="0"/>
        </w:rPr>
      </w:r>
    </w:p>
    <w:tbl>
      <w:tblPr>
        <w:tblStyle w:val="Table5"/>
        <w:tblW w:w="103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119"/>
        <w:gridCol w:w="4678"/>
        <w:gridCol w:w="2521"/>
        <w:tblGridChange w:id="0">
          <w:tblGrid>
            <w:gridCol w:w="3119"/>
            <w:gridCol w:w="4678"/>
            <w:gridCol w:w="2521"/>
          </w:tblGrid>
        </w:tblGridChange>
      </w:tblGrid>
      <w:tr>
        <w:trPr>
          <w:cantSplit w:val="0"/>
          <w:tblHeader w:val="1"/>
        </w:trPr>
        <w:tc>
          <w:tcPr>
            <w:vAlign w:val="bottom"/>
          </w:tcPr>
          <w:bookmarkStart w:colFirst="0" w:colLast="0" w:name="hhkq4ergzoxb" w:id="2"/>
          <w:bookmarkEnd w:id="2"/>
          <w:bookmarkStart w:colFirst="0" w:colLast="0" w:name="pen91sejm2az" w:id="3"/>
          <w:bookmarkEnd w:id="3"/>
          <w:p w:rsidR="00000000" w:rsidDel="00000000" w:rsidP="00000000" w:rsidRDefault="00000000" w:rsidRPr="00000000" w14:paraId="00000023">
            <w:pPr>
              <w:rPr/>
            </w:pPr>
            <w:r w:rsidDel="00000000" w:rsidR="00000000" w:rsidRPr="00000000">
              <w:rPr>
                <w:rtl w:val="0"/>
              </w:rPr>
              <w:t xml:space="preserve">Acciones</w:t>
            </w:r>
          </w:p>
        </w:tc>
        <w:tc>
          <w:tcPr>
            <w:vAlign w:val="bottom"/>
          </w:tcPr>
          <w:p w:rsidR="00000000" w:rsidDel="00000000" w:rsidP="00000000" w:rsidRDefault="00000000" w:rsidRPr="00000000" w14:paraId="00000024">
            <w:pPr>
              <w:rPr/>
            </w:pPr>
            <w:r w:rsidDel="00000000" w:rsidR="00000000" w:rsidRPr="00000000">
              <w:rPr>
                <w:rtl w:val="0"/>
              </w:rPr>
              <w:t xml:space="preserve">Persona responsable</w:t>
            </w:r>
          </w:p>
        </w:tc>
        <w:tc>
          <w:tcPr>
            <w:vAlign w:val="bottom"/>
          </w:tcPr>
          <w:p w:rsidR="00000000" w:rsidDel="00000000" w:rsidP="00000000" w:rsidRDefault="00000000" w:rsidRPr="00000000" w14:paraId="00000025">
            <w:pP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Redactar la introducción y los objetivos de la actividad.</w:t>
            </w:r>
            <w:r w:rsidDel="00000000" w:rsidR="00000000" w:rsidRPr="00000000">
              <w:rPr>
                <w:rtl w:val="0"/>
              </w:rPr>
            </w:r>
          </w:p>
        </w:tc>
        <w:tc>
          <w:tcPr/>
          <w:p w:rsidR="00000000" w:rsidDel="00000000" w:rsidP="00000000" w:rsidRDefault="00000000" w:rsidRPr="00000000" w14:paraId="00000027">
            <w:pPr>
              <w:spacing w:after="80" w:lineRule="auto"/>
              <w:rPr/>
            </w:pPr>
            <w:r w:rsidDel="00000000" w:rsidR="00000000" w:rsidRPr="00000000">
              <w:rPr>
                <w:sz w:val="20"/>
                <w:szCs w:val="20"/>
                <w:rtl w:val="0"/>
              </w:rPr>
              <w:t xml:space="preserve">Evelyn María Cordero Badilla</w:t>
            </w:r>
            <w:r w:rsidDel="00000000" w:rsidR="00000000" w:rsidRPr="00000000">
              <w:rPr>
                <w:rtl w:val="0"/>
              </w:rPr>
            </w:r>
          </w:p>
        </w:tc>
        <w:tc>
          <w:tcPr/>
          <w:p w:rsidR="00000000" w:rsidDel="00000000" w:rsidP="00000000" w:rsidRDefault="00000000" w:rsidRPr="00000000" w14:paraId="00000028">
            <w:pPr>
              <w:spacing w:after="80" w:lineRule="auto"/>
              <w:rPr/>
            </w:pPr>
            <w:r w:rsidDel="00000000" w:rsidR="00000000" w:rsidRPr="00000000">
              <w:rPr>
                <w:sz w:val="20"/>
                <w:szCs w:val="20"/>
                <w:rtl w:val="0"/>
              </w:rPr>
              <w:t xml:space="preserve">10 de julio de 2026</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las respuestas sobre Engelbart y revisar que reflejen la opinión del grupo.</w:t>
            </w:r>
            <w:r w:rsidDel="00000000" w:rsidR="00000000" w:rsidRPr="00000000">
              <w:rPr>
                <w:rtl w:val="0"/>
              </w:rPr>
            </w:r>
          </w:p>
        </w:tc>
        <w:tc>
          <w:tcPr/>
          <w:p w:rsidR="00000000" w:rsidDel="00000000" w:rsidP="00000000" w:rsidRDefault="00000000" w:rsidRPr="00000000" w14:paraId="0000002A">
            <w:pPr>
              <w:spacing w:after="80" w:lineRule="auto"/>
              <w:rPr/>
            </w:pPr>
            <w:r w:rsidDel="00000000" w:rsidR="00000000" w:rsidRPr="00000000">
              <w:rPr>
                <w:sz w:val="20"/>
                <w:szCs w:val="20"/>
                <w:rtl w:val="0"/>
              </w:rPr>
              <w:t xml:space="preserve">Pablo José Cascante Villalobos</w:t>
            </w:r>
            <w:r w:rsidDel="00000000" w:rsidR="00000000" w:rsidRPr="00000000">
              <w:rPr>
                <w:rtl w:val="0"/>
              </w:rPr>
            </w:r>
          </w:p>
        </w:tc>
        <w:tc>
          <w:tcPr/>
          <w:p w:rsidR="00000000" w:rsidDel="00000000" w:rsidP="00000000" w:rsidRDefault="00000000" w:rsidRPr="00000000" w14:paraId="0000002B">
            <w:pPr>
              <w:spacing w:after="80" w:lineRule="auto"/>
              <w:rPr/>
            </w:pPr>
            <w:r w:rsidDel="00000000" w:rsidR="00000000" w:rsidRPr="00000000">
              <w:rPr>
                <w:sz w:val="20"/>
                <w:szCs w:val="20"/>
                <w:rtl w:val="0"/>
              </w:rPr>
              <w:t xml:space="preserve">10 de julio de 2026</w:t>
            </w:r>
            <w:r w:rsidDel="00000000" w:rsidR="00000000" w:rsidRPr="00000000">
              <w:rPr>
                <w:rtl w:val="0"/>
              </w:rPr>
            </w:r>
          </w:p>
        </w:tc>
      </w:tr>
      <w:tr>
        <w:trPr>
          <w:cantSplit w:val="0"/>
          <w:tblHeader w:val="0"/>
        </w:trPr>
        <w:tc>
          <w:tcPr>
            <w:tcMar>
              <w:bottom w:w="288.0" w:type="dxa"/>
            </w:tcMar>
          </w:tcPr>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Revisar la redacción para mantener un estilo uniforme y natural.</w:t>
            </w:r>
            <w:r w:rsidDel="00000000" w:rsidR="00000000" w:rsidRPr="00000000">
              <w:rPr>
                <w:rtl w:val="0"/>
              </w:rPr>
            </w:r>
          </w:p>
        </w:tc>
        <w:tc>
          <w:tcPr>
            <w:tcMar>
              <w:bottom w:w="288.0" w:type="dxa"/>
            </w:tcMar>
          </w:tcPr>
          <w:p w:rsidR="00000000" w:rsidDel="00000000" w:rsidP="00000000" w:rsidRDefault="00000000" w:rsidRPr="00000000" w14:paraId="0000002D">
            <w:pPr>
              <w:spacing w:after="80" w:lineRule="auto"/>
              <w:rPr/>
            </w:pPr>
            <w:r w:rsidDel="00000000" w:rsidR="00000000" w:rsidRPr="00000000">
              <w:rPr>
                <w:sz w:val="20"/>
                <w:szCs w:val="20"/>
                <w:rtl w:val="0"/>
              </w:rPr>
              <w:t xml:space="preserve">Todo el grupo</w:t>
            </w:r>
            <w:r w:rsidDel="00000000" w:rsidR="00000000" w:rsidRPr="00000000">
              <w:rPr>
                <w:rtl w:val="0"/>
              </w:rPr>
            </w:r>
          </w:p>
        </w:tc>
        <w:tc>
          <w:tcPr>
            <w:tcMar>
              <w:bottom w:w="288.0" w:type="dxa"/>
            </w:tcMar>
          </w:tcPr>
          <w:p w:rsidR="00000000" w:rsidDel="00000000" w:rsidP="00000000" w:rsidRDefault="00000000" w:rsidRPr="00000000" w14:paraId="0000002E">
            <w:pPr>
              <w:spacing w:after="80" w:lineRule="auto"/>
              <w:rPr/>
            </w:pPr>
            <w:r w:rsidDel="00000000" w:rsidR="00000000" w:rsidRPr="00000000">
              <w:rPr>
                <w:sz w:val="20"/>
                <w:szCs w:val="20"/>
                <w:rtl w:val="0"/>
              </w:rPr>
              <w:t xml:space="preserve">11 de julio de 2026</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318.0" w:type="dxa"/>
        <w:jc w:val="left"/>
        <w:tblBorders>
          <w:top w:color="000000" w:space="0" w:sz="4" w:val="single"/>
        </w:tblBorders>
        <w:tblLayout w:type="fixed"/>
        <w:tblLook w:val="0000"/>
      </w:tblPr>
      <w:tblGrid>
        <w:gridCol w:w="2410"/>
        <w:gridCol w:w="3969"/>
        <w:gridCol w:w="1608"/>
        <w:gridCol w:w="2331"/>
        <w:tblGridChange w:id="0">
          <w:tblGrid>
            <w:gridCol w:w="2410"/>
            <w:gridCol w:w="3969"/>
            <w:gridCol w:w="1608"/>
            <w:gridCol w:w="2331"/>
          </w:tblGrid>
        </w:tblGridChange>
      </w:tblGrid>
      <w:tr>
        <w:trPr>
          <w:cantSplit w:val="0"/>
          <w:tblHeader w:val="0"/>
        </w:trPr>
        <w:tc>
          <w:tcPr/>
          <w:p w:rsidR="00000000" w:rsidDel="00000000" w:rsidP="00000000" w:rsidRDefault="00000000" w:rsidRPr="00000000" w14:paraId="00000030">
            <w:pPr>
              <w:pStyle w:val="Heading2"/>
              <w:rPr/>
            </w:pPr>
            <w:r w:rsidDel="00000000" w:rsidR="00000000" w:rsidRPr="00000000">
              <w:rPr>
                <w:rtl w:val="0"/>
              </w:rPr>
              <w:t xml:space="preserve">Puntos de la agenda:</w:t>
            </w:r>
          </w:p>
        </w:tc>
        <w:tc>
          <w:tcPr/>
          <w:p w:rsidR="00000000" w:rsidDel="00000000" w:rsidP="00000000" w:rsidRDefault="00000000" w:rsidRPr="00000000" w14:paraId="00000031">
            <w:pPr>
              <w:rPr/>
            </w:pPr>
            <w:r w:rsidDel="00000000" w:rsidR="00000000" w:rsidRPr="00000000">
              <w:rPr>
                <w:sz w:val="19"/>
                <w:szCs w:val="19"/>
                <w:rtl w:val="0"/>
              </w:rPr>
              <w:t xml:space="preserve">1. Analizar el presupuesto como sistema de información. 2. Identificar entradas, procesos y salidas. 3. Probar escenarios.</w:t>
            </w:r>
            <w:r w:rsidDel="00000000" w:rsidR="00000000" w:rsidRPr="00000000">
              <w:rPr>
                <w:rtl w:val="0"/>
              </w:rPr>
            </w:r>
          </w:p>
        </w:tc>
        <w:tc>
          <w:tcPr/>
          <w:p w:rsidR="00000000" w:rsidDel="00000000" w:rsidP="00000000" w:rsidRDefault="00000000" w:rsidRPr="00000000" w14:paraId="00000032">
            <w:pPr>
              <w:pStyle w:val="Heading2"/>
              <w:rPr/>
            </w:pPr>
            <w:r w:rsidDel="00000000" w:rsidR="00000000" w:rsidRPr="00000000">
              <w:rPr>
                <w:rtl w:val="0"/>
              </w:rPr>
              <w:t xml:space="preserve">Moderador:</w:t>
            </w:r>
          </w:p>
        </w:tc>
        <w:tc>
          <w:tcPr/>
          <w:p w:rsidR="00000000" w:rsidDel="00000000" w:rsidP="00000000" w:rsidRDefault="00000000" w:rsidRPr="00000000" w14:paraId="00000033">
            <w:pPr>
              <w:rPr/>
            </w:pPr>
            <w:r w:rsidDel="00000000" w:rsidR="00000000" w:rsidRPr="00000000">
              <w:rPr>
                <w:sz w:val="20"/>
                <w:szCs w:val="20"/>
                <w:rtl w:val="0"/>
              </w:rPr>
              <w:t xml:space="preserve">Pablo José Cascante Villalobos</w:t>
            </w:r>
            <w:r w:rsidDel="00000000" w:rsidR="00000000" w:rsidRPr="00000000">
              <w:rPr>
                <w:rtl w:val="0"/>
              </w:rPr>
            </w:r>
          </w:p>
        </w:tc>
      </w:tr>
    </w:tbl>
    <w:p w:rsidR="00000000" w:rsidDel="00000000" w:rsidP="00000000" w:rsidRDefault="00000000" w:rsidRPr="00000000" w14:paraId="00000034">
      <w:pPr>
        <w:pStyle w:val="Heading4"/>
        <w:rPr/>
      </w:pPr>
      <w:r w:rsidDel="00000000" w:rsidR="00000000" w:rsidRPr="00000000">
        <w:rPr>
          <w:rtl w:val="0"/>
        </w:rPr>
        <w:t xml:space="preserve">Debate:</w:t>
      </w:r>
    </w:p>
    <w:p w:rsidR="00000000" w:rsidDel="00000000" w:rsidP="00000000" w:rsidRDefault="00000000" w:rsidRPr="00000000" w14:paraId="00000035">
      <w:pPr>
        <w:rPr/>
      </w:pPr>
      <w:r w:rsidDel="00000000" w:rsidR="00000000" w:rsidRPr="00000000">
        <w:rPr>
          <w:sz w:val="18"/>
          <w:szCs w:val="18"/>
          <w:rtl w:val="0"/>
        </w:rPr>
        <w:t xml:space="preserve">Se revisaron los ingresos, gastos, fórmulas, diferencias y saldos del archivo. El grupo identificó los datos escritos por el usuario como entradas, las fórmulas de Excel como procesos y los saldos como salidas. Luego se probaron dos escenarios: aumento del 40 % en electricidad y eliminación de los ingresos adicionales. En ambos casos el saldo siguió positivo, aunque con menos margen.</w:t>
      </w:r>
      <w:r w:rsidDel="00000000" w:rsidR="00000000" w:rsidRPr="00000000">
        <w:rPr>
          <w:rtl w:val="0"/>
        </w:rPr>
      </w:r>
    </w:p>
    <w:p w:rsidR="00000000" w:rsidDel="00000000" w:rsidP="00000000" w:rsidRDefault="00000000" w:rsidRPr="00000000" w14:paraId="00000036">
      <w:pPr>
        <w:pStyle w:val="Heading4"/>
        <w:rPr/>
      </w:pPr>
      <w:r w:rsidDel="00000000" w:rsidR="00000000" w:rsidRPr="00000000">
        <w:rPr>
          <w:rtl w:val="0"/>
        </w:rPr>
        <w:t xml:space="preserve">Conclusiones:</w:t>
      </w:r>
    </w:p>
    <w:p w:rsidR="00000000" w:rsidDel="00000000" w:rsidP="00000000" w:rsidRDefault="00000000" w:rsidRPr="00000000" w14:paraId="00000037">
      <w:pPr>
        <w:rPr/>
      </w:pPr>
      <w:r w:rsidDel="00000000" w:rsidR="00000000" w:rsidRPr="00000000">
        <w:rPr>
          <w:sz w:val="18"/>
          <w:szCs w:val="18"/>
          <w:rtl w:val="0"/>
        </w:rPr>
        <w:t xml:space="preserve">La hoja de cálculo permite ver rápidamente cómo una variación afecta el resultado. Se decidió incluir una tabla breve con el escenario base, la crisis energética, la emergencia y la combinación de ambos cambios.</w:t>
      </w:r>
      <w:r w:rsidDel="00000000" w:rsidR="00000000" w:rsidRPr="00000000">
        <w:rPr>
          <w:rtl w:val="0"/>
        </w:rPr>
      </w:r>
    </w:p>
    <w:tbl>
      <w:tblPr>
        <w:tblStyle w:val="Table7"/>
        <w:tblW w:w="103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119"/>
        <w:gridCol w:w="4678"/>
        <w:gridCol w:w="2521"/>
        <w:tblGridChange w:id="0">
          <w:tblGrid>
            <w:gridCol w:w="3119"/>
            <w:gridCol w:w="4678"/>
            <w:gridCol w:w="2521"/>
          </w:tblGrid>
        </w:tblGridChange>
      </w:tblGrid>
      <w:tr>
        <w:trPr>
          <w:cantSplit w:val="0"/>
          <w:tblHeader w:val="1"/>
        </w:trPr>
        <w:tc>
          <w:tcPr>
            <w:vAlign w:val="bottom"/>
          </w:tcPr>
          <w:p w:rsidR="00000000" w:rsidDel="00000000" w:rsidP="00000000" w:rsidRDefault="00000000" w:rsidRPr="00000000" w14:paraId="00000038">
            <w:pPr>
              <w:rPr/>
            </w:pPr>
            <w:r w:rsidDel="00000000" w:rsidR="00000000" w:rsidRPr="00000000">
              <w:rPr>
                <w:rtl w:val="0"/>
              </w:rPr>
              <w:t xml:space="preserve">Acciones</w:t>
            </w:r>
          </w:p>
        </w:tc>
        <w:tc>
          <w:tcPr>
            <w:vAlign w:val="bottom"/>
          </w:tcPr>
          <w:p w:rsidR="00000000" w:rsidDel="00000000" w:rsidP="00000000" w:rsidRDefault="00000000" w:rsidRPr="00000000" w14:paraId="00000039">
            <w:pPr>
              <w:rPr/>
            </w:pPr>
            <w:r w:rsidDel="00000000" w:rsidR="00000000" w:rsidRPr="00000000">
              <w:rPr>
                <w:rtl w:val="0"/>
              </w:rPr>
              <w:t xml:space="preserve">Persona responsable</w:t>
            </w:r>
          </w:p>
        </w:tc>
        <w:tc>
          <w:tcPr>
            <w:vAlign w:val="bottom"/>
          </w:tcPr>
          <w:p w:rsidR="00000000" w:rsidDel="00000000" w:rsidP="00000000" w:rsidRDefault="00000000" w:rsidRPr="00000000" w14:paraId="0000003A">
            <w:pP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3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Comprobar las fórmulas, montos y resultados de los escenarios.</w:t>
            </w:r>
            <w:r w:rsidDel="00000000" w:rsidR="00000000" w:rsidRPr="00000000">
              <w:rPr>
                <w:rtl w:val="0"/>
              </w:rPr>
            </w:r>
          </w:p>
        </w:tc>
        <w:tc>
          <w:tcPr/>
          <w:p w:rsidR="00000000" w:rsidDel="00000000" w:rsidP="00000000" w:rsidRDefault="00000000" w:rsidRPr="00000000" w14:paraId="0000003C">
            <w:pPr>
              <w:spacing w:after="80" w:lineRule="auto"/>
              <w:rPr/>
            </w:pPr>
            <w:r w:rsidDel="00000000" w:rsidR="00000000" w:rsidRPr="00000000">
              <w:rPr>
                <w:sz w:val="20"/>
                <w:szCs w:val="20"/>
                <w:rtl w:val="0"/>
              </w:rPr>
              <w:t xml:space="preserve">Andrés Alfonso Mora</w:t>
            </w:r>
            <w:r w:rsidDel="00000000" w:rsidR="00000000" w:rsidRPr="00000000">
              <w:rPr>
                <w:rtl w:val="0"/>
              </w:rPr>
            </w:r>
          </w:p>
        </w:tc>
        <w:tc>
          <w:tcPr/>
          <w:p w:rsidR="00000000" w:rsidDel="00000000" w:rsidP="00000000" w:rsidRDefault="00000000" w:rsidRPr="00000000" w14:paraId="0000003D">
            <w:pPr>
              <w:spacing w:after="80" w:lineRule="auto"/>
              <w:rPr/>
            </w:pPr>
            <w:r w:rsidDel="00000000" w:rsidR="00000000" w:rsidRPr="00000000">
              <w:rPr>
                <w:sz w:val="20"/>
                <w:szCs w:val="20"/>
                <w:rtl w:val="0"/>
              </w:rPr>
              <w:t xml:space="preserve">11 de julio de 2026</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Organizar la tabla de entradas, procesos y salidas.</w:t>
            </w:r>
            <w:r w:rsidDel="00000000" w:rsidR="00000000" w:rsidRPr="00000000">
              <w:rPr>
                <w:rtl w:val="0"/>
              </w:rPr>
            </w:r>
          </w:p>
        </w:tc>
        <w:tc>
          <w:tcPr/>
          <w:p w:rsidR="00000000" w:rsidDel="00000000" w:rsidP="00000000" w:rsidRDefault="00000000" w:rsidRPr="00000000" w14:paraId="0000003F">
            <w:pPr>
              <w:spacing w:after="80" w:lineRule="auto"/>
              <w:rPr/>
            </w:pPr>
            <w:r w:rsidDel="00000000" w:rsidR="00000000" w:rsidRPr="00000000">
              <w:rPr>
                <w:sz w:val="20"/>
                <w:szCs w:val="20"/>
                <w:rtl w:val="0"/>
              </w:rPr>
              <w:t xml:space="preserve">Frander Alberto Umaña Alfaro</w:t>
            </w:r>
            <w:r w:rsidDel="00000000" w:rsidR="00000000" w:rsidRPr="00000000">
              <w:rPr>
                <w:rtl w:val="0"/>
              </w:rPr>
            </w:r>
          </w:p>
        </w:tc>
        <w:tc>
          <w:tcPr/>
          <w:p w:rsidR="00000000" w:rsidDel="00000000" w:rsidP="00000000" w:rsidRDefault="00000000" w:rsidRPr="00000000" w14:paraId="00000040">
            <w:pPr>
              <w:spacing w:after="80" w:lineRule="auto"/>
              <w:rPr/>
            </w:pPr>
            <w:r w:rsidDel="00000000" w:rsidR="00000000" w:rsidRPr="00000000">
              <w:rPr>
                <w:sz w:val="20"/>
                <w:szCs w:val="20"/>
                <w:rtl w:val="0"/>
              </w:rPr>
              <w:t xml:space="preserve">11 de julio de 2026</w:t>
            </w:r>
            <w:r w:rsidDel="00000000" w:rsidR="00000000" w:rsidRPr="00000000">
              <w:rPr>
                <w:rtl w:val="0"/>
              </w:rPr>
            </w:r>
          </w:p>
        </w:tc>
      </w:tr>
      <w:tr>
        <w:trPr>
          <w:cantSplit w:val="0"/>
          <w:tblHeader w:val="0"/>
        </w:trPr>
        <w:tc>
          <w:tcPr>
            <w:tcMar>
              <w:bottom w:w="288.0" w:type="dxa"/>
            </w:tcMar>
          </w:tcPr>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Comparar los resultados del presupuesto previsto y real.</w:t>
            </w:r>
            <w:r w:rsidDel="00000000" w:rsidR="00000000" w:rsidRPr="00000000">
              <w:rPr>
                <w:rtl w:val="0"/>
              </w:rPr>
            </w:r>
          </w:p>
        </w:tc>
        <w:tc>
          <w:tcPr>
            <w:tcMar>
              <w:bottom w:w="288.0" w:type="dxa"/>
            </w:tcMar>
          </w:tcPr>
          <w:p w:rsidR="00000000" w:rsidDel="00000000" w:rsidP="00000000" w:rsidRDefault="00000000" w:rsidRPr="00000000" w14:paraId="00000042">
            <w:pPr>
              <w:spacing w:after="80" w:lineRule="auto"/>
              <w:rPr/>
            </w:pPr>
            <w:r w:rsidDel="00000000" w:rsidR="00000000" w:rsidRPr="00000000">
              <w:rPr>
                <w:sz w:val="20"/>
                <w:szCs w:val="20"/>
                <w:rtl w:val="0"/>
              </w:rPr>
              <w:t xml:space="preserve">Pablo José Cascante Villalobos</w:t>
            </w:r>
            <w:r w:rsidDel="00000000" w:rsidR="00000000" w:rsidRPr="00000000">
              <w:rPr>
                <w:rtl w:val="0"/>
              </w:rPr>
            </w:r>
          </w:p>
        </w:tc>
        <w:tc>
          <w:tcPr>
            <w:tcMar>
              <w:bottom w:w="288.0" w:type="dxa"/>
            </w:tcMar>
          </w:tcPr>
          <w:p w:rsidR="00000000" w:rsidDel="00000000" w:rsidP="00000000" w:rsidRDefault="00000000" w:rsidRPr="00000000" w14:paraId="00000043">
            <w:pPr>
              <w:spacing w:after="80" w:lineRule="auto"/>
              <w:rPr/>
            </w:pPr>
            <w:r w:rsidDel="00000000" w:rsidR="00000000" w:rsidRPr="00000000">
              <w:rPr>
                <w:sz w:val="20"/>
                <w:szCs w:val="20"/>
                <w:rtl w:val="0"/>
              </w:rPr>
              <w:t xml:space="preserve">12 de julio de 2026</w:t>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318.000000000002" w:type="dxa"/>
        <w:jc w:val="left"/>
        <w:tblBorders>
          <w:top w:color="000000" w:space="0" w:sz="4" w:val="single"/>
        </w:tblBorders>
        <w:tblLayout w:type="fixed"/>
        <w:tblLook w:val="0000"/>
      </w:tblPr>
      <w:tblGrid>
        <w:gridCol w:w="2268"/>
        <w:gridCol w:w="4111"/>
        <w:gridCol w:w="1559"/>
        <w:gridCol w:w="2380"/>
        <w:tblGridChange w:id="0">
          <w:tblGrid>
            <w:gridCol w:w="2268"/>
            <w:gridCol w:w="4111"/>
            <w:gridCol w:w="1559"/>
            <w:gridCol w:w="2380"/>
          </w:tblGrid>
        </w:tblGridChange>
      </w:tblGrid>
      <w:tr>
        <w:trPr>
          <w:cantSplit w:val="0"/>
          <w:tblHeader w:val="0"/>
        </w:trPr>
        <w:tc>
          <w:tcPr/>
          <w:p w:rsidR="00000000" w:rsidDel="00000000" w:rsidP="00000000" w:rsidRDefault="00000000" w:rsidRPr="00000000" w14:paraId="00000045">
            <w:pPr>
              <w:pStyle w:val="Heading2"/>
              <w:rPr/>
            </w:pPr>
            <w:r w:rsidDel="00000000" w:rsidR="00000000" w:rsidRPr="00000000">
              <w:rPr>
                <w:rtl w:val="0"/>
              </w:rPr>
              <w:t xml:space="preserve">Puntos de la agenda:</w:t>
            </w:r>
          </w:p>
        </w:tc>
        <w:tc>
          <w:tcPr/>
          <w:p w:rsidR="00000000" w:rsidDel="00000000" w:rsidP="00000000" w:rsidRDefault="00000000" w:rsidRPr="00000000" w14:paraId="00000046">
            <w:pPr>
              <w:rPr/>
            </w:pPr>
            <w:r w:rsidDel="00000000" w:rsidR="00000000" w:rsidRPr="00000000">
              <w:rPr>
                <w:sz w:val="20"/>
                <w:szCs w:val="20"/>
                <w:rtl w:val="0"/>
              </w:rPr>
              <w:t xml:space="preserve">1. Explicar el principio GIGO. 2. Revisar conclusiones, formato y versión final del documento.</w:t>
            </w:r>
            <w:r w:rsidDel="00000000" w:rsidR="00000000" w:rsidRPr="00000000">
              <w:rPr>
                <w:rtl w:val="0"/>
              </w:rPr>
            </w:r>
          </w:p>
        </w:tc>
        <w:tc>
          <w:tcPr/>
          <w:p w:rsidR="00000000" w:rsidDel="00000000" w:rsidP="00000000" w:rsidRDefault="00000000" w:rsidRPr="00000000" w14:paraId="00000047">
            <w:pPr>
              <w:pStyle w:val="Heading2"/>
              <w:rPr/>
            </w:pPr>
            <w:r w:rsidDel="00000000" w:rsidR="00000000" w:rsidRPr="00000000">
              <w:rPr>
                <w:rtl w:val="0"/>
              </w:rPr>
              <w:t xml:space="preserve">Moderador:</w:t>
            </w:r>
          </w:p>
        </w:tc>
        <w:tc>
          <w:tcPr/>
          <w:p w:rsidR="00000000" w:rsidDel="00000000" w:rsidP="00000000" w:rsidRDefault="00000000" w:rsidRPr="00000000" w14:paraId="00000048">
            <w:pPr>
              <w:rPr/>
            </w:pPr>
            <w:r w:rsidDel="00000000" w:rsidR="00000000" w:rsidRPr="00000000">
              <w:rPr>
                <w:sz w:val="20"/>
                <w:szCs w:val="20"/>
                <w:rtl w:val="0"/>
              </w:rPr>
              <w:t xml:space="preserve">Andrés Alfonso Mora</w:t>
            </w:r>
            <w:r w:rsidDel="00000000" w:rsidR="00000000" w:rsidRPr="00000000">
              <w:rPr>
                <w:rtl w:val="0"/>
              </w:rPr>
            </w:r>
          </w:p>
        </w:tc>
      </w:tr>
    </w:tbl>
    <w:p w:rsidR="00000000" w:rsidDel="00000000" w:rsidP="00000000" w:rsidRDefault="00000000" w:rsidRPr="00000000" w14:paraId="00000049">
      <w:pPr>
        <w:pStyle w:val="Heading4"/>
        <w:rPr/>
      </w:pPr>
      <w:r w:rsidDel="00000000" w:rsidR="00000000" w:rsidRPr="00000000">
        <w:rPr>
          <w:rtl w:val="0"/>
        </w:rPr>
        <w:t xml:space="preserve">Debate:</w:t>
      </w:r>
    </w:p>
    <w:p w:rsidR="00000000" w:rsidDel="00000000" w:rsidP="00000000" w:rsidRDefault="00000000" w:rsidRPr="00000000" w14:paraId="0000004A">
      <w:pPr>
        <w:rPr/>
      </w:pPr>
      <w:r w:rsidDel="00000000" w:rsidR="00000000" w:rsidRPr="00000000">
        <w:rPr>
          <w:sz w:val="18"/>
          <w:szCs w:val="18"/>
          <w:rtl w:val="0"/>
        </w:rPr>
        <w:t xml:space="preserve">El grupo analizó que un dato incorrecto, una fórmula mal escrita o un signo eliminado puede cambiar todo el presupuesto. También se comentó que escribir texto donde debe ir un número puede generar errores. Por esta razón, acordamos revisar cada dato antes de confiar en el resultado. Finalmente, se leyó el documento completo y se ajustaron repeticiones, ortografía y coherencia.</w:t>
      </w:r>
      <w:r w:rsidDel="00000000" w:rsidR="00000000" w:rsidRPr="00000000">
        <w:rPr>
          <w:rtl w:val="0"/>
        </w:rPr>
      </w:r>
    </w:p>
    <w:p w:rsidR="00000000" w:rsidDel="00000000" w:rsidP="00000000" w:rsidRDefault="00000000" w:rsidRPr="00000000" w14:paraId="0000004B">
      <w:pPr>
        <w:pStyle w:val="Heading4"/>
        <w:keepLines w:val="1"/>
        <w:pageBreakBefore w:val="1"/>
        <w:rPr/>
      </w:pPr>
      <w:r w:rsidDel="00000000" w:rsidR="00000000" w:rsidRPr="00000000">
        <w:rPr>
          <w:rtl w:val="0"/>
        </w:rPr>
        <w:t xml:space="preserve">Conclusiones:</w:t>
      </w:r>
    </w:p>
    <w:p w:rsidR="00000000" w:rsidDel="00000000" w:rsidP="00000000" w:rsidRDefault="00000000" w:rsidRPr="00000000" w14:paraId="0000004C">
      <w:pPr>
        <w:rPr/>
      </w:pPr>
      <w:r w:rsidDel="00000000" w:rsidR="00000000" w:rsidRPr="00000000">
        <w:rPr>
          <w:sz w:val="18"/>
          <w:szCs w:val="18"/>
          <w:rtl w:val="0"/>
        </w:rPr>
        <w:t xml:space="preserve">La tecnología facilita los cálculos, pero la calidad del resultado depende de la información ingresada y de la revisión humana. El documento final debe mostrar el aporte de los cuatro integrantes y mantener una explicación sencilla.</w:t>
      </w:r>
      <w:r w:rsidDel="00000000" w:rsidR="00000000" w:rsidRPr="00000000">
        <w:rPr>
          <w:rtl w:val="0"/>
        </w:rPr>
      </w:r>
    </w:p>
    <w:tbl>
      <w:tblPr>
        <w:tblStyle w:val="Table9"/>
        <w:tblW w:w="103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20"/>
      </w:tblPr>
      <w:tblGrid>
        <w:gridCol w:w="3119"/>
        <w:gridCol w:w="4678"/>
        <w:gridCol w:w="2521"/>
        <w:tblGridChange w:id="0">
          <w:tblGrid>
            <w:gridCol w:w="3119"/>
            <w:gridCol w:w="4678"/>
            <w:gridCol w:w="2521"/>
          </w:tblGrid>
        </w:tblGridChange>
      </w:tblGrid>
      <w:tr>
        <w:trPr>
          <w:cantSplit w:val="0"/>
          <w:tblHeader w:val="1"/>
        </w:trPr>
        <w:tc>
          <w:tcPr>
            <w:vAlign w:val="bottom"/>
          </w:tcPr>
          <w:p w:rsidR="00000000" w:rsidDel="00000000" w:rsidP="00000000" w:rsidRDefault="00000000" w:rsidRPr="00000000" w14:paraId="0000004D">
            <w:pPr>
              <w:rPr/>
            </w:pPr>
            <w:r w:rsidDel="00000000" w:rsidR="00000000" w:rsidRPr="00000000">
              <w:rPr>
                <w:rtl w:val="0"/>
              </w:rPr>
              <w:t xml:space="preserve">Acciones</w:t>
            </w:r>
          </w:p>
        </w:tc>
        <w:tc>
          <w:tcPr>
            <w:vAlign w:val="bottom"/>
          </w:tcPr>
          <w:p w:rsidR="00000000" w:rsidDel="00000000" w:rsidP="00000000" w:rsidRDefault="00000000" w:rsidRPr="00000000" w14:paraId="0000004E">
            <w:pPr>
              <w:rPr/>
            </w:pPr>
            <w:r w:rsidDel="00000000" w:rsidR="00000000" w:rsidRPr="00000000">
              <w:rPr>
                <w:rtl w:val="0"/>
              </w:rPr>
              <w:t xml:space="preserve">Persona responsable</w:t>
            </w:r>
          </w:p>
        </w:tc>
        <w:tc>
          <w:tcPr>
            <w:vAlign w:val="bottom"/>
          </w:tcPr>
          <w:p w:rsidR="00000000" w:rsidDel="00000000" w:rsidP="00000000" w:rsidRDefault="00000000" w:rsidRPr="00000000" w14:paraId="0000004F">
            <w:pP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5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Redactar la reflexión sobre GIGO y los posibles errores en los datos.</w:t>
            </w:r>
            <w:r w:rsidDel="00000000" w:rsidR="00000000" w:rsidRPr="00000000">
              <w:rPr>
                <w:rtl w:val="0"/>
              </w:rPr>
            </w:r>
          </w:p>
        </w:tc>
        <w:tc>
          <w:tcPr/>
          <w:p w:rsidR="00000000" w:rsidDel="00000000" w:rsidP="00000000" w:rsidRDefault="00000000" w:rsidRPr="00000000" w14:paraId="00000051">
            <w:pPr>
              <w:spacing w:after="80" w:lineRule="auto"/>
              <w:rPr/>
            </w:pPr>
            <w:r w:rsidDel="00000000" w:rsidR="00000000" w:rsidRPr="00000000">
              <w:rPr>
                <w:sz w:val="20"/>
                <w:szCs w:val="20"/>
                <w:rtl w:val="0"/>
              </w:rPr>
              <w:t xml:space="preserve">Frander Alberto Umaña Alfaro</w:t>
            </w:r>
            <w:r w:rsidDel="00000000" w:rsidR="00000000" w:rsidRPr="00000000">
              <w:rPr>
                <w:rtl w:val="0"/>
              </w:rPr>
            </w:r>
          </w:p>
        </w:tc>
        <w:tc>
          <w:tcPr/>
          <w:p w:rsidR="00000000" w:rsidDel="00000000" w:rsidP="00000000" w:rsidRDefault="00000000" w:rsidRPr="00000000" w14:paraId="00000052">
            <w:pPr>
              <w:spacing w:after="80" w:lineRule="auto"/>
              <w:rPr/>
            </w:pPr>
            <w:r w:rsidDel="00000000" w:rsidR="00000000" w:rsidRPr="00000000">
              <w:rPr>
                <w:sz w:val="20"/>
                <w:szCs w:val="20"/>
                <w:rtl w:val="0"/>
              </w:rPr>
              <w:t xml:space="preserve">12 de julio de 2026</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la revisión general de ortografía, orden y formato.</w:t>
            </w:r>
            <w:r w:rsidDel="00000000" w:rsidR="00000000" w:rsidRPr="00000000">
              <w:rPr>
                <w:rtl w:val="0"/>
              </w:rPr>
            </w:r>
          </w:p>
        </w:tc>
        <w:tc>
          <w:tcPr/>
          <w:p w:rsidR="00000000" w:rsidDel="00000000" w:rsidP="00000000" w:rsidRDefault="00000000" w:rsidRPr="00000000" w14:paraId="00000054">
            <w:pPr>
              <w:spacing w:after="80" w:lineRule="auto"/>
              <w:rPr/>
            </w:pPr>
            <w:r w:rsidDel="00000000" w:rsidR="00000000" w:rsidRPr="00000000">
              <w:rPr>
                <w:sz w:val="20"/>
                <w:szCs w:val="20"/>
                <w:rtl w:val="0"/>
              </w:rPr>
              <w:t xml:space="preserve">Evelyn María Cordero Badilla</w:t>
            </w:r>
            <w:r w:rsidDel="00000000" w:rsidR="00000000" w:rsidRPr="00000000">
              <w:rPr>
                <w:rtl w:val="0"/>
              </w:rPr>
            </w:r>
          </w:p>
        </w:tc>
        <w:tc>
          <w:tcPr/>
          <w:p w:rsidR="00000000" w:rsidDel="00000000" w:rsidP="00000000" w:rsidRDefault="00000000" w:rsidRPr="00000000" w14:paraId="00000055">
            <w:pPr>
              <w:spacing w:after="80" w:lineRule="auto"/>
              <w:rPr/>
            </w:pPr>
            <w:r w:rsidDel="00000000" w:rsidR="00000000" w:rsidRPr="00000000">
              <w:rPr>
                <w:sz w:val="20"/>
                <w:szCs w:val="20"/>
                <w:rtl w:val="0"/>
              </w:rPr>
              <w:t xml:space="preserve">13 de julio de 2026</w:t>
            </w:r>
            <w:r w:rsidDel="00000000" w:rsidR="00000000" w:rsidRPr="00000000">
              <w:rPr>
                <w:rtl w:val="0"/>
              </w:rPr>
            </w:r>
          </w:p>
        </w:tc>
      </w:tr>
      <w:tr>
        <w:trPr>
          <w:cantSplit w:val="0"/>
          <w:tblHeader w:val="0"/>
        </w:trPr>
        <w:tc>
          <w:tcPr>
            <w:tcMar>
              <w:bottom w:w="288.0" w:type="dxa"/>
            </w:tcMar>
          </w:tcPr>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80" w:line="216"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Aprobar la versión final y preparar la entrega.</w:t>
            </w:r>
            <w:r w:rsidDel="00000000" w:rsidR="00000000" w:rsidRPr="00000000">
              <w:rPr>
                <w:rtl w:val="0"/>
              </w:rPr>
            </w:r>
          </w:p>
        </w:tc>
        <w:tc>
          <w:tcPr>
            <w:tcMar>
              <w:bottom w:w="288.0" w:type="dxa"/>
            </w:tcMar>
          </w:tcPr>
          <w:p w:rsidR="00000000" w:rsidDel="00000000" w:rsidP="00000000" w:rsidRDefault="00000000" w:rsidRPr="00000000" w14:paraId="00000057">
            <w:pPr>
              <w:spacing w:after="80" w:lineRule="auto"/>
              <w:rPr/>
            </w:pPr>
            <w:r w:rsidDel="00000000" w:rsidR="00000000" w:rsidRPr="00000000">
              <w:rPr>
                <w:sz w:val="20"/>
                <w:szCs w:val="20"/>
                <w:rtl w:val="0"/>
              </w:rPr>
              <w:t xml:space="preserve">Los cuatro integrantes</w:t>
            </w:r>
            <w:r w:rsidDel="00000000" w:rsidR="00000000" w:rsidRPr="00000000">
              <w:rPr>
                <w:rtl w:val="0"/>
              </w:rPr>
            </w:r>
          </w:p>
        </w:tc>
        <w:tc>
          <w:tcPr>
            <w:tcMar>
              <w:bottom w:w="288.0" w:type="dxa"/>
            </w:tcMar>
          </w:tcPr>
          <w:p w:rsidR="00000000" w:rsidDel="00000000" w:rsidP="00000000" w:rsidRDefault="00000000" w:rsidRPr="00000000" w14:paraId="00000058">
            <w:pPr>
              <w:spacing w:after="80" w:lineRule="auto"/>
              <w:rPr/>
            </w:pPr>
            <w:r w:rsidDel="00000000" w:rsidR="00000000" w:rsidRPr="00000000">
              <w:rPr>
                <w:sz w:val="20"/>
                <w:szCs w:val="20"/>
                <w:rtl w:val="0"/>
              </w:rPr>
              <w:t xml:space="preserve">13 de julio de 2026</w:t>
            </w:r>
            <w:r w:rsidDel="00000000" w:rsidR="00000000" w:rsidRPr="00000000">
              <w:rPr>
                <w:rtl w:val="0"/>
              </w:rPr>
            </w:r>
          </w:p>
        </w:tc>
      </w:tr>
    </w:tbl>
    <w:p w:rsidR="00000000" w:rsidDel="00000000" w:rsidP="00000000" w:rsidRDefault="00000000" w:rsidRPr="00000000" w14:paraId="00000059">
      <w:pPr>
        <w:pStyle w:val="Heading1"/>
        <w:rPr/>
      </w:pPr>
      <w:r w:rsidDel="00000000" w:rsidR="00000000" w:rsidRPr="00000000">
        <w:rPr>
          <w:rtl w:val="0"/>
        </w:rPr>
        <w:t xml:space="preserve">Otra información</w:t>
      </w:r>
    </w:p>
    <w:p w:rsidR="00000000" w:rsidDel="00000000" w:rsidP="00000000" w:rsidRDefault="00000000" w:rsidRPr="00000000" w14:paraId="0000005A">
      <w:pPr>
        <w:pStyle w:val="Heading4"/>
        <w:rPr/>
      </w:pPr>
      <w:r w:rsidDel="00000000" w:rsidR="00000000" w:rsidRPr="00000000">
        <w:rPr>
          <w:rtl w:val="0"/>
        </w:rPr>
        <w:t xml:space="preserve">Observadores:</w:t>
      </w:r>
    </w:p>
    <w:p w:rsidR="00000000" w:rsidDel="00000000" w:rsidP="00000000" w:rsidRDefault="00000000" w:rsidRPr="00000000" w14:paraId="0000005B">
      <w:pPr>
        <w:rPr/>
      </w:pPr>
      <w:r w:rsidDel="00000000" w:rsidR="00000000" w:rsidRPr="00000000">
        <w:rPr>
          <w:sz w:val="20"/>
          <w:szCs w:val="20"/>
          <w:rtl w:val="0"/>
        </w:rPr>
        <w:t xml:space="preserve">No hubo observadores externos; participaron únicamente los cuatro integrantes del Team #2.</w:t>
      </w:r>
      <w:r w:rsidDel="00000000" w:rsidR="00000000" w:rsidRPr="00000000">
        <w:rPr>
          <w:rtl w:val="0"/>
        </w:rPr>
      </w:r>
    </w:p>
    <w:p w:rsidR="00000000" w:rsidDel="00000000" w:rsidP="00000000" w:rsidRDefault="00000000" w:rsidRPr="00000000" w14:paraId="0000005C">
      <w:pPr>
        <w:pStyle w:val="Heading4"/>
        <w:rPr/>
      </w:pPr>
      <w:r w:rsidDel="00000000" w:rsidR="00000000" w:rsidRPr="00000000">
        <w:rPr>
          <w:rtl w:val="0"/>
        </w:rPr>
        <w:t xml:space="preserve">Recursos:</w:t>
      </w:r>
    </w:p>
    <w:p w:rsidR="00000000" w:rsidDel="00000000" w:rsidP="00000000" w:rsidRDefault="00000000" w:rsidRPr="00000000" w14:paraId="0000005D">
      <w:pPr>
        <w:rPr/>
      </w:pPr>
      <w:r w:rsidDel="00000000" w:rsidR="00000000" w:rsidRPr="00000000">
        <w:rPr>
          <w:sz w:val="19"/>
          <w:szCs w:val="19"/>
          <w:rtl w:val="0"/>
        </w:rPr>
        <w:t xml:space="preserve">Libro Introducción a la informática, archivo de Excel del presupuesto, Microsoft Word, Google Meet y apuntes del grupo.</w:t>
      </w:r>
      <w:r w:rsidDel="00000000" w:rsidR="00000000" w:rsidRPr="00000000">
        <w:rPr>
          <w:rtl w:val="0"/>
        </w:rPr>
      </w:r>
    </w:p>
    <w:p w:rsidR="00000000" w:rsidDel="00000000" w:rsidP="00000000" w:rsidRDefault="00000000" w:rsidRPr="00000000" w14:paraId="0000005E">
      <w:pPr>
        <w:pStyle w:val="Heading4"/>
        <w:rPr/>
      </w:pPr>
      <w:r w:rsidDel="00000000" w:rsidR="00000000" w:rsidRPr="00000000">
        <w:rPr>
          <w:rtl w:val="0"/>
        </w:rPr>
        <w:t xml:space="preserve">Notas especiales:</w:t>
      </w:r>
    </w:p>
    <w:p w:rsidR="00000000" w:rsidDel="00000000" w:rsidP="00000000" w:rsidRDefault="00000000" w:rsidRPr="00000000" w14:paraId="0000005F">
      <w:pPr>
        <w:rPr/>
      </w:pPr>
      <w:r w:rsidDel="00000000" w:rsidR="00000000" w:rsidRPr="00000000">
        <w:rPr>
          <w:sz w:val="19"/>
          <w:szCs w:val="19"/>
          <w:rtl w:val="0"/>
        </w:rPr>
        <w:t xml:space="preserve">La reunión se realizó de forma virtual. Todos participaron en la revisión y aprobaron los acuerdos. La fecha de entrega del trabajo es el 14 de julio de 2026.</w:t>
      </w:r>
      <w:r w:rsidDel="00000000" w:rsidR="00000000" w:rsidRPr="00000000">
        <w:rPr>
          <w:rtl w:val="0"/>
        </w:rPr>
      </w:r>
    </w:p>
    <w:sectPr>
      <w:footerReference r:id="rId6" w:type="default"/>
      <w:pgSz w:h="16838" w:w="11906" w:orient="portrait"/>
      <w:pgMar w:bottom="794" w:top="794" w:left="794" w:right="794" w:header="720" w:footer="64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s"/>
      </w:rPr>
    </w:rPrDefault>
    <w:pPrDefault>
      <w:pPr>
        <w:spacing w:after="80" w:before="80" w:line="21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before="240" w:lineRule="auto"/>
      <w:jc w:val="center"/>
    </w:pPr>
    <w:rPr>
      <w:rFonts w:ascii="Arial" w:cs="Arial" w:eastAsia="Arial" w:hAnsi="Arial"/>
      <w:b w:val="1"/>
      <w:bCs w:val="1"/>
      <w:i w:val="1"/>
      <w:iCs w:val="1"/>
      <w:sz w:val="28"/>
      <w:szCs w:val="28"/>
    </w:rPr>
  </w:style>
  <w:style w:type="paragraph" w:styleId="Heading2">
    <w:name w:val="heading 2"/>
    <w:basedOn w:val="Normal"/>
    <w:next w:val="Normal"/>
    <w:pPr>
      <w:keepNext w:val="1"/>
    </w:pPr>
    <w:rPr>
      <w:rFonts w:ascii="Arial" w:cs="Arial" w:eastAsia="Arial" w:hAnsi="Arial"/>
      <w:b w:val="1"/>
      <w:bCs w:val="1"/>
    </w:rPr>
  </w:style>
  <w:style w:type="paragraph" w:styleId="Heading3">
    <w:name w:val="heading 3"/>
    <w:basedOn w:val="Normal"/>
    <w:next w:val="Normal"/>
    <w:pPr>
      <w:spacing w:after="120" w:before="0" w:lineRule="auto"/>
      <w:jc w:val="right"/>
    </w:pPr>
    <w:rPr>
      <w:rFonts w:ascii="Arial" w:cs="Arial" w:eastAsia="Arial" w:hAnsi="Arial"/>
      <w:b w:val="1"/>
      <w:bCs w:val="1"/>
    </w:rPr>
  </w:style>
  <w:style w:type="paragraph" w:styleId="Heading4">
    <w:name w:val="heading 4"/>
    <w:basedOn w:val="Normal"/>
    <w:next w:val="Normal"/>
    <w:pPr>
      <w:keepNext w:val="1"/>
      <w:spacing w:after="120" w:before="20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60" w:before="0" w:lineRule="auto"/>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Rule="auto"/>
    </w:pPr>
    <w:tblPr>
      <w:tblStyleRowBandSize w:val="1"/>
      <w:tblStyleColBandSize w:val="1"/>
      <w:tblCellMar>
        <w:top w:w="14.0" w:type="dxa"/>
        <w:left w:w="0.0" w:type="dxa"/>
        <w:bottom w:w="14.0" w:type="dxa"/>
        <w:right w:w="0.0" w:type="dxa"/>
      </w:tblCellMar>
    </w:tblPr>
    <w:tblStylePr w:type="band1Horz">
      <w:tcPr>
        <w:shd w:fill="f2f2f2" w:val="clear"/>
      </w:tcPr>
    </w:tblStylePr>
    <w:tblStylePr w:type="band1Vert">
      <w:tcPr>
        <w:shd w:fill="f2f2f2" w:val="clear"/>
      </w:tcPr>
    </w:tblStylePr>
    <w:tblStylePr w:type="firstCol">
      <w:pPr>
        <w:jc w:val="right"/>
      </w:pPr>
      <w:rPr>
        <w:rFonts w:ascii="Arial" w:cs="Arial" w:eastAsia="Arial" w:hAnsi="Arial"/>
        <w:i w:val="1"/>
        <w:iCs w:val="1"/>
        <w:sz w:val="26"/>
        <w:szCs w:val="26"/>
      </w:rPr>
      <w:tcPr>
        <w:tcBorders>
          <w:right w:color="7f7f7f" w:space="0" w:sz="4" w:val="single"/>
        </w:tcBorders>
        <w:shd w:fill="ffffff" w:val="clear"/>
      </w:tcPr>
    </w:tblStylePr>
    <w:tblStylePr w:type="firstRow">
      <w:rPr>
        <w:rFonts w:ascii="Arial" w:cs="Arial" w:eastAsia="Arial" w:hAnsi="Arial"/>
        <w:i w:val="0"/>
        <w:iCs w:val="0"/>
        <w:sz w:val="19"/>
        <w:szCs w:val="19"/>
      </w:rPr>
      <w:tcPr>
        <w:tcBorders>
          <w:bottom w:color="7f7f7f" w:space="0" w:sz="4" w:val="single"/>
        </w:tcBorders>
        <w:shd w:fill="ffffff" w:val="clear"/>
      </w:tcPr>
    </w:tblStylePr>
    <w:tblStylePr w:type="lastCol">
      <w:rPr>
        <w:rFonts w:ascii="Arial" w:cs="Arial" w:eastAsia="Arial" w:hAnsi="Arial"/>
        <w:i w:val="1"/>
        <w:iCs w:val="1"/>
        <w:sz w:val="26"/>
        <w:szCs w:val="26"/>
      </w:rPr>
      <w:tcPr>
        <w:tcBorders>
          <w:left w:color="7f7f7f" w:space="0" w:sz="4" w:val="single"/>
        </w:tcBorders>
        <w:shd w:fill="ffffff" w:val="clear"/>
      </w:tcPr>
    </w:tblStylePr>
    <w:tblStylePr w:type="lastRow">
      <w:rPr>
        <w:rFonts w:ascii="Arial" w:cs="Arial" w:eastAsia="Arial" w:hAnsi="Arial"/>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tblPr>
      <w:tblStyleRowBandSize w:val="1"/>
      <w:tblStyleColBandSize w:val="1"/>
      <w:tblCellMar>
        <w:top w:w="14.0" w:type="dxa"/>
        <w:left w:w="0.0" w:type="dxa"/>
        <w:bottom w:w="14.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