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y11th5qm921v" w:id="0"/>
      <w:bookmarkEnd w:id="0"/>
      <w:r w:rsidDel="00000000" w:rsidR="00000000" w:rsidRPr="00000000">
        <w:rPr>
          <w:b w:val="1"/>
          <w:bCs w:val="1"/>
          <w:rtl w:val="0"/>
        </w:rPr>
        <w:t xml:space="preserve">Informe Proyecto Inferencia Estadística Avance 2</w:t>
      </w:r>
    </w:p>
    <w:p w:rsidR="00000000" w:rsidDel="00000000" w:rsidP="00000000" w:rsidRDefault="00000000" w:rsidRPr="00000000" w14:paraId="00000002">
      <w:pPr>
        <w:pStyle w:val="Title"/>
        <w:jc w:val="center"/>
        <w:rPr>
          <w:b w:val="1"/>
          <w:bCs w:val="1"/>
          <w:i w:val="1"/>
          <w:iCs w:val="1"/>
          <w:sz w:val="32"/>
          <w:szCs w:val="32"/>
        </w:rPr>
      </w:pPr>
      <w:bookmarkStart w:colFirst="0" w:colLast="0" w:name="_isvtbj73q6lk" w:id="1"/>
      <w:bookmarkEnd w:id="1"/>
      <w:r w:rsidDel="00000000" w:rsidR="00000000" w:rsidRPr="00000000">
        <w:rPr>
          <w:b w:val="1"/>
          <w:bCs w:val="1"/>
          <w:i w:val="1"/>
          <w:iCs w:val="1"/>
          <w:sz w:val="32"/>
          <w:szCs w:val="32"/>
          <w:rtl w:val="0"/>
        </w:rPr>
        <w:t xml:space="preserve">Tema 13: Eficiencia Hospitalaria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193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Integrantes:                                                        </w:t>
      </w:r>
    </w:p>
    <w:p w:rsidR="00000000" w:rsidDel="00000000" w:rsidP="00000000" w:rsidRDefault="00000000" w:rsidRPr="00000000" w14:paraId="00000012">
      <w:pPr>
        <w:rPr>
          <w:b w:val="1"/>
          <w:bCs w:val="1"/>
        </w:rPr>
      </w:pPr>
      <w:r w:rsidDel="00000000" w:rsidR="00000000" w:rsidRPr="00000000">
        <w:rPr>
          <w:b w:val="1"/>
          <w:bCs w:val="1"/>
          <w:rtl w:val="0"/>
        </w:rPr>
        <w:t xml:space="preserve">-Pablo Lineros</w:t>
      </w:r>
    </w:p>
    <w:p w:rsidR="00000000" w:rsidDel="00000000" w:rsidP="00000000" w:rsidRDefault="00000000" w:rsidRPr="00000000" w14:paraId="00000013">
      <w:pPr>
        <w:rPr>
          <w:b w:val="1"/>
          <w:bCs w:val="1"/>
        </w:rPr>
      </w:pPr>
      <w:r w:rsidDel="00000000" w:rsidR="00000000" w:rsidRPr="00000000">
        <w:rPr>
          <w:b w:val="1"/>
          <w:bCs w:val="1"/>
          <w:rtl w:val="0"/>
        </w:rPr>
        <w:t xml:space="preserve">-Valentin Castro</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Profesor: CRISTIAN ORLANDO GARCIA GUTIERREZ</w:t>
      </w:r>
    </w:p>
    <w:p w:rsidR="00000000" w:rsidDel="00000000" w:rsidP="00000000" w:rsidRDefault="00000000" w:rsidRPr="00000000" w14:paraId="00000016">
      <w:pPr>
        <w:rPr>
          <w:b w:val="1"/>
          <w:bCs w:val="1"/>
        </w:rPr>
      </w:pPr>
      <w:r w:rsidDel="00000000" w:rsidR="00000000" w:rsidRPr="00000000">
        <w:rPr>
          <w:b w:val="1"/>
          <w:bCs w:val="1"/>
          <w:rtl w:val="0"/>
        </w:rPr>
        <w:t xml:space="preserve">Ayudante: BENJAMIN JOSEPH BENNETT RAMÍREZ</w:t>
      </w:r>
    </w:p>
    <w:p w:rsidR="00000000" w:rsidDel="00000000" w:rsidP="00000000" w:rsidRDefault="00000000" w:rsidRPr="00000000" w14:paraId="00000017">
      <w:pPr>
        <w:rPr>
          <w:b w:val="1"/>
          <w:bCs w:val="1"/>
        </w:rPr>
      </w:pPr>
      <w:r w:rsidDel="00000000" w:rsidR="00000000" w:rsidRPr="00000000">
        <w:rPr>
          <w:b w:val="1"/>
          <w:bCs w:val="1"/>
          <w:rtl w:val="0"/>
        </w:rPr>
        <w:t xml:space="preserve">Fecha: 11/05/2026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fg9yco6428a0" w:id="2"/>
      <w:bookmarkEnd w:id="2"/>
      <w:r w:rsidDel="00000000" w:rsidR="00000000" w:rsidRPr="00000000">
        <w:rPr>
          <w:rtl w:val="0"/>
        </w:rPr>
        <w:t xml:space="preserve">Índice</w:t>
      </w:r>
    </w:p>
    <w:sdt>
      <w:sdtPr>
        <w:id w:val="1761065088"/>
        <w:docPartObj>
          <w:docPartGallery w:val="Table of Contents"/>
          <w:docPartUnique w:val="1"/>
        </w:docPartObj>
      </w:sdtPr>
      <w:sdtContent>
        <w:p w:rsidR="00000000" w:rsidDel="00000000" w:rsidP="00000000" w:rsidRDefault="00000000" w:rsidRPr="00000000" w14:paraId="00000023">
          <w:pPr>
            <w:widowControl w:val="0"/>
            <w:tabs>
              <w:tab w:val="right" w:leader="dot" w:pos="9025.511811023624"/>
            </w:tabs>
            <w:spacing w:before="60" w:line="240" w:lineRule="auto"/>
            <w:rPr>
              <w:b w:val="1"/>
              <w:bCs w:val="1"/>
              <w:color w:val="000000"/>
              <w:sz w:val="20"/>
              <w:szCs w:val="20"/>
              <w:u w:val="none"/>
            </w:rPr>
          </w:pPr>
          <w:r w:rsidDel="00000000" w:rsidR="00000000" w:rsidRPr="00000000">
            <w:fldChar w:fldCharType="begin"/>
            <w:instrText xml:space="preserve"> TOC \h \u \z \t "Heading 1,1,Heading 2,2,Heading 3,3,Heading 4,4,Heading 5,5,Heading 6,6,"</w:instrText>
            <w:fldChar w:fldCharType="separate"/>
          </w:r>
          <w:hyperlink w:anchor="_eis05fswvl38">
            <w:r w:rsidDel="00000000" w:rsidR="00000000" w:rsidRPr="00000000">
              <w:rPr>
                <w:b w:val="1"/>
                <w:bCs w:val="1"/>
                <w:color w:val="000000"/>
                <w:sz w:val="20"/>
                <w:szCs w:val="20"/>
                <w:u w:val="none"/>
                <w:rtl w:val="0"/>
              </w:rPr>
              <w:t xml:space="preserve">Introducción</w:t>
              <w:tab/>
            </w:r>
          </w:hyperlink>
          <w:r w:rsidDel="00000000" w:rsidR="00000000" w:rsidRPr="00000000">
            <w:fldChar w:fldCharType="begin"/>
            <w:instrText xml:space="preserve"> PAGEREF _eis05fswvl38 \h </w:instrText>
            <w:fldChar w:fldCharType="separate"/>
          </w:r>
          <w:r w:rsidDel="00000000" w:rsidR="00000000" w:rsidRPr="00000000">
            <w:rPr>
              <w:b w:val="1"/>
              <w:bCs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720" w:firstLine="0"/>
            <w:rPr>
              <w:color w:val="000000"/>
              <w:sz w:val="20"/>
              <w:szCs w:val="20"/>
              <w:u w:val="none"/>
            </w:rPr>
          </w:pPr>
          <w:hyperlink w:anchor="_2mp5sqj0if">
            <w:r w:rsidDel="00000000" w:rsidR="00000000" w:rsidRPr="00000000">
              <w:rPr>
                <w:color w:val="000000"/>
                <w:sz w:val="20"/>
                <w:szCs w:val="20"/>
                <w:u w:val="none"/>
                <w:rtl w:val="0"/>
              </w:rPr>
              <w:t xml:space="preserve">1.1. Pregunta de Investigación</w:t>
              <w:tab/>
            </w:r>
          </w:hyperlink>
          <w:r w:rsidDel="00000000" w:rsidR="00000000" w:rsidRPr="00000000">
            <w:fldChar w:fldCharType="begin"/>
            <w:instrText xml:space="preserve"> PAGEREF _2mp5sqj0if \h </w:instrText>
            <w:fldChar w:fldCharType="separate"/>
          </w:r>
          <w:r w:rsidDel="00000000" w:rsidR="00000000" w:rsidRPr="00000000">
            <w:rPr>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720" w:firstLine="0"/>
            <w:rPr>
              <w:color w:val="000000"/>
              <w:sz w:val="20"/>
              <w:szCs w:val="20"/>
              <w:u w:val="none"/>
            </w:rPr>
          </w:pPr>
          <w:hyperlink w:anchor="_6yuh7pmse9rn">
            <w:r w:rsidDel="00000000" w:rsidR="00000000" w:rsidRPr="00000000">
              <w:rPr>
                <w:color w:val="000000"/>
                <w:sz w:val="20"/>
                <w:szCs w:val="20"/>
                <w:u w:val="none"/>
                <w:rtl w:val="0"/>
              </w:rPr>
              <w:t xml:space="preserve">1.2. Objetivos del Informe</w:t>
              <w:tab/>
            </w:r>
          </w:hyperlink>
          <w:r w:rsidDel="00000000" w:rsidR="00000000" w:rsidRPr="00000000">
            <w:fldChar w:fldCharType="begin"/>
            <w:instrText xml:space="preserve"> PAGEREF _6yuh7pmse9rn \h </w:instrText>
            <w:fldChar w:fldCharType="separate"/>
          </w:r>
          <w:r w:rsidDel="00000000" w:rsidR="00000000" w:rsidRPr="00000000">
            <w:rPr>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rPr>
              <w:b w:val="1"/>
              <w:bCs w:val="1"/>
              <w:color w:val="000000"/>
              <w:sz w:val="20"/>
              <w:szCs w:val="20"/>
              <w:u w:val="none"/>
            </w:rPr>
          </w:pPr>
          <w:hyperlink w:anchor="_kd9x9qvt3ceq">
            <w:r w:rsidDel="00000000" w:rsidR="00000000" w:rsidRPr="00000000">
              <w:rPr>
                <w:b w:val="1"/>
                <w:bCs w:val="1"/>
                <w:color w:val="000000"/>
                <w:sz w:val="20"/>
                <w:szCs w:val="20"/>
                <w:u w:val="none"/>
                <w:rtl w:val="0"/>
              </w:rPr>
              <w:t xml:space="preserve">Descripción del Dataset</w:t>
              <w:tab/>
            </w:r>
          </w:hyperlink>
          <w:r w:rsidDel="00000000" w:rsidR="00000000" w:rsidRPr="00000000">
            <w:fldChar w:fldCharType="begin"/>
            <w:instrText xml:space="preserve"> PAGEREF _kd9x9qvt3ceq \h </w:instrText>
            <w:fldChar w:fldCharType="separate"/>
          </w:r>
          <w:r w:rsidDel="00000000" w:rsidR="00000000" w:rsidRPr="00000000">
            <w:rPr>
              <w:b w:val="1"/>
              <w:bCs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1080" w:firstLine="0"/>
            <w:rPr>
              <w:color w:val="000000"/>
              <w:sz w:val="20"/>
              <w:szCs w:val="20"/>
              <w:u w:val="none"/>
            </w:rPr>
          </w:pPr>
          <w:hyperlink w:anchor="_gohx0grn74li">
            <w:r w:rsidDel="00000000" w:rsidR="00000000" w:rsidRPr="00000000">
              <w:rPr>
                <w:color w:val="000000"/>
                <w:sz w:val="20"/>
                <w:szCs w:val="20"/>
                <w:u w:val="none"/>
                <w:rtl w:val="0"/>
              </w:rPr>
              <w:t xml:space="preserve">Variables principales del estudio</w:t>
              <w:tab/>
            </w:r>
          </w:hyperlink>
          <w:r w:rsidDel="00000000" w:rsidR="00000000" w:rsidRPr="00000000">
            <w:fldChar w:fldCharType="begin"/>
            <w:instrText xml:space="preserve"> PAGEREF _gohx0grn74li \h </w:instrText>
            <w:fldChar w:fldCharType="separate"/>
          </w:r>
          <w:r w:rsidDel="00000000" w:rsidR="00000000" w:rsidRPr="00000000">
            <w:rPr>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1080" w:firstLine="0"/>
            <w:rPr>
              <w:color w:val="000000"/>
              <w:sz w:val="20"/>
              <w:szCs w:val="20"/>
              <w:u w:val="none"/>
            </w:rPr>
          </w:pPr>
          <w:hyperlink w:anchor="_smukwfz9yn6r">
            <w:r w:rsidDel="00000000" w:rsidR="00000000" w:rsidRPr="00000000">
              <w:rPr>
                <w:color w:val="000000"/>
                <w:sz w:val="20"/>
                <w:szCs w:val="20"/>
                <w:u w:val="none"/>
                <w:rtl w:val="0"/>
              </w:rPr>
              <w:t xml:space="preserve">Breve glosario de variables relevantes</w:t>
              <w:tab/>
            </w:r>
          </w:hyperlink>
          <w:r w:rsidDel="00000000" w:rsidR="00000000" w:rsidRPr="00000000">
            <w:fldChar w:fldCharType="begin"/>
            <w:instrText xml:space="preserve"> PAGEREF _smukwfz9yn6r \h </w:instrText>
            <w:fldChar w:fldCharType="separate"/>
          </w:r>
          <w:r w:rsidDel="00000000" w:rsidR="00000000" w:rsidRPr="00000000">
            <w:rPr>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1080" w:firstLine="0"/>
            <w:rPr>
              <w:color w:val="000000"/>
              <w:sz w:val="20"/>
              <w:szCs w:val="20"/>
              <w:u w:val="none"/>
            </w:rPr>
          </w:pPr>
          <w:hyperlink w:anchor="_zd5uhqf5vozw">
            <w:r w:rsidDel="00000000" w:rsidR="00000000" w:rsidRPr="00000000">
              <w:rPr>
                <w:color w:val="000000"/>
                <w:sz w:val="20"/>
                <w:szCs w:val="20"/>
                <w:u w:val="none"/>
                <w:rtl w:val="0"/>
              </w:rPr>
              <w:t xml:space="preserve">Cambios respecto al dataset propuesto en el Avance 1</w:t>
              <w:tab/>
            </w:r>
          </w:hyperlink>
          <w:r w:rsidDel="00000000" w:rsidR="00000000" w:rsidRPr="00000000">
            <w:fldChar w:fldCharType="begin"/>
            <w:instrText xml:space="preserve"> PAGEREF _zd5uhqf5vozw \h </w:instrText>
            <w:fldChar w:fldCharType="separate"/>
          </w:r>
          <w:r w:rsidDel="00000000" w:rsidR="00000000" w:rsidRPr="00000000">
            <w:rPr>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1080" w:firstLine="0"/>
            <w:rPr>
              <w:color w:val="000000"/>
              <w:sz w:val="20"/>
              <w:szCs w:val="20"/>
              <w:u w:val="none"/>
            </w:rPr>
          </w:pPr>
          <w:hyperlink w:anchor="_x8siy5n4s2p3">
            <w:r w:rsidDel="00000000" w:rsidR="00000000" w:rsidRPr="00000000">
              <w:rPr>
                <w:color w:val="000000"/>
                <w:sz w:val="20"/>
                <w:szCs w:val="20"/>
                <w:u w:val="none"/>
                <w:rtl w:val="0"/>
              </w:rPr>
              <w:t xml:space="preserve">Limpieza y preparación de datos</w:t>
              <w:tab/>
            </w:r>
          </w:hyperlink>
          <w:r w:rsidDel="00000000" w:rsidR="00000000" w:rsidRPr="00000000">
            <w:fldChar w:fldCharType="begin"/>
            <w:instrText xml:space="preserve"> PAGEREF _x8siy5n4s2p3 \h </w:instrText>
            <w:fldChar w:fldCharType="separate"/>
          </w:r>
          <w:r w:rsidDel="00000000" w:rsidR="00000000" w:rsidRPr="00000000">
            <w:rPr>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rPr>
              <w:b w:val="1"/>
              <w:bCs w:val="1"/>
              <w:color w:val="000000"/>
              <w:sz w:val="20"/>
              <w:szCs w:val="20"/>
              <w:u w:val="none"/>
            </w:rPr>
          </w:pPr>
          <w:hyperlink w:anchor="_5poib0ghole0">
            <w:r w:rsidDel="00000000" w:rsidR="00000000" w:rsidRPr="00000000">
              <w:rPr>
                <w:b w:val="1"/>
                <w:bCs w:val="1"/>
                <w:color w:val="000000"/>
                <w:sz w:val="20"/>
                <w:szCs w:val="20"/>
                <w:u w:val="none"/>
                <w:rtl w:val="0"/>
              </w:rPr>
              <w:t xml:space="preserve">Análisis Exploratorio de Datos - EDA</w:t>
              <w:tab/>
            </w:r>
          </w:hyperlink>
          <w:r w:rsidDel="00000000" w:rsidR="00000000" w:rsidRPr="00000000">
            <w:fldChar w:fldCharType="begin"/>
            <w:instrText xml:space="preserve"> PAGEREF _5poib0ghole0 \h </w:instrText>
            <w:fldChar w:fldCharType="separate"/>
          </w:r>
          <w:r w:rsidDel="00000000" w:rsidR="00000000" w:rsidRPr="00000000">
            <w:rPr>
              <w:b w:val="1"/>
              <w:bCs w:val="1"/>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720" w:firstLine="0"/>
            <w:rPr>
              <w:color w:val="000000"/>
              <w:sz w:val="20"/>
              <w:szCs w:val="20"/>
              <w:u w:val="none"/>
            </w:rPr>
          </w:pPr>
          <w:hyperlink w:anchor="_86bmm230q7km">
            <w:r w:rsidDel="00000000" w:rsidR="00000000" w:rsidRPr="00000000">
              <w:rPr>
                <w:color w:val="000000"/>
                <w:sz w:val="20"/>
                <w:szCs w:val="20"/>
                <w:u w:val="none"/>
                <w:rtl w:val="0"/>
              </w:rPr>
              <w:t xml:space="preserve">Estadística descriptiva</w:t>
              <w:tab/>
            </w:r>
          </w:hyperlink>
          <w:r w:rsidDel="00000000" w:rsidR="00000000" w:rsidRPr="00000000">
            <w:fldChar w:fldCharType="begin"/>
            <w:instrText xml:space="preserve"> PAGEREF _86bmm230q7km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1080" w:firstLine="0"/>
            <w:rPr>
              <w:color w:val="000000"/>
              <w:sz w:val="20"/>
              <w:szCs w:val="20"/>
              <w:u w:val="none"/>
            </w:rPr>
          </w:pPr>
          <w:hyperlink w:anchor="_a744zhmvimx6">
            <w:r w:rsidDel="00000000" w:rsidR="00000000" w:rsidRPr="00000000">
              <w:rPr>
                <w:color w:val="000000"/>
                <w:sz w:val="20"/>
                <w:szCs w:val="20"/>
                <w:u w:val="none"/>
                <w:rtl w:val="0"/>
              </w:rPr>
              <w:t xml:space="preserve">Tabla 1: Estadísticas Descriptivas de Variables Numéricas</w:t>
              <w:tab/>
            </w:r>
          </w:hyperlink>
          <w:r w:rsidDel="00000000" w:rsidR="00000000" w:rsidRPr="00000000">
            <w:fldChar w:fldCharType="begin"/>
            <w:instrText xml:space="preserve"> PAGEREF _a744zhmvimx6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1080" w:firstLine="0"/>
            <w:rPr>
              <w:color w:val="000000"/>
              <w:sz w:val="20"/>
              <w:szCs w:val="20"/>
              <w:u w:val="none"/>
            </w:rPr>
          </w:pPr>
          <w:hyperlink w:anchor="_rqfo01l27yon">
            <w:r w:rsidDel="00000000" w:rsidR="00000000" w:rsidRPr="00000000">
              <w:rPr>
                <w:color w:val="000000"/>
                <w:sz w:val="20"/>
                <w:szCs w:val="20"/>
                <w:u w:val="none"/>
                <w:rtl w:val="0"/>
              </w:rPr>
              <w:t xml:space="preserve">Tabla 2: Frecuencia de Áreas Funcionales (Top 5)</w:t>
              <w:tab/>
            </w:r>
          </w:hyperlink>
          <w:r w:rsidDel="00000000" w:rsidR="00000000" w:rsidRPr="00000000">
            <w:fldChar w:fldCharType="begin"/>
            <w:instrText xml:space="preserve"> PAGEREF _rqfo01l27yon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720" w:firstLine="0"/>
            <w:rPr>
              <w:color w:val="000000"/>
              <w:sz w:val="20"/>
              <w:szCs w:val="20"/>
              <w:u w:val="none"/>
            </w:rPr>
          </w:pPr>
          <w:hyperlink w:anchor="_ud0963yulqkj">
            <w:r w:rsidDel="00000000" w:rsidR="00000000" w:rsidRPr="00000000">
              <w:rPr>
                <w:color w:val="000000"/>
                <w:sz w:val="20"/>
                <w:szCs w:val="20"/>
                <w:u w:val="none"/>
                <w:rtl w:val="0"/>
              </w:rPr>
              <w:t xml:space="preserve">Visualizaciones exploratorias</w:t>
              <w:tab/>
            </w:r>
          </w:hyperlink>
          <w:r w:rsidDel="00000000" w:rsidR="00000000" w:rsidRPr="00000000">
            <w:fldChar w:fldCharType="begin"/>
            <w:instrText xml:space="preserve"> PAGEREF _ud0963yulqkj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1080" w:firstLine="0"/>
            <w:rPr>
              <w:color w:val="000000"/>
              <w:sz w:val="20"/>
              <w:szCs w:val="20"/>
              <w:u w:val="none"/>
            </w:rPr>
          </w:pPr>
          <w:hyperlink w:anchor="_iyvaofkqvlrh">
            <w:r w:rsidDel="00000000" w:rsidR="00000000" w:rsidRPr="00000000">
              <w:rPr>
                <w:color w:val="000000"/>
                <w:sz w:val="20"/>
                <w:szCs w:val="20"/>
                <w:u w:val="none"/>
                <w:rtl w:val="0"/>
              </w:rPr>
              <w:t xml:space="preserve">Gráfico 1: Distribución del Promedio de Días de Estada (PDE)</w:t>
              <w:tab/>
            </w:r>
          </w:hyperlink>
          <w:r w:rsidDel="00000000" w:rsidR="00000000" w:rsidRPr="00000000">
            <w:fldChar w:fldCharType="begin"/>
            <w:instrText xml:space="preserve"> PAGEREF _iyvaofkqvlrh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1080" w:firstLine="0"/>
            <w:rPr>
              <w:color w:val="000000"/>
              <w:sz w:val="20"/>
              <w:szCs w:val="20"/>
              <w:u w:val="none"/>
            </w:rPr>
          </w:pPr>
          <w:hyperlink w:anchor="_ay1nthe8oieq">
            <w:r w:rsidDel="00000000" w:rsidR="00000000" w:rsidRPr="00000000">
              <w:rPr>
                <w:color w:val="000000"/>
                <w:sz w:val="20"/>
                <w:szCs w:val="20"/>
                <w:u w:val="none"/>
                <w:rtl w:val="0"/>
              </w:rPr>
              <w:t xml:space="preserve">Gráfico 2: Estancia Hospitalaria por Área de Complejidad</w:t>
              <w:tab/>
            </w:r>
          </w:hyperlink>
          <w:r w:rsidDel="00000000" w:rsidR="00000000" w:rsidRPr="00000000">
            <w:fldChar w:fldCharType="begin"/>
            <w:instrText xml:space="preserve"> PAGEREF _ay1nthe8oieq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720" w:firstLine="0"/>
            <w:rPr>
              <w:color w:val="000000"/>
              <w:sz w:val="20"/>
              <w:szCs w:val="20"/>
              <w:u w:val="none"/>
            </w:rPr>
          </w:pPr>
          <w:hyperlink w:anchor="_1k8bckjljdby">
            <w:r w:rsidDel="00000000" w:rsidR="00000000" w:rsidRPr="00000000">
              <w:rPr>
                <w:color w:val="000000"/>
                <w:sz w:val="20"/>
                <w:szCs w:val="20"/>
                <w:u w:val="none"/>
                <w:rtl w:val="0"/>
              </w:rPr>
              <w:t xml:space="preserve">Análisis de relaciones entre variables</w:t>
              <w:tab/>
            </w:r>
          </w:hyperlink>
          <w:r w:rsidDel="00000000" w:rsidR="00000000" w:rsidRPr="00000000">
            <w:fldChar w:fldCharType="begin"/>
            <w:instrText xml:space="preserve"> PAGEREF _1k8bckjljdby \h </w:instrText>
            <w:fldChar w:fldCharType="separate"/>
          </w:r>
          <w:r w:rsidDel="00000000" w:rsidR="00000000" w:rsidRPr="00000000">
            <w:rPr>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1080" w:firstLine="0"/>
            <w:rPr>
              <w:color w:val="000000"/>
              <w:sz w:val="20"/>
              <w:szCs w:val="20"/>
              <w:u w:val="none"/>
            </w:rPr>
          </w:pPr>
          <w:hyperlink w:anchor="_a788azsjixxr">
            <w:r w:rsidDel="00000000" w:rsidR="00000000" w:rsidRPr="00000000">
              <w:rPr>
                <w:color w:val="000000"/>
                <w:sz w:val="20"/>
                <w:szCs w:val="20"/>
                <w:u w:val="none"/>
                <w:rtl w:val="0"/>
              </w:rPr>
              <w:t xml:space="preserve">Matriz de Correlación (Coeficiente de Pearson)</w:t>
              <w:tab/>
            </w:r>
          </w:hyperlink>
          <w:r w:rsidDel="00000000" w:rsidR="00000000" w:rsidRPr="00000000">
            <w:fldChar w:fldCharType="begin"/>
            <w:instrText xml:space="preserve"> PAGEREF _a788azsjixxr \h </w:instrText>
            <w:fldChar w:fldCharType="separate"/>
          </w:r>
          <w:r w:rsidDel="00000000" w:rsidR="00000000" w:rsidRPr="00000000">
            <w:rPr>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1080" w:firstLine="0"/>
            <w:rPr>
              <w:color w:val="000000"/>
              <w:sz w:val="20"/>
              <w:szCs w:val="20"/>
              <w:u w:val="none"/>
            </w:rPr>
          </w:pPr>
          <w:hyperlink w:anchor="_df7xp1iv37ut">
            <w:r w:rsidDel="00000000" w:rsidR="00000000" w:rsidRPr="00000000">
              <w:rPr>
                <w:color w:val="000000"/>
                <w:sz w:val="20"/>
                <w:szCs w:val="20"/>
                <w:u w:val="none"/>
                <w:rtl w:val="0"/>
              </w:rPr>
              <w:t xml:space="preserve">Comparación por Periodo: Pandemia vs. Pre-Pandemia</w:t>
              <w:tab/>
            </w:r>
          </w:hyperlink>
          <w:r w:rsidDel="00000000" w:rsidR="00000000" w:rsidRPr="00000000">
            <w:fldChar w:fldCharType="begin"/>
            <w:instrText xml:space="preserve"> PAGEREF _df7xp1iv37ut \h </w:instrText>
            <w:fldChar w:fldCharType="separate"/>
          </w:r>
          <w:r w:rsidDel="00000000" w:rsidR="00000000" w:rsidRPr="00000000">
            <w:rPr>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rPr>
              <w:b w:val="1"/>
              <w:bCs w:val="1"/>
              <w:color w:val="000000"/>
              <w:sz w:val="20"/>
              <w:szCs w:val="20"/>
              <w:u w:val="none"/>
            </w:rPr>
          </w:pPr>
          <w:hyperlink w:anchor="_n1uu75gta70w">
            <w:r w:rsidDel="00000000" w:rsidR="00000000" w:rsidRPr="00000000">
              <w:rPr>
                <w:b w:val="1"/>
                <w:bCs w:val="1"/>
                <w:color w:val="000000"/>
                <w:sz w:val="20"/>
                <w:szCs w:val="20"/>
                <w:u w:val="none"/>
                <w:rtl w:val="0"/>
              </w:rPr>
              <w:t xml:space="preserve">Test de Hipótesis</w:t>
              <w:tab/>
            </w:r>
          </w:hyperlink>
          <w:r w:rsidDel="00000000" w:rsidR="00000000" w:rsidRPr="00000000">
            <w:fldChar w:fldCharType="begin"/>
            <w:instrText xml:space="preserve"> PAGEREF _n1uu75gta70w \h </w:instrText>
            <w:fldChar w:fldCharType="separate"/>
          </w:r>
          <w:r w:rsidDel="00000000" w:rsidR="00000000" w:rsidRPr="00000000">
            <w:rPr>
              <w:b w:val="1"/>
              <w:bCs w:val="1"/>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1080" w:firstLine="0"/>
            <w:rPr>
              <w:color w:val="000000"/>
              <w:sz w:val="20"/>
              <w:szCs w:val="20"/>
              <w:u w:val="none"/>
            </w:rPr>
          </w:pPr>
          <w:hyperlink w:anchor="_6yyfk8riidns">
            <w:r w:rsidDel="00000000" w:rsidR="00000000" w:rsidRPr="00000000">
              <w:rPr>
                <w:color w:val="000000"/>
                <w:sz w:val="20"/>
                <w:szCs w:val="20"/>
                <w:u w:val="none"/>
                <w:rtl w:val="0"/>
              </w:rPr>
              <w:t xml:space="preserve">Formulación del test</w:t>
              <w:tab/>
            </w:r>
          </w:hyperlink>
          <w:r w:rsidDel="00000000" w:rsidR="00000000" w:rsidRPr="00000000">
            <w:fldChar w:fldCharType="begin"/>
            <w:instrText xml:space="preserve"> PAGEREF _6yyfk8riidns \h </w:instrText>
            <w:fldChar w:fldCharType="separate"/>
          </w:r>
          <w:r w:rsidDel="00000000" w:rsidR="00000000" w:rsidRPr="00000000">
            <w:rPr>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720" w:firstLine="0"/>
            <w:rPr>
              <w:color w:val="000000"/>
              <w:sz w:val="20"/>
              <w:szCs w:val="20"/>
              <w:u w:val="none"/>
            </w:rPr>
          </w:pPr>
          <w:hyperlink w:anchor="_3tiizrnh0jed">
            <w:r w:rsidDel="00000000" w:rsidR="00000000" w:rsidRPr="00000000">
              <w:rPr>
                <w:color w:val="000000"/>
                <w:sz w:val="20"/>
                <w:szCs w:val="20"/>
                <w:u w:val="none"/>
                <w:rtl w:val="0"/>
              </w:rPr>
              <w:t xml:space="preserve">Modelo de Regresión Lineal Múltiple</w:t>
              <w:tab/>
            </w:r>
          </w:hyperlink>
          <w:r w:rsidDel="00000000" w:rsidR="00000000" w:rsidRPr="00000000">
            <w:fldChar w:fldCharType="begin"/>
            <w:instrText xml:space="preserve"> PAGEREF _3tiizrnh0jed \h </w:instrText>
            <w:fldChar w:fldCharType="separate"/>
          </w:r>
          <w:r w:rsidDel="00000000" w:rsidR="00000000" w:rsidRPr="00000000">
            <w:rPr>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1080" w:firstLine="0"/>
            <w:rPr>
              <w:color w:val="000000"/>
              <w:sz w:val="20"/>
              <w:szCs w:val="20"/>
              <w:u w:val="none"/>
            </w:rPr>
          </w:pPr>
          <w:hyperlink w:anchor="_puzkq47802rf">
            <w:r w:rsidDel="00000000" w:rsidR="00000000" w:rsidRPr="00000000">
              <w:rPr>
                <w:color w:val="000000"/>
                <w:sz w:val="20"/>
                <w:szCs w:val="20"/>
                <w:u w:val="none"/>
                <w:rtl w:val="0"/>
              </w:rPr>
              <w:t xml:space="preserve">Formulación del Modelo</w:t>
              <w:tab/>
            </w:r>
          </w:hyperlink>
          <w:r w:rsidDel="00000000" w:rsidR="00000000" w:rsidRPr="00000000">
            <w:fldChar w:fldCharType="begin"/>
            <w:instrText xml:space="preserve"> PAGEREF _puzkq47802rf \h </w:instrText>
            <w:fldChar w:fldCharType="separate"/>
          </w:r>
          <w:r w:rsidDel="00000000" w:rsidR="00000000" w:rsidRPr="00000000">
            <w:rPr>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1080" w:firstLine="0"/>
            <w:rPr>
              <w:color w:val="000000"/>
              <w:sz w:val="20"/>
              <w:szCs w:val="20"/>
              <w:u w:val="none"/>
            </w:rPr>
          </w:pPr>
          <w:hyperlink w:anchor="_89qajr3kyr6o">
            <w:r w:rsidDel="00000000" w:rsidR="00000000" w:rsidRPr="00000000">
              <w:rPr>
                <w:color w:val="000000"/>
                <w:sz w:val="20"/>
                <w:szCs w:val="20"/>
                <w:u w:val="none"/>
                <w:rtl w:val="0"/>
              </w:rPr>
              <w:t xml:space="preserve">Resultados del Modelo</w:t>
              <w:tab/>
            </w:r>
          </w:hyperlink>
          <w:r w:rsidDel="00000000" w:rsidR="00000000" w:rsidRPr="00000000">
            <w:fldChar w:fldCharType="begin"/>
            <w:instrText xml:space="preserve"> PAGEREF _89qajr3kyr6o \h </w:instrText>
            <w:fldChar w:fldCharType="separate"/>
          </w:r>
          <w:r w:rsidDel="00000000" w:rsidR="00000000" w:rsidRPr="00000000">
            <w:rPr>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1080" w:firstLine="0"/>
            <w:rPr>
              <w:color w:val="000000"/>
              <w:sz w:val="20"/>
              <w:szCs w:val="20"/>
              <w:u w:val="none"/>
            </w:rPr>
          </w:pPr>
          <w:hyperlink w:anchor="_nvksh58ntyyt">
            <w:r w:rsidDel="00000000" w:rsidR="00000000" w:rsidRPr="00000000">
              <w:rPr>
                <w:color w:val="000000"/>
                <w:sz w:val="20"/>
                <w:szCs w:val="20"/>
                <w:u w:val="none"/>
                <w:rtl w:val="0"/>
              </w:rPr>
              <w:t xml:space="preserve">Análisis de Significancia e Interpretación</w:t>
              <w:tab/>
            </w:r>
          </w:hyperlink>
          <w:r w:rsidDel="00000000" w:rsidR="00000000" w:rsidRPr="00000000">
            <w:fldChar w:fldCharType="begin"/>
            <w:instrText xml:space="preserve"> PAGEREF _nvksh58ntyyt \h </w:instrText>
            <w:fldChar w:fldCharType="separate"/>
          </w:r>
          <w:r w:rsidDel="00000000" w:rsidR="00000000" w:rsidRPr="00000000">
            <w:rPr>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1080" w:firstLine="0"/>
            <w:rPr>
              <w:color w:val="000000"/>
              <w:sz w:val="20"/>
              <w:szCs w:val="20"/>
              <w:u w:val="none"/>
            </w:rPr>
          </w:pPr>
          <w:hyperlink w:anchor="_u1bpjy6znvbk">
            <w:r w:rsidDel="00000000" w:rsidR="00000000" w:rsidRPr="00000000">
              <w:rPr>
                <w:color w:val="000000"/>
                <w:sz w:val="20"/>
                <w:szCs w:val="20"/>
                <w:u w:val="none"/>
                <w:rtl w:val="0"/>
              </w:rPr>
              <w:t xml:space="preserve">Diagnóstico del Modelo y Supuestos</w:t>
              <w:tab/>
            </w:r>
          </w:hyperlink>
          <w:r w:rsidDel="00000000" w:rsidR="00000000" w:rsidRPr="00000000">
            <w:fldChar w:fldCharType="begin"/>
            <w:instrText xml:space="preserve"> PAGEREF _u1bpjy6znvbk \h </w:instrText>
            <w:fldChar w:fldCharType="separate"/>
          </w:r>
          <w:r w:rsidDel="00000000" w:rsidR="00000000" w:rsidRPr="00000000">
            <w:rPr>
              <w:sz w:val="20"/>
              <w:szCs w:val="2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b w:val="1"/>
              <w:bCs w:val="1"/>
              <w:color w:val="000000"/>
              <w:sz w:val="20"/>
              <w:szCs w:val="20"/>
              <w:u w:val="none"/>
            </w:rPr>
          </w:pPr>
          <w:hyperlink w:anchor="_1543xh6u8lpp">
            <w:r w:rsidDel="00000000" w:rsidR="00000000" w:rsidRPr="00000000">
              <w:rPr>
                <w:b w:val="1"/>
                <w:bCs w:val="1"/>
                <w:color w:val="000000"/>
                <w:sz w:val="20"/>
                <w:szCs w:val="20"/>
                <w:u w:val="none"/>
                <w:rtl w:val="0"/>
              </w:rPr>
              <w:t xml:space="preserve">Modelo de Regresión lineal múltiple</w:t>
              <w:tab/>
            </w:r>
          </w:hyperlink>
          <w:r w:rsidDel="00000000" w:rsidR="00000000" w:rsidRPr="00000000">
            <w:fldChar w:fldCharType="begin"/>
            <w:instrText xml:space="preserve"> PAGEREF _1543xh6u8lpp \h </w:instrText>
            <w:fldChar w:fldCharType="separate"/>
          </w:r>
          <w:r w:rsidDel="00000000" w:rsidR="00000000" w:rsidRPr="00000000">
            <w:rPr>
              <w:b w:val="1"/>
              <w:bCs w:val="1"/>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1080" w:firstLine="0"/>
            <w:rPr>
              <w:color w:val="000000"/>
              <w:sz w:val="20"/>
              <w:szCs w:val="20"/>
              <w:u w:val="none"/>
            </w:rPr>
          </w:pPr>
          <w:hyperlink w:anchor="_mon3m1xw01px">
            <w:r w:rsidDel="00000000" w:rsidR="00000000" w:rsidRPr="00000000">
              <w:rPr>
                <w:color w:val="000000"/>
                <w:sz w:val="20"/>
                <w:szCs w:val="20"/>
                <w:u w:val="none"/>
                <w:rtl w:val="0"/>
              </w:rPr>
              <w:t xml:space="preserve">Objetivo del modelo</w:t>
              <w:tab/>
            </w:r>
          </w:hyperlink>
          <w:r w:rsidDel="00000000" w:rsidR="00000000" w:rsidRPr="00000000">
            <w:fldChar w:fldCharType="begin"/>
            <w:instrText xml:space="preserve"> PAGEREF _mon3m1xw01px \h </w:instrText>
            <w:fldChar w:fldCharType="separate"/>
          </w:r>
          <w:r w:rsidDel="00000000" w:rsidR="00000000" w:rsidRPr="00000000">
            <w:rPr>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1080" w:firstLine="0"/>
            <w:rPr>
              <w:color w:val="000000"/>
              <w:sz w:val="20"/>
              <w:szCs w:val="20"/>
              <w:u w:val="none"/>
            </w:rPr>
          </w:pPr>
          <w:hyperlink w:anchor="_75cc2liq8iq4">
            <w:r w:rsidDel="00000000" w:rsidR="00000000" w:rsidRPr="00000000">
              <w:rPr>
                <w:color w:val="000000"/>
                <w:sz w:val="20"/>
                <w:szCs w:val="20"/>
                <w:u w:val="none"/>
                <w:rtl w:val="0"/>
              </w:rPr>
              <w:t xml:space="preserve">Especificación del modelo</w:t>
              <w:tab/>
            </w:r>
          </w:hyperlink>
          <w:r w:rsidDel="00000000" w:rsidR="00000000" w:rsidRPr="00000000">
            <w:fldChar w:fldCharType="begin"/>
            <w:instrText xml:space="preserve"> PAGEREF _75cc2liq8iq4 \h </w:instrText>
            <w:fldChar w:fldCharType="separate"/>
          </w:r>
          <w:r w:rsidDel="00000000" w:rsidR="00000000" w:rsidRPr="00000000">
            <w:rPr>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1080" w:firstLine="0"/>
            <w:rPr>
              <w:color w:val="000000"/>
              <w:sz w:val="20"/>
              <w:szCs w:val="20"/>
              <w:u w:val="none"/>
            </w:rPr>
          </w:pPr>
          <w:hyperlink w:anchor="_i46awz3nw7qo">
            <w:r w:rsidDel="00000000" w:rsidR="00000000" w:rsidRPr="00000000">
              <w:rPr>
                <w:color w:val="000000"/>
                <w:sz w:val="20"/>
                <w:szCs w:val="20"/>
                <w:u w:val="none"/>
                <w:rtl w:val="0"/>
              </w:rPr>
              <w:t xml:space="preserve">Resultados del modelo</w:t>
              <w:tab/>
            </w:r>
          </w:hyperlink>
          <w:r w:rsidDel="00000000" w:rsidR="00000000" w:rsidRPr="00000000">
            <w:fldChar w:fldCharType="begin"/>
            <w:instrText xml:space="preserve"> PAGEREF _i46awz3nw7qo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1080" w:firstLine="0"/>
            <w:rPr>
              <w:color w:val="000000"/>
              <w:sz w:val="20"/>
              <w:szCs w:val="20"/>
              <w:u w:val="none"/>
            </w:rPr>
          </w:pPr>
          <w:hyperlink w:anchor="_rse4h3xjw2qf">
            <w:r w:rsidDel="00000000" w:rsidR="00000000" w:rsidRPr="00000000">
              <w:rPr>
                <w:color w:val="000000"/>
                <w:sz w:val="20"/>
                <w:szCs w:val="20"/>
                <w:u w:val="none"/>
                <w:rtl w:val="0"/>
              </w:rPr>
              <w:t xml:space="preserve">Interpretación de coeficientes</w:t>
              <w:tab/>
            </w:r>
          </w:hyperlink>
          <w:r w:rsidDel="00000000" w:rsidR="00000000" w:rsidRPr="00000000">
            <w:fldChar w:fldCharType="begin"/>
            <w:instrText xml:space="preserve"> PAGEREF _rse4h3xjw2qf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1080" w:firstLine="0"/>
            <w:rPr>
              <w:color w:val="000000"/>
              <w:sz w:val="20"/>
              <w:szCs w:val="20"/>
              <w:u w:val="none"/>
            </w:rPr>
          </w:pPr>
          <w:hyperlink w:anchor="_o0rcdtji45rl">
            <w:r w:rsidDel="00000000" w:rsidR="00000000" w:rsidRPr="00000000">
              <w:rPr>
                <w:color w:val="000000"/>
                <w:sz w:val="20"/>
                <w:szCs w:val="20"/>
                <w:u w:val="none"/>
                <w:rtl w:val="0"/>
              </w:rPr>
              <w:t xml:space="preserve">Evaluación básica del modelo</w:t>
              <w:tab/>
            </w:r>
          </w:hyperlink>
          <w:r w:rsidDel="00000000" w:rsidR="00000000" w:rsidRPr="00000000">
            <w:fldChar w:fldCharType="begin"/>
            <w:instrText xml:space="preserve"> PAGEREF _o0rcdtji45rl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rPr>
              <w:b w:val="1"/>
              <w:bCs w:val="1"/>
              <w:color w:val="000000"/>
              <w:sz w:val="20"/>
              <w:szCs w:val="20"/>
              <w:u w:val="none"/>
            </w:rPr>
          </w:pPr>
          <w:hyperlink w:anchor="_hj7vsuymiy5l">
            <w:r w:rsidDel="00000000" w:rsidR="00000000" w:rsidRPr="00000000">
              <w:rPr>
                <w:b w:val="1"/>
                <w:bCs w:val="1"/>
                <w:color w:val="000000"/>
                <w:sz w:val="20"/>
                <w:szCs w:val="20"/>
                <w:u w:val="none"/>
                <w:rtl w:val="0"/>
              </w:rPr>
              <w:t xml:space="preserve">Discusión Preliminar</w:t>
              <w:tab/>
            </w:r>
          </w:hyperlink>
          <w:r w:rsidDel="00000000" w:rsidR="00000000" w:rsidRPr="00000000">
            <w:fldChar w:fldCharType="begin"/>
            <w:instrText xml:space="preserve"> PAGEREF _hj7vsuymiy5l \h </w:instrText>
            <w:fldChar w:fldCharType="separate"/>
          </w:r>
          <w:r w:rsidDel="00000000" w:rsidR="00000000" w:rsidRPr="00000000">
            <w:rPr>
              <w:b w:val="1"/>
              <w:bCs w:val="1"/>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1080" w:firstLine="0"/>
            <w:rPr>
              <w:color w:val="000000"/>
              <w:sz w:val="20"/>
              <w:szCs w:val="20"/>
              <w:u w:val="none"/>
            </w:rPr>
          </w:pPr>
          <w:hyperlink w:anchor="_qxdt1fbtgtl4">
            <w:r w:rsidDel="00000000" w:rsidR="00000000" w:rsidRPr="00000000">
              <w:rPr>
                <w:color w:val="000000"/>
                <w:sz w:val="20"/>
                <w:szCs w:val="20"/>
                <w:u w:val="none"/>
                <w:rtl w:val="0"/>
              </w:rPr>
              <w:t xml:space="preserve">Integración de Hallazgos y Resultados Importantes</w:t>
              <w:tab/>
            </w:r>
          </w:hyperlink>
          <w:r w:rsidDel="00000000" w:rsidR="00000000" w:rsidRPr="00000000">
            <w:fldChar w:fldCharType="begin"/>
            <w:instrText xml:space="preserve"> PAGEREF _qxdt1fbtgtl4 \h </w:instrText>
            <w:fldChar w:fldCharType="separate"/>
          </w:r>
          <w:r w:rsidDel="00000000" w:rsidR="00000000" w:rsidRPr="00000000">
            <w:rPr>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1080" w:firstLine="0"/>
            <w:rPr>
              <w:color w:val="000000"/>
              <w:sz w:val="20"/>
              <w:szCs w:val="20"/>
              <w:u w:val="none"/>
            </w:rPr>
          </w:pPr>
          <w:hyperlink w:anchor="_d0wtpepzjhu5">
            <w:r w:rsidDel="00000000" w:rsidR="00000000" w:rsidRPr="00000000">
              <w:rPr>
                <w:color w:val="000000"/>
                <w:sz w:val="20"/>
                <w:szCs w:val="20"/>
                <w:u w:val="none"/>
                <w:rtl w:val="0"/>
              </w:rPr>
              <w:t xml:space="preserve">Relación con la Pregunta de Investigación y Patrones Observados</w:t>
              <w:tab/>
            </w:r>
          </w:hyperlink>
          <w:r w:rsidDel="00000000" w:rsidR="00000000" w:rsidRPr="00000000">
            <w:fldChar w:fldCharType="begin"/>
            <w:instrText xml:space="preserve"> PAGEREF _d0wtpepzjhu5 \h </w:instrText>
            <w:fldChar w:fldCharType="separate"/>
          </w:r>
          <w:r w:rsidDel="00000000" w:rsidR="00000000" w:rsidRPr="00000000">
            <w:rPr>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1080" w:firstLine="0"/>
            <w:rPr>
              <w:color w:val="000000"/>
              <w:sz w:val="20"/>
              <w:szCs w:val="20"/>
              <w:u w:val="none"/>
            </w:rPr>
          </w:pPr>
          <w:hyperlink w:anchor="_6rf4x7q00yyy">
            <w:r w:rsidDel="00000000" w:rsidR="00000000" w:rsidRPr="00000000">
              <w:rPr>
                <w:color w:val="000000"/>
                <w:sz w:val="20"/>
                <w:szCs w:val="20"/>
                <w:u w:val="none"/>
                <w:rtl w:val="0"/>
              </w:rPr>
              <w:t xml:space="preserve">Hallazgos Inesperados</w:t>
              <w:tab/>
            </w:r>
          </w:hyperlink>
          <w:r w:rsidDel="00000000" w:rsidR="00000000" w:rsidRPr="00000000">
            <w:fldChar w:fldCharType="begin"/>
            <w:instrText xml:space="preserve"> PAGEREF _6rf4x7q00yyy \h </w:instrText>
            <w:fldChar w:fldCharType="separate"/>
          </w:r>
          <w:r w:rsidDel="00000000" w:rsidR="00000000" w:rsidRPr="00000000">
            <w:rPr>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1080" w:firstLine="0"/>
            <w:rPr>
              <w:color w:val="000000"/>
              <w:sz w:val="20"/>
              <w:szCs w:val="20"/>
              <w:u w:val="none"/>
            </w:rPr>
          </w:pPr>
          <w:hyperlink w:anchor="_p807dfjddd5r">
            <w:r w:rsidDel="00000000" w:rsidR="00000000" w:rsidRPr="00000000">
              <w:rPr>
                <w:color w:val="000000"/>
                <w:sz w:val="20"/>
                <w:szCs w:val="20"/>
                <w:u w:val="none"/>
                <w:rtl w:val="0"/>
              </w:rPr>
              <w:t xml:space="preserve">Limitaciones del Análisis</w:t>
              <w:tab/>
            </w:r>
          </w:hyperlink>
          <w:r w:rsidDel="00000000" w:rsidR="00000000" w:rsidRPr="00000000">
            <w:fldChar w:fldCharType="begin"/>
            <w:instrText xml:space="preserve"> PAGEREF _p807dfjddd5r \h </w:instrText>
            <w:fldChar w:fldCharType="separate"/>
          </w:r>
          <w:r w:rsidDel="00000000" w:rsidR="00000000" w:rsidRPr="00000000">
            <w:rPr>
              <w:sz w:val="20"/>
              <w:szCs w:val="2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rPr>
              <w:b w:val="1"/>
              <w:bCs w:val="1"/>
              <w:color w:val="000000"/>
              <w:sz w:val="20"/>
              <w:szCs w:val="20"/>
              <w:u w:val="none"/>
            </w:rPr>
          </w:pPr>
          <w:hyperlink w:anchor="_guimrl7a6gc8">
            <w:r w:rsidDel="00000000" w:rsidR="00000000" w:rsidRPr="00000000">
              <w:rPr>
                <w:b w:val="1"/>
                <w:bCs w:val="1"/>
                <w:color w:val="000000"/>
                <w:sz w:val="20"/>
                <w:szCs w:val="20"/>
                <w:u w:val="none"/>
                <w:rtl w:val="0"/>
              </w:rPr>
              <w:t xml:space="preserve">Próximos Pasos</w:t>
              <w:tab/>
            </w:r>
          </w:hyperlink>
          <w:r w:rsidDel="00000000" w:rsidR="00000000" w:rsidRPr="00000000">
            <w:fldChar w:fldCharType="begin"/>
            <w:instrText xml:space="preserve"> PAGEREF _guimrl7a6gc8 \h </w:instrText>
            <w:fldChar w:fldCharType="separate"/>
          </w:r>
          <w:r w:rsidDel="00000000" w:rsidR="00000000" w:rsidRPr="00000000">
            <w:rPr>
              <w:b w:val="1"/>
              <w:bCs w:val="1"/>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1080" w:firstLine="0"/>
            <w:rPr>
              <w:color w:val="000000"/>
              <w:sz w:val="20"/>
              <w:szCs w:val="20"/>
              <w:u w:val="none"/>
            </w:rPr>
          </w:pPr>
          <w:hyperlink w:anchor="_lm45vk7sflht">
            <w:r w:rsidDel="00000000" w:rsidR="00000000" w:rsidRPr="00000000">
              <w:rPr>
                <w:color w:val="000000"/>
                <w:sz w:val="20"/>
                <w:szCs w:val="20"/>
                <w:u w:val="none"/>
                <w:rtl w:val="0"/>
              </w:rPr>
              <w:t xml:space="preserve">8.1. Análisis estadísticos pendientes y nuevas visualizaciones</w:t>
              <w:tab/>
            </w:r>
          </w:hyperlink>
          <w:r w:rsidDel="00000000" w:rsidR="00000000" w:rsidRPr="00000000">
            <w:fldChar w:fldCharType="begin"/>
            <w:instrText xml:space="preserve"> PAGEREF _lm45vk7sflht \h </w:instrText>
            <w:fldChar w:fldCharType="separate"/>
          </w:r>
          <w:r w:rsidDel="00000000" w:rsidR="00000000" w:rsidRPr="00000000">
            <w:rPr>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1080" w:firstLine="0"/>
            <w:rPr>
              <w:color w:val="000000"/>
              <w:sz w:val="20"/>
              <w:szCs w:val="20"/>
              <w:u w:val="none"/>
            </w:rPr>
          </w:pPr>
          <w:hyperlink w:anchor="_8b3g9icujptd">
            <w:r w:rsidDel="00000000" w:rsidR="00000000" w:rsidRPr="00000000">
              <w:rPr>
                <w:color w:val="000000"/>
                <w:sz w:val="20"/>
                <w:szCs w:val="20"/>
                <w:u w:val="none"/>
                <w:rtl w:val="0"/>
              </w:rPr>
              <w:t xml:space="preserve">8.2. Mejoras al Modelo de Regresión</w:t>
              <w:tab/>
            </w:r>
          </w:hyperlink>
          <w:r w:rsidDel="00000000" w:rsidR="00000000" w:rsidRPr="00000000">
            <w:fldChar w:fldCharType="begin"/>
            <w:instrText xml:space="preserve"> PAGEREF _8b3g9icujptd \h </w:instrText>
            <w:fldChar w:fldCharType="separate"/>
          </w:r>
          <w:r w:rsidDel="00000000" w:rsidR="00000000" w:rsidRPr="00000000">
            <w:rPr>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1080" w:firstLine="0"/>
            <w:rPr>
              <w:color w:val="000000"/>
              <w:sz w:val="20"/>
              <w:szCs w:val="20"/>
              <w:u w:val="none"/>
            </w:rPr>
          </w:pPr>
          <w:hyperlink w:anchor="_ax1jkeamderz">
            <w:r w:rsidDel="00000000" w:rsidR="00000000" w:rsidRPr="00000000">
              <w:rPr>
                <w:color w:val="000000"/>
                <w:sz w:val="20"/>
                <w:szCs w:val="20"/>
                <w:u w:val="none"/>
                <w:rtl w:val="0"/>
              </w:rPr>
              <w:t xml:space="preserve">8.3. Profundización de la Discusión y Revisión de Literatura</w:t>
              <w:tab/>
            </w:r>
          </w:hyperlink>
          <w:r w:rsidDel="00000000" w:rsidR="00000000" w:rsidRPr="00000000">
            <w:fldChar w:fldCharType="begin"/>
            <w:instrText xml:space="preserve"> PAGEREF _ax1jkeamderz \h </w:instrText>
            <w:fldChar w:fldCharType="separate"/>
          </w:r>
          <w:r w:rsidDel="00000000" w:rsidR="00000000" w:rsidRPr="00000000">
            <w:rPr>
              <w:sz w:val="20"/>
              <w:szCs w:val="2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1080" w:firstLine="0"/>
            <w:rPr>
              <w:color w:val="000000"/>
              <w:sz w:val="20"/>
              <w:szCs w:val="20"/>
              <w:u w:val="none"/>
            </w:rPr>
          </w:pPr>
          <w:hyperlink w:anchor="_us1nm0wife1h">
            <w:r w:rsidDel="00000000" w:rsidR="00000000" w:rsidRPr="00000000">
              <w:rPr>
                <w:color w:val="000000"/>
                <w:sz w:val="20"/>
                <w:szCs w:val="20"/>
                <w:u w:val="none"/>
                <w:rtl w:val="0"/>
              </w:rPr>
              <w:t xml:space="preserve">8.4. Distribución de Tareas y Cronograma</w:t>
              <w:tab/>
            </w:r>
          </w:hyperlink>
          <w:r w:rsidDel="00000000" w:rsidR="00000000" w:rsidRPr="00000000">
            <w:fldChar w:fldCharType="begin"/>
            <w:instrText xml:space="preserve"> PAGEREF _us1nm0wife1h \h </w:instrText>
            <w:fldChar w:fldCharType="separate"/>
          </w:r>
          <w:r w:rsidDel="00000000" w:rsidR="00000000" w:rsidRPr="00000000">
            <w:rPr>
              <w:sz w:val="20"/>
              <w:szCs w:val="2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rPr>
              <w:b w:val="1"/>
              <w:bCs w:val="1"/>
              <w:color w:val="000000"/>
              <w:sz w:val="20"/>
              <w:szCs w:val="20"/>
              <w:u w:val="none"/>
            </w:rPr>
          </w:pPr>
          <w:hyperlink w:anchor="_3lol8f8odvzn">
            <w:r w:rsidDel="00000000" w:rsidR="00000000" w:rsidRPr="00000000">
              <w:rPr>
                <w:b w:val="1"/>
                <w:bCs w:val="1"/>
                <w:color w:val="000000"/>
                <w:sz w:val="20"/>
                <w:szCs w:val="20"/>
                <w:u w:val="none"/>
                <w:rtl w:val="0"/>
              </w:rPr>
              <w:t xml:space="preserve">Conclusión</w:t>
              <w:tab/>
            </w:r>
          </w:hyperlink>
          <w:r w:rsidDel="00000000" w:rsidR="00000000" w:rsidRPr="00000000">
            <w:fldChar w:fldCharType="begin"/>
            <w:instrText xml:space="preserve"> PAGEREF _3lol8f8odvzn \h </w:instrText>
            <w:fldChar w:fldCharType="separate"/>
          </w:r>
          <w:r w:rsidDel="00000000" w:rsidR="00000000" w:rsidRPr="00000000">
            <w:rPr>
              <w:b w:val="1"/>
              <w:bCs w:val="1"/>
              <w:sz w:val="20"/>
              <w:szCs w:val="2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rPr>
              <w:b w:val="1"/>
              <w:bCs w:val="1"/>
              <w:color w:val="000000"/>
              <w:sz w:val="20"/>
              <w:szCs w:val="20"/>
              <w:u w:val="none"/>
            </w:rPr>
          </w:pPr>
          <w:hyperlink w:anchor="_edasdr5tyxqi">
            <w:r w:rsidDel="00000000" w:rsidR="00000000" w:rsidRPr="00000000">
              <w:rPr>
                <w:b w:val="1"/>
                <w:bCs w:val="1"/>
                <w:color w:val="000000"/>
                <w:sz w:val="20"/>
                <w:szCs w:val="20"/>
                <w:u w:val="none"/>
                <w:rtl w:val="0"/>
              </w:rPr>
              <w:t xml:space="preserve">Referencias</w:t>
              <w:tab/>
            </w:r>
          </w:hyperlink>
          <w:r w:rsidDel="00000000" w:rsidR="00000000" w:rsidRPr="00000000">
            <w:fldChar w:fldCharType="begin"/>
            <w:instrText xml:space="preserve"> PAGEREF _edasdr5tyxqi \h </w:instrText>
            <w:fldChar w:fldCharType="separate"/>
          </w:r>
          <w:r w:rsidDel="00000000" w:rsidR="00000000" w:rsidRPr="00000000">
            <w:rPr>
              <w:b w:val="1"/>
              <w:bCs w:val="1"/>
              <w:sz w:val="20"/>
              <w:szCs w:val="2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1080" w:firstLine="0"/>
            <w:rPr>
              <w:color w:val="000000"/>
              <w:sz w:val="20"/>
              <w:szCs w:val="20"/>
              <w:u w:val="none"/>
            </w:rPr>
          </w:pPr>
          <w:hyperlink w:anchor="_ohzi55k9u5j0">
            <w:r w:rsidDel="00000000" w:rsidR="00000000" w:rsidRPr="00000000">
              <w:rPr>
                <w:color w:val="000000"/>
                <w:sz w:val="20"/>
                <w:szCs w:val="20"/>
                <w:u w:val="none"/>
                <w:rtl w:val="0"/>
              </w:rPr>
              <w:t xml:space="preserve">Fuentes de Datos y Documentación Técnica</w:t>
              <w:tab/>
            </w:r>
          </w:hyperlink>
          <w:r w:rsidDel="00000000" w:rsidR="00000000" w:rsidRPr="00000000">
            <w:fldChar w:fldCharType="begin"/>
            <w:instrText xml:space="preserve"> PAGEREF _ohzi55k9u5j0 \h </w:instrText>
            <w:fldChar w:fldCharType="separate"/>
          </w:r>
          <w:r w:rsidDel="00000000" w:rsidR="00000000" w:rsidRPr="00000000">
            <w:rPr>
              <w:sz w:val="20"/>
              <w:szCs w:val="2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1080" w:firstLine="0"/>
            <w:rPr>
              <w:color w:val="000000"/>
              <w:sz w:val="20"/>
              <w:szCs w:val="20"/>
              <w:u w:val="none"/>
            </w:rPr>
          </w:pPr>
          <w:hyperlink w:anchor="_n4xuiq138r7c">
            <w:r w:rsidDel="00000000" w:rsidR="00000000" w:rsidRPr="00000000">
              <w:rPr>
                <w:color w:val="000000"/>
                <w:sz w:val="20"/>
                <w:szCs w:val="20"/>
                <w:u w:val="none"/>
                <w:rtl w:val="0"/>
              </w:rPr>
              <w:t xml:space="preserve">Bibliografía Científica</w:t>
              <w:tab/>
            </w:r>
          </w:hyperlink>
          <w:r w:rsidDel="00000000" w:rsidR="00000000" w:rsidRPr="00000000">
            <w:fldChar w:fldCharType="begin"/>
            <w:instrText xml:space="preserve"> PAGEREF _n4xuiq138r7c \h </w:instrText>
            <w:fldChar w:fldCharType="separate"/>
          </w:r>
          <w:r w:rsidDel="00000000" w:rsidR="00000000" w:rsidRPr="00000000">
            <w:rPr>
              <w:sz w:val="20"/>
              <w:szCs w:val="2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1080" w:firstLine="0"/>
            <w:rPr>
              <w:color w:val="000000"/>
              <w:sz w:val="20"/>
              <w:szCs w:val="20"/>
              <w:u w:val="none"/>
            </w:rPr>
          </w:pPr>
          <w:hyperlink w:anchor="_bb35zn6ma0y">
            <w:r w:rsidDel="00000000" w:rsidR="00000000" w:rsidRPr="00000000">
              <w:rPr>
                <w:color w:val="000000"/>
                <w:sz w:val="20"/>
                <w:szCs w:val="20"/>
                <w:u w:val="none"/>
                <w:rtl w:val="0"/>
              </w:rPr>
              <w:t xml:space="preserve">Herramientas y Librerías Utilizadas</w:t>
              <w:tab/>
            </w:r>
          </w:hyperlink>
          <w:r w:rsidDel="00000000" w:rsidR="00000000" w:rsidRPr="00000000">
            <w:fldChar w:fldCharType="begin"/>
            <w:instrText xml:space="preserve"> PAGEREF _bb35zn6ma0y \h </w:instrText>
            <w:fldChar w:fldCharType="separate"/>
          </w:r>
          <w:r w:rsidDel="00000000" w:rsidR="00000000" w:rsidRPr="00000000">
            <w:rPr>
              <w:sz w:val="20"/>
              <w:szCs w:val="20"/>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rPr/>
      </w:pPr>
      <w:bookmarkStart w:colFirst="0" w:colLast="0" w:name="_eis05fswvl38" w:id="3"/>
      <w:bookmarkEnd w:id="3"/>
      <w:r w:rsidDel="00000000" w:rsidR="00000000" w:rsidRPr="00000000">
        <w:rPr>
          <w:rtl w:val="0"/>
        </w:rPr>
        <w:t xml:space="preserve">Introducción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El sistema de salud público en Chile enfrenta el desafío constante de gestionar recursos limitados frente a una demanda asistencial creciente y compleja. Uno de los indicadores críticos para medir la gestión del recurso más escaso en la red hospitalaria —la cama de hospitalización— es el Promedio de Días de Estada (PDE). Este indicador no solo refleja la eficiencia administrativa de los recintos, sino que también está estrechamente vinculado a la seguridad del paciente y la capacidad de resolución clínica.</w:t>
      </w:r>
    </w:p>
    <w:p w:rsidR="00000000" w:rsidDel="00000000" w:rsidP="00000000" w:rsidRDefault="00000000" w:rsidRPr="00000000" w14:paraId="00000054">
      <w:pPr>
        <w:spacing w:after="240" w:before="240" w:lineRule="auto"/>
        <w:rPr/>
      </w:pPr>
      <w:r w:rsidDel="00000000" w:rsidR="00000000" w:rsidRPr="00000000">
        <w:rPr>
          <w:rtl w:val="0"/>
        </w:rPr>
        <w:t xml:space="preserve">La variabilidad en la estancia hospitalaria puede ser consecuencia de múltiples factores. Por un lado, factores intrínsecos al paciente, como la complejidad de su patología; y por otro, factores operativos como el índice ocupacional de las unidades, la velocidad de rotación de las camas y eventos disruptivos externos, siendo el más reciente y significativo la pandemia de COVID-19.</w:t>
      </w:r>
    </w:p>
    <w:p w:rsidR="00000000" w:rsidDel="00000000" w:rsidP="00000000" w:rsidRDefault="00000000" w:rsidRPr="00000000" w14:paraId="00000055">
      <w:pPr>
        <w:spacing w:after="240" w:before="240" w:lineRule="auto"/>
        <w:rPr/>
      </w:pPr>
      <w:r w:rsidDel="00000000" w:rsidR="00000000" w:rsidRPr="00000000">
        <w:rPr>
          <w:rtl w:val="0"/>
        </w:rPr>
        <w:t xml:space="preserve">El presente análisis utiliza la base de datos de los Resúmenes Estadísticos Mensuales (REM 20) del Ministerio de Salud, abarcando un periodo extenso desde 2014 hasta principios de 2025. A través de este conjunto de datos, se busca identificar patrones de ineficiencia y determinar en qué medida la saturación del sistema y el contexto sanitario global han alterado la duración de las hospitalizaciones en el país.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2mp5sqj0if" w:id="4"/>
      <w:bookmarkEnd w:id="4"/>
      <w:r w:rsidDel="00000000" w:rsidR="00000000" w:rsidRPr="00000000">
        <w:rPr>
          <w:b w:val="1"/>
          <w:bCs w:val="1"/>
          <w:color w:val="000000"/>
          <w:sz w:val="26"/>
          <w:szCs w:val="26"/>
          <w:rtl w:val="0"/>
        </w:rPr>
        <w:t xml:space="preserve">1.1. Pregunta de Investigación</w:t>
      </w:r>
    </w:p>
    <w:p w:rsidR="00000000" w:rsidDel="00000000" w:rsidP="00000000" w:rsidRDefault="00000000" w:rsidRPr="00000000" w14:paraId="00000058">
      <w:pPr>
        <w:spacing w:after="240" w:before="240" w:lineRule="auto"/>
        <w:rPr/>
      </w:pPr>
      <w:r w:rsidDel="00000000" w:rsidR="00000000" w:rsidRPr="00000000">
        <w:rPr>
          <w:rtl w:val="0"/>
        </w:rPr>
        <w:t xml:space="preserve">Para orientar el análisis estadístico, se ha planteado la siguiente interrogante:</w:t>
      </w:r>
    </w:p>
    <w:p w:rsidR="00000000" w:rsidDel="00000000" w:rsidP="00000000" w:rsidRDefault="00000000" w:rsidRPr="00000000" w14:paraId="00000059">
      <w:pPr>
        <w:spacing w:after="240" w:before="240" w:lineRule="auto"/>
        <w:ind w:left="600" w:right="600" w:firstLine="0"/>
        <w:rPr>
          <w:i w:val="1"/>
          <w:iCs w:val="1"/>
        </w:rPr>
      </w:pPr>
      <w:r w:rsidDel="00000000" w:rsidR="00000000" w:rsidRPr="00000000">
        <w:rPr>
          <w:i w:val="1"/>
          <w:iCs w:val="1"/>
          <w:rtl w:val="0"/>
        </w:rPr>
        <w:t xml:space="preserve">¿Existen hospitales con estancias sistemáticamente más largas para diagnósticos similares, y qué factores (complejidad clínica, ocupación, rotación y pandemia) explican estas diferencias?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6yuh7pmse9rn" w:id="5"/>
      <w:bookmarkEnd w:id="5"/>
      <w:r w:rsidDel="00000000" w:rsidR="00000000" w:rsidRPr="00000000">
        <w:rPr>
          <w:b w:val="1"/>
          <w:bCs w:val="1"/>
          <w:color w:val="000000"/>
          <w:sz w:val="26"/>
          <w:szCs w:val="26"/>
          <w:rtl w:val="0"/>
        </w:rPr>
        <w:t xml:space="preserve">1.2. Objetivos del Informe</w:t>
      </w:r>
    </w:p>
    <w:p w:rsidR="00000000" w:rsidDel="00000000" w:rsidP="00000000" w:rsidRDefault="00000000" w:rsidRPr="00000000" w14:paraId="0000005B">
      <w:pPr>
        <w:numPr>
          <w:ilvl w:val="0"/>
          <w:numId w:val="11"/>
        </w:numPr>
        <w:spacing w:after="0" w:afterAutospacing="0" w:before="240" w:lineRule="auto"/>
        <w:ind w:left="720" w:hanging="360"/>
      </w:pPr>
      <w:r w:rsidDel="00000000" w:rsidR="00000000" w:rsidRPr="00000000">
        <w:rPr>
          <w:b w:val="1"/>
          <w:bCs w:val="1"/>
          <w:rtl w:val="0"/>
        </w:rPr>
        <w:t xml:space="preserve">Objetivo General:</w:t>
      </w:r>
      <w:r w:rsidDel="00000000" w:rsidR="00000000" w:rsidRPr="00000000">
        <w:rPr>
          <w:rtl w:val="0"/>
        </w:rPr>
        <w:t xml:space="preserve"> Evaluar los determinantes de la eficiencia hospitalaria en Chile mediante el análisis de los días de estancia en el sistema público.</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b w:val="1"/>
          <w:bCs w:val="1"/>
          <w:rtl w:val="0"/>
        </w:rPr>
        <w:t xml:space="preserve">Objetivos Específicos:</w:t>
      </w:r>
    </w:p>
    <w:p w:rsidR="00000000" w:rsidDel="00000000" w:rsidP="00000000" w:rsidRDefault="00000000" w:rsidRPr="00000000" w14:paraId="0000005D">
      <w:pPr>
        <w:numPr>
          <w:ilvl w:val="1"/>
          <w:numId w:val="11"/>
        </w:numPr>
        <w:spacing w:after="0" w:afterAutospacing="0" w:before="0" w:beforeAutospacing="0" w:lineRule="auto"/>
        <w:ind w:left="1440" w:hanging="360"/>
      </w:pPr>
      <w:r w:rsidDel="00000000" w:rsidR="00000000" w:rsidRPr="00000000">
        <w:rPr>
          <w:rtl w:val="0"/>
        </w:rPr>
        <w:t xml:space="preserve">Caracterizar la distribución de las estancias hospitalarias y detectar anomalías o variaciones significativas entre distintas áreas funcionales.</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rtl w:val="0"/>
        </w:rPr>
        <w:t xml:space="preserve">Cuantificar el impacto estadístico de la pandemia de COVID-19 en la duración de las hospitalizaciones.</w:t>
      </w:r>
    </w:p>
    <w:p w:rsidR="00000000" w:rsidDel="00000000" w:rsidP="00000000" w:rsidRDefault="00000000" w:rsidRPr="00000000" w14:paraId="0000005F">
      <w:pPr>
        <w:numPr>
          <w:ilvl w:val="1"/>
          <w:numId w:val="11"/>
        </w:numPr>
        <w:spacing w:after="240" w:before="0" w:beforeAutospacing="0" w:lineRule="auto"/>
        <w:ind w:left="1440" w:hanging="360"/>
      </w:pPr>
      <w:r w:rsidDel="00000000" w:rsidR="00000000" w:rsidRPr="00000000">
        <w:rPr>
          <w:rtl w:val="0"/>
        </w:rPr>
        <w:t xml:space="preserve">Desarrollar un modelo de regresión que permita explicar la variabilidad de los días de estancia en función de indicadores operativos como la ocupación y la rotación de camas.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kd9x9qvt3ceq" w:id="6"/>
      <w:bookmarkEnd w:id="6"/>
      <w:r w:rsidDel="00000000" w:rsidR="00000000" w:rsidRPr="00000000">
        <w:rPr>
          <w:rtl w:val="0"/>
        </w:rPr>
        <w:t xml:space="preserve">Descripción del Dataset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21"/>
        </w:numPr>
        <w:spacing w:after="0" w:afterAutospacing="0" w:before="240" w:lineRule="auto"/>
        <w:ind w:left="720" w:hanging="360"/>
      </w:pPr>
      <w:r w:rsidDel="00000000" w:rsidR="00000000" w:rsidRPr="00000000">
        <w:rPr>
          <w:b w:val="1"/>
          <w:bCs w:val="1"/>
          <w:rtl w:val="0"/>
        </w:rPr>
        <w:t xml:space="preserve">Fuente de los datos:</w:t>
      </w:r>
      <w:r w:rsidDel="00000000" w:rsidR="00000000" w:rsidRPr="00000000">
        <w:rPr>
          <w:rtl w:val="0"/>
        </w:rPr>
        <w:t xml:space="preserve"> Los datos provienen de los Resúmenes Estadísticos Mensuales (REM 20), gestionados por el Departamento de Estadísticas e Información de Salud (DEIS) del Ministerio de Salud de Chile (MINSAL). La base de datos fue obtenida del portal oficial de datos abiertos del gobierno.</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b w:val="1"/>
          <w:bCs w:val="1"/>
          <w:rtl w:val="0"/>
        </w:rPr>
        <w:t xml:space="preserve">Número de observaciones:</w:t>
      </w:r>
      <w:r w:rsidDel="00000000" w:rsidR="00000000" w:rsidRPr="00000000">
        <w:rPr>
          <w:rtl w:val="0"/>
        </w:rPr>
        <w:t xml:space="preserve"> El dataset bruto contenía originalmente 1.543.210 registros. Tras el proceso de limpieza, filtrado de inconsistencias y selección de áreas específicas para el estudio de pacientes agudos, se trabajó con un total de 136.196 observaciones.</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b w:val="1"/>
          <w:bCs w:val="1"/>
          <w:rtl w:val="0"/>
        </w:rPr>
        <w:t xml:space="preserve">Número de variables:</w:t>
      </w:r>
      <w:r w:rsidDel="00000000" w:rsidR="00000000" w:rsidRPr="00000000">
        <w:rPr>
          <w:rtl w:val="0"/>
        </w:rPr>
        <w:t xml:space="preserve"> Se dispone de 20 variables originales, que incluyen datos geográficos (región, servicio de salud), administrativos (tipo de establecimiento) y operacionales (días-cama, egresos, fallecidos, etc.).</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b w:val="1"/>
          <w:bCs w:val="1"/>
          <w:rtl w:val="0"/>
        </w:rPr>
        <w:t xml:space="preserve">Tipo de datos:</w:t>
      </w:r>
      <w:r w:rsidDel="00000000" w:rsidR="00000000" w:rsidRPr="00000000">
        <w:rPr>
          <w:rtl w:val="0"/>
        </w:rPr>
        <w:t xml:space="preserve"> Son datos administrativos de carácter longitudinal, ya que registran el desempeño hospitalario mes a mes desde el año 2014 hasta principios de 2025.</w:t>
      </w:r>
    </w:p>
    <w:p w:rsidR="00000000" w:rsidDel="00000000" w:rsidP="00000000" w:rsidRDefault="00000000" w:rsidRPr="00000000" w14:paraId="00000068">
      <w:pPr>
        <w:numPr>
          <w:ilvl w:val="0"/>
          <w:numId w:val="21"/>
        </w:numPr>
        <w:spacing w:after="240" w:before="0" w:beforeAutospacing="0" w:lineRule="auto"/>
        <w:ind w:left="720" w:hanging="360"/>
      </w:pPr>
      <w:r w:rsidDel="00000000" w:rsidR="00000000" w:rsidRPr="00000000">
        <w:rPr>
          <w:b w:val="1"/>
          <w:bCs w:val="1"/>
          <w:rtl w:val="0"/>
        </w:rPr>
        <w:t xml:space="preserve">Unidad de análisis:</w:t>
      </w:r>
      <w:r w:rsidDel="00000000" w:rsidR="00000000" w:rsidRPr="00000000">
        <w:rPr>
          <w:rtl w:val="0"/>
        </w:rPr>
        <w:t xml:space="preserve"> La unidad de análisis es el Establecimiento-Mes-Área Funcional. Esto significa que cada registro representa el consolidado mensual de una unidad específica (ej. UCI Adultos) dentro de un hospital determinado.</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gohx0grn74li" w:id="7"/>
      <w:bookmarkEnd w:id="7"/>
      <w:r w:rsidDel="00000000" w:rsidR="00000000" w:rsidRPr="00000000">
        <w:rPr>
          <w:b w:val="1"/>
          <w:bCs w:val="1"/>
          <w:color w:val="000000"/>
          <w:sz w:val="22"/>
          <w:szCs w:val="22"/>
          <w:rtl w:val="0"/>
        </w:rPr>
        <w:t xml:space="preserve">Variables principales del estudio</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b w:val="1"/>
          <w:bCs w:val="1"/>
          <w:rtl w:val="0"/>
        </w:rPr>
        <w:t xml:space="preserve">Variable dependiente (de interés):</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PROMEDIO_DIAS_ESTADA</w:t>
      </w:r>
      <w:r w:rsidDel="00000000" w:rsidR="00000000" w:rsidRPr="00000000">
        <w:rPr>
          <w:rtl w:val="0"/>
        </w:rPr>
        <w:t xml:space="preserve">: Indica el número promedio de días que un paciente permanece hospitalizado en la unidad. Es la métrica principal para evaluar la eficiencia clínica.</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0"/>
        </w:rPr>
        <w:t xml:space="preserve">Variables independientes (explicativas):</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INDICE_OCUPACIONAL</w:t>
      </w:r>
      <w:r w:rsidDel="00000000" w:rsidR="00000000" w:rsidRPr="00000000">
        <w:rPr>
          <w:rtl w:val="0"/>
        </w:rPr>
        <w:t xml:space="preserve">: Porcentaje de utilización de las camas disponibles.</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INDICE_ROTACION</w:t>
      </w:r>
      <w:r w:rsidDel="00000000" w:rsidR="00000000" w:rsidRPr="00000000">
        <w:rPr>
          <w:rtl w:val="0"/>
        </w:rPr>
        <w:t xml:space="preserve">: Número de pacientes que utilizan una misma cama en el periodo de un mes.</w:t>
      </w:r>
    </w:p>
    <w:p w:rsidR="00000000" w:rsidDel="00000000" w:rsidP="00000000" w:rsidRDefault="00000000" w:rsidRPr="00000000" w14:paraId="0000006F">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AREA_FUNCIONAL</w:t>
      </w:r>
      <w:r w:rsidDel="00000000" w:rsidR="00000000" w:rsidRPr="00000000">
        <w:rPr>
          <w:rtl w:val="0"/>
        </w:rPr>
        <w:t xml:space="preserve">: Categorización de la unidad (proxy de la complejidad de los cuidados).</w:t>
      </w:r>
    </w:p>
    <w:p w:rsidR="00000000" w:rsidDel="00000000" w:rsidP="00000000" w:rsidRDefault="00000000" w:rsidRPr="00000000" w14:paraId="00000070">
      <w:pPr>
        <w:numPr>
          <w:ilvl w:val="1"/>
          <w:numId w:val="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PANDEMIA</w:t>
      </w:r>
      <w:r w:rsidDel="00000000" w:rsidR="00000000" w:rsidRPr="00000000">
        <w:rPr>
          <w:rtl w:val="0"/>
        </w:rPr>
        <w:t xml:space="preserve"> (Variable Dummy): Identifica si el registro pertenece al periodo crítico de crisis sanitaria (2020-2021).</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smukwfz9yn6r" w:id="8"/>
      <w:bookmarkEnd w:id="8"/>
      <w:r w:rsidDel="00000000" w:rsidR="00000000" w:rsidRPr="00000000">
        <w:rPr>
          <w:b w:val="1"/>
          <w:bCs w:val="1"/>
          <w:color w:val="000000"/>
          <w:sz w:val="22"/>
          <w:szCs w:val="22"/>
          <w:rtl w:val="0"/>
        </w:rPr>
        <w:t xml:space="preserve">Breve glosario de variables relevantes</w:t>
      </w:r>
    </w:p>
    <w:p w:rsidR="00000000" w:rsidDel="00000000" w:rsidP="00000000" w:rsidRDefault="00000000" w:rsidRPr="00000000" w14:paraId="00000072">
      <w:pPr>
        <w:numPr>
          <w:ilvl w:val="0"/>
          <w:numId w:val="18"/>
        </w:numPr>
        <w:spacing w:after="0" w:afterAutospacing="0" w:before="240" w:lineRule="auto"/>
        <w:ind w:left="720" w:hanging="360"/>
      </w:pPr>
      <w:r w:rsidDel="00000000" w:rsidR="00000000" w:rsidRPr="00000000">
        <w:rPr>
          <w:b w:val="1"/>
          <w:bCs w:val="1"/>
          <w:rtl w:val="0"/>
        </w:rPr>
        <w:t xml:space="preserve">Egresos:</w:t>
      </w:r>
      <w:r w:rsidDel="00000000" w:rsidR="00000000" w:rsidRPr="00000000">
        <w:rPr>
          <w:rtl w:val="0"/>
        </w:rPr>
        <w:t xml:space="preserve"> Pacientes que salen de la hospitalización por alta, fallecimiento o traslado.</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b w:val="1"/>
          <w:bCs w:val="1"/>
          <w:rtl w:val="0"/>
        </w:rPr>
        <w:t xml:space="preserve">Días-Camas Ocupadas:</w:t>
      </w:r>
      <w:r w:rsidDel="00000000" w:rsidR="00000000" w:rsidRPr="00000000">
        <w:rPr>
          <w:rtl w:val="0"/>
        </w:rPr>
        <w:t xml:space="preserve"> Suma de los días de hospitalización de todos los pacientes presentes en el periodo.</w:t>
      </w:r>
    </w:p>
    <w:p w:rsidR="00000000" w:rsidDel="00000000" w:rsidP="00000000" w:rsidRDefault="00000000" w:rsidRPr="00000000" w14:paraId="00000074">
      <w:pPr>
        <w:numPr>
          <w:ilvl w:val="0"/>
          <w:numId w:val="18"/>
        </w:numPr>
        <w:spacing w:after="240" w:before="0" w:beforeAutospacing="0" w:lineRule="auto"/>
        <w:ind w:left="720" w:hanging="360"/>
      </w:pPr>
      <w:r w:rsidDel="00000000" w:rsidR="00000000" w:rsidRPr="00000000">
        <w:rPr>
          <w:b w:val="1"/>
          <w:bCs w:val="1"/>
          <w:rtl w:val="0"/>
        </w:rPr>
        <w:t xml:space="preserve">Letalidad:</w:t>
      </w:r>
      <w:r w:rsidDel="00000000" w:rsidR="00000000" w:rsidRPr="00000000">
        <w:rPr>
          <w:rtl w:val="0"/>
        </w:rPr>
        <w:t xml:space="preserve"> Relación porcentual entre los egresos por fallecimiento y el total de egresos de la unidad.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v4r8i9v9lbd1" w:id="9"/>
      <w:bookmarkEnd w:id="9"/>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zd5uhqf5vozw" w:id="10"/>
      <w:bookmarkEnd w:id="10"/>
      <w:r w:rsidDel="00000000" w:rsidR="00000000" w:rsidRPr="00000000">
        <w:rPr>
          <w:b w:val="1"/>
          <w:bCs w:val="1"/>
          <w:color w:val="000000"/>
          <w:sz w:val="22"/>
          <w:szCs w:val="22"/>
          <w:rtl w:val="0"/>
        </w:rPr>
        <w:t xml:space="preserve">Cambios respecto al dataset propuesto en el Avance 1</w:t>
      </w:r>
    </w:p>
    <w:p w:rsidR="00000000" w:rsidDel="00000000" w:rsidP="00000000" w:rsidRDefault="00000000" w:rsidRPr="00000000" w14:paraId="00000079">
      <w:pPr>
        <w:spacing w:after="240" w:before="240" w:lineRule="auto"/>
        <w:rPr/>
      </w:pPr>
      <w:r w:rsidDel="00000000" w:rsidR="00000000" w:rsidRPr="00000000">
        <w:rPr>
          <w:rtl w:val="0"/>
        </w:rPr>
        <w:t xml:space="preserve">En el Avance 1 se planteó trabajar con la totalidad del REM 20. Sin embargo, para este segundo avance se han realizado cambios estructurales en el conjunto de datos por las siguientes razones:</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b w:val="1"/>
          <w:bCs w:val="1"/>
          <w:rtl w:val="0"/>
        </w:rPr>
        <w:t xml:space="preserve">Exclusión de Unidades de Larga Estadía:</w:t>
      </w:r>
      <w:r w:rsidDel="00000000" w:rsidR="00000000" w:rsidRPr="00000000">
        <w:rPr>
          <w:rtl w:val="0"/>
        </w:rPr>
        <w:t xml:space="preserve"> Se eliminaron los registros de áreas de Psiquiatría y Sociosanitarias.</w:t>
      </w:r>
    </w:p>
    <w:p w:rsidR="00000000" w:rsidDel="00000000" w:rsidP="00000000" w:rsidRDefault="00000000" w:rsidRPr="00000000" w14:paraId="0000007B">
      <w:pPr>
        <w:numPr>
          <w:ilvl w:val="1"/>
          <w:numId w:val="5"/>
        </w:numPr>
        <w:spacing w:after="0" w:afterAutospacing="0" w:before="0" w:beforeAutospacing="0" w:lineRule="auto"/>
        <w:ind w:left="1440" w:hanging="360"/>
      </w:pPr>
      <w:r w:rsidDel="00000000" w:rsidR="00000000" w:rsidRPr="00000000">
        <w:rPr>
          <w:i w:val="1"/>
          <w:iCs w:val="1"/>
          <w:rtl w:val="0"/>
        </w:rPr>
        <w:t xml:space="preserve">Justificación:</w:t>
      </w:r>
      <w:r w:rsidDel="00000000" w:rsidR="00000000" w:rsidRPr="00000000">
        <w:rPr>
          <w:rtl w:val="0"/>
        </w:rPr>
        <w:t xml:space="preserve"> Estas áreas presentan estancias de meses o años por su naturaleza crónica. Incluirlas sesgaba el promedio nacional de eficiencia en hospitales de agudos, que es el foco principal del estudio de gestión de camas.</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Filtrado por Inconsistencia de Datos:</w:t>
      </w:r>
      <w:r w:rsidDel="00000000" w:rsidR="00000000" w:rsidRPr="00000000">
        <w:rPr>
          <w:rtl w:val="0"/>
        </w:rPr>
        <w:t xml:space="preserve"> Se excluyeron registros con Índices Ocupacionales superiores al 100% o con cero días de estancia.</w:t>
      </w:r>
    </w:p>
    <w:p w:rsidR="00000000" w:rsidDel="00000000" w:rsidP="00000000" w:rsidRDefault="00000000" w:rsidRPr="00000000" w14:paraId="0000007D">
      <w:pPr>
        <w:numPr>
          <w:ilvl w:val="1"/>
          <w:numId w:val="5"/>
        </w:numPr>
        <w:spacing w:after="0" w:afterAutospacing="0" w:before="0" w:beforeAutospacing="0" w:lineRule="auto"/>
        <w:ind w:left="1440" w:hanging="360"/>
      </w:pPr>
      <w:r w:rsidDel="00000000" w:rsidR="00000000" w:rsidRPr="00000000">
        <w:rPr>
          <w:i w:val="1"/>
          <w:iCs w:val="1"/>
          <w:rtl w:val="0"/>
        </w:rPr>
        <w:t xml:space="preserve">Justificación:</w:t>
      </w:r>
      <w:r w:rsidDel="00000000" w:rsidR="00000000" w:rsidRPr="00000000">
        <w:rPr>
          <w:rtl w:val="0"/>
        </w:rPr>
        <w:t xml:space="preserve"> Durante el análisis exploratorio se detectaron errores de registro administrativo (digitación) que arrojaban valores físicamente imposibles, los cuales habrían invalidado las pruebas de inferencia estadística.</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b w:val="1"/>
          <w:bCs w:val="1"/>
          <w:rtl w:val="0"/>
        </w:rPr>
        <w:t xml:space="preserve">Refinamiento del Periodo Temporal:</w:t>
      </w:r>
      <w:r w:rsidDel="00000000" w:rsidR="00000000" w:rsidRPr="00000000">
        <w:rPr>
          <w:rtl w:val="0"/>
        </w:rPr>
        <w:t xml:space="preserve"> Aunque se mantiene el rango 2014-2025, se priorizó el análisis de la década completa para dotar de mayor potencia estadística al estudio del impacto de la pandemia.</w:t>
      </w:r>
    </w:p>
    <w:p w:rsidR="00000000" w:rsidDel="00000000" w:rsidP="00000000" w:rsidRDefault="00000000" w:rsidRPr="00000000" w14:paraId="0000007F">
      <w:pPr>
        <w:pStyle w:val="Heading4"/>
        <w:keepNext w:val="0"/>
        <w:keepLines w:val="0"/>
        <w:spacing w:before="280" w:lineRule="auto"/>
        <w:rPr>
          <w:b w:val="1"/>
          <w:bCs w:val="1"/>
          <w:color w:val="000000"/>
          <w:sz w:val="22"/>
          <w:szCs w:val="22"/>
        </w:rPr>
      </w:pPr>
      <w:bookmarkStart w:colFirst="0" w:colLast="0" w:name="_x8siy5n4s2p3" w:id="11"/>
      <w:bookmarkEnd w:id="11"/>
      <w:r w:rsidDel="00000000" w:rsidR="00000000" w:rsidRPr="00000000">
        <w:rPr>
          <w:b w:val="1"/>
          <w:bCs w:val="1"/>
          <w:color w:val="000000"/>
          <w:sz w:val="22"/>
          <w:szCs w:val="22"/>
          <w:rtl w:val="0"/>
        </w:rPr>
        <w:t xml:space="preserve">Limpieza y preparación de datos</w:t>
      </w:r>
    </w:p>
    <w:p w:rsidR="00000000" w:rsidDel="00000000" w:rsidP="00000000" w:rsidRDefault="00000000" w:rsidRPr="00000000" w14:paraId="00000080">
      <w:pPr>
        <w:spacing w:after="240" w:before="240" w:lineRule="auto"/>
        <w:rPr/>
      </w:pPr>
      <w:r w:rsidDel="00000000" w:rsidR="00000000" w:rsidRPr="00000000">
        <w:rPr>
          <w:rtl w:val="0"/>
        </w:rPr>
        <w:t xml:space="preserve">El procesamiento de los datos se enfocó en asegurar la coherencia clínica y la validez estadística de los indicadores de eficiencia:</w:t>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b w:val="1"/>
          <w:bCs w:val="1"/>
          <w:rtl w:val="0"/>
        </w:rPr>
        <w:t xml:space="preserve">Manejo de valores ausentes:</w:t>
      </w:r>
      <w:r w:rsidDel="00000000" w:rsidR="00000000" w:rsidRPr="00000000">
        <w:rPr>
          <w:rtl w:val="0"/>
        </w:rPr>
        <w:t xml:space="preserve"> Se eliminaron registros con valores nulos en indicadores clave (</w:t>
      </w:r>
      <w:r w:rsidDel="00000000" w:rsidR="00000000" w:rsidRPr="00000000">
        <w:rPr>
          <w:rFonts w:ascii="Roboto Mono" w:cs="Roboto Mono" w:eastAsia="Roboto Mono" w:hAnsi="Roboto Mono"/>
          <w:color w:val="188038"/>
          <w:rtl w:val="0"/>
        </w:rPr>
        <w:t xml:space="preserve">PROMEDIO_DIAS_ESTADA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INDICE_OCUPACIONAL</w:t>
      </w:r>
      <w:r w:rsidDel="00000000" w:rsidR="00000000" w:rsidRPr="00000000">
        <w:rPr>
          <w:rtl w:val="0"/>
        </w:rPr>
        <w:t xml:space="preserve">), causados por denominadores en cero (meses sin egresos o sin camas disponibles).</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b w:val="1"/>
          <w:bCs w:val="1"/>
          <w:rtl w:val="0"/>
        </w:rPr>
        <w:t xml:space="preserve">Ajuste de variables:</w:t>
      </w:r>
      <w:r w:rsidDel="00000000" w:rsidR="00000000" w:rsidRPr="00000000">
        <w:rPr>
          <w:rtl w:val="0"/>
        </w:rPr>
        <w:t xml:space="preserve"> Se estandarizaron los indicadores como tipo </w:t>
      </w:r>
      <w:r w:rsidDel="00000000" w:rsidR="00000000" w:rsidRPr="00000000">
        <w:rPr>
          <w:i w:val="1"/>
          <w:iCs w:val="1"/>
          <w:rtl w:val="0"/>
        </w:rPr>
        <w:t xml:space="preserve">float</w:t>
      </w:r>
      <w:r w:rsidDel="00000000" w:rsidR="00000000" w:rsidRPr="00000000">
        <w:rPr>
          <w:rtl w:val="0"/>
        </w:rPr>
        <w:t xml:space="preserve"> y las variables temporales como </w:t>
      </w:r>
      <w:r w:rsidDel="00000000" w:rsidR="00000000" w:rsidRPr="00000000">
        <w:rPr>
          <w:i w:val="1"/>
          <w:iCs w:val="1"/>
          <w:rtl w:val="0"/>
        </w:rPr>
        <w:t xml:space="preserve">int</w:t>
      </w:r>
      <w:r w:rsidDel="00000000" w:rsidR="00000000" w:rsidRPr="00000000">
        <w:rPr>
          <w:rtl w:val="0"/>
        </w:rPr>
        <w:t xml:space="preserve">. Los códigos de establecimientos se trataron como variables categóricas.</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b w:val="1"/>
          <w:bCs w:val="1"/>
          <w:rtl w:val="0"/>
        </w:rPr>
        <w:t xml:space="preserve">Ingeniería de variables:</w:t>
      </w:r>
      <w:r w:rsidDel="00000000" w:rsidR="00000000" w:rsidRPr="00000000">
        <w:rPr>
          <w:rtl w:val="0"/>
        </w:rPr>
        <w:t xml:space="preserve"> * Se creó la variable dummy </w:t>
      </w:r>
      <w:r w:rsidDel="00000000" w:rsidR="00000000" w:rsidRPr="00000000">
        <w:rPr>
          <w:rFonts w:ascii="Roboto Mono" w:cs="Roboto Mono" w:eastAsia="Roboto Mono" w:hAnsi="Roboto Mono"/>
          <w:b w:val="1"/>
          <w:bCs w:val="1"/>
          <w:color w:val="188038"/>
          <w:rtl w:val="0"/>
        </w:rPr>
        <w:t xml:space="preserve">PANDEMIA</w:t>
      </w:r>
      <w:r w:rsidDel="00000000" w:rsidR="00000000" w:rsidRPr="00000000">
        <w:rPr>
          <w:rtl w:val="0"/>
        </w:rPr>
        <w:t xml:space="preserve"> (1 para 2020-2021; 0 para el resto).</w:t>
      </w:r>
    </w:p>
    <w:p w:rsidR="00000000" w:rsidDel="00000000" w:rsidP="00000000" w:rsidRDefault="00000000" w:rsidRPr="00000000" w14:paraId="00000084">
      <w:pPr>
        <w:numPr>
          <w:ilvl w:val="1"/>
          <w:numId w:val="15"/>
        </w:numPr>
        <w:spacing w:after="0" w:afterAutospacing="0" w:before="0" w:beforeAutospacing="0" w:lineRule="auto"/>
        <w:ind w:left="1440" w:hanging="360"/>
      </w:pPr>
      <w:r w:rsidDel="00000000" w:rsidR="00000000" w:rsidRPr="00000000">
        <w:rPr>
          <w:rtl w:val="0"/>
        </w:rPr>
        <w:t xml:space="preserve">Se agruparon las </w:t>
      </w:r>
      <w:r w:rsidDel="00000000" w:rsidR="00000000" w:rsidRPr="00000000">
        <w:rPr>
          <w:b w:val="1"/>
          <w:bCs w:val="1"/>
          <w:rtl w:val="0"/>
        </w:rPr>
        <w:t xml:space="preserve">Áreas Funcionales</w:t>
      </w:r>
      <w:r w:rsidDel="00000000" w:rsidR="00000000" w:rsidRPr="00000000">
        <w:rPr>
          <w:rtl w:val="0"/>
        </w:rPr>
        <w:t xml:space="preserve"> por niveles de complejidad (UCI, Intermedio, Básico, Quirúrgico).</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b w:val="1"/>
          <w:bCs w:val="1"/>
          <w:rtl w:val="0"/>
        </w:rPr>
        <w:t xml:space="preserve">Tratamiento de outliers e inconsistencias:</w:t>
      </w:r>
    </w:p>
    <w:p w:rsidR="00000000" w:rsidDel="00000000" w:rsidP="00000000" w:rsidRDefault="00000000" w:rsidRPr="00000000" w14:paraId="00000086">
      <w:pPr>
        <w:numPr>
          <w:ilvl w:val="1"/>
          <w:numId w:val="15"/>
        </w:numPr>
        <w:spacing w:after="0" w:afterAutospacing="0" w:before="0" w:beforeAutospacing="0" w:lineRule="auto"/>
        <w:ind w:left="1440" w:hanging="360"/>
      </w:pPr>
      <w:r w:rsidDel="00000000" w:rsidR="00000000" w:rsidRPr="00000000">
        <w:rPr>
          <w:rtl w:val="0"/>
        </w:rPr>
        <w:t xml:space="preserve">Se excluyeron registros con </w:t>
      </w:r>
      <w:r w:rsidDel="00000000" w:rsidR="00000000" w:rsidRPr="00000000">
        <w:rPr>
          <w:b w:val="1"/>
          <w:bCs w:val="1"/>
          <w:rtl w:val="0"/>
        </w:rPr>
        <w:t xml:space="preserve">Índice Ocupacional &gt; 100%</w:t>
      </w:r>
      <w:r w:rsidDel="00000000" w:rsidR="00000000" w:rsidRPr="00000000">
        <w:rPr>
          <w:rtl w:val="0"/>
        </w:rPr>
        <w:t xml:space="preserve">, identificados como errores de digitación.</w:t>
      </w:r>
    </w:p>
    <w:p w:rsidR="00000000" w:rsidDel="00000000" w:rsidP="00000000" w:rsidRDefault="00000000" w:rsidRPr="00000000" w14:paraId="00000087">
      <w:pPr>
        <w:numPr>
          <w:ilvl w:val="1"/>
          <w:numId w:val="15"/>
        </w:numPr>
        <w:spacing w:after="0" w:afterAutospacing="0" w:before="0" w:beforeAutospacing="0" w:lineRule="auto"/>
        <w:ind w:left="1440" w:hanging="360"/>
      </w:pPr>
      <w:r w:rsidDel="00000000" w:rsidR="00000000" w:rsidRPr="00000000">
        <w:rPr>
          <w:rtl w:val="0"/>
        </w:rPr>
        <w:t xml:space="preserve">Para la regresión, se eliminaron estancias superiores al </w:t>
      </w:r>
      <w:r w:rsidDel="00000000" w:rsidR="00000000" w:rsidRPr="00000000">
        <w:rPr>
          <w:b w:val="1"/>
          <w:bCs w:val="1"/>
          <w:rtl w:val="0"/>
        </w:rPr>
        <w:t xml:space="preserve">percentil 99 (&gt;113 días)</w:t>
      </w:r>
      <w:r w:rsidDel="00000000" w:rsidR="00000000" w:rsidRPr="00000000">
        <w:rPr>
          <w:rtl w:val="0"/>
        </w:rPr>
        <w:t xml:space="preserve">, para evitar que casos sociales o administrativos excepcionales sesgaran el modelo de agudos.</w:t>
      </w:r>
    </w:p>
    <w:p w:rsidR="00000000" w:rsidDel="00000000" w:rsidP="00000000" w:rsidRDefault="00000000" w:rsidRPr="00000000" w14:paraId="00000088">
      <w:pPr>
        <w:numPr>
          <w:ilvl w:val="0"/>
          <w:numId w:val="15"/>
        </w:numPr>
        <w:spacing w:after="240" w:before="0" w:beforeAutospacing="0" w:lineRule="auto"/>
        <w:ind w:left="720" w:hanging="360"/>
      </w:pPr>
      <w:r w:rsidDel="00000000" w:rsidR="00000000" w:rsidRPr="00000000">
        <w:rPr>
          <w:b w:val="1"/>
          <w:bCs w:val="1"/>
          <w:rtl w:val="0"/>
        </w:rPr>
        <w:t xml:space="preserve">Decisión metodológica central:</w:t>
      </w:r>
      <w:r w:rsidDel="00000000" w:rsidR="00000000" w:rsidRPr="00000000">
        <w:rPr>
          <w:rtl w:val="0"/>
        </w:rPr>
        <w:t xml:space="preserve"> Se filtró el dataset para incluir exclusivamente </w:t>
      </w:r>
      <w:r w:rsidDel="00000000" w:rsidR="00000000" w:rsidRPr="00000000">
        <w:rPr>
          <w:b w:val="1"/>
          <w:bCs w:val="1"/>
          <w:rtl w:val="0"/>
        </w:rPr>
        <w:t xml:space="preserve">Hospitalización Aguda</w:t>
      </w:r>
      <w:r w:rsidDel="00000000" w:rsidR="00000000" w:rsidRPr="00000000">
        <w:rPr>
          <w:rtl w:val="0"/>
        </w:rPr>
        <w:t xml:space="preserve">. Se excluyeron las áreas de Psiquiatría y Sociosanitarias, ya que sus tiempos de estancia crónicos distorsionan el análisis de eficiencia hospitalaria.</w:t>
      </w:r>
    </w:p>
    <w:p w:rsidR="00000000" w:rsidDel="00000000" w:rsidP="00000000" w:rsidRDefault="00000000" w:rsidRPr="00000000" w14:paraId="00000089">
      <w:pPr>
        <w:pStyle w:val="Heading1"/>
        <w:spacing w:after="240" w:before="240" w:lineRule="auto"/>
        <w:rPr/>
      </w:pPr>
      <w:bookmarkStart w:colFirst="0" w:colLast="0" w:name="_5poib0ghole0" w:id="12"/>
      <w:bookmarkEnd w:id="12"/>
      <w:r w:rsidDel="00000000" w:rsidR="00000000" w:rsidRPr="00000000">
        <w:rPr>
          <w:rtl w:val="0"/>
        </w:rPr>
        <w:t xml:space="preserve">Análisis Exploratorio de Datos - EDA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0" w:lineRule="auto"/>
        <w:rPr>
          <w:b w:val="1"/>
          <w:bCs w:val="1"/>
          <w:color w:val="000000"/>
          <w:sz w:val="26"/>
          <w:szCs w:val="26"/>
        </w:rPr>
      </w:pPr>
      <w:bookmarkStart w:colFirst="0" w:colLast="0" w:name="_86bmm230q7km" w:id="13"/>
      <w:bookmarkEnd w:id="13"/>
      <w:r w:rsidDel="00000000" w:rsidR="00000000" w:rsidRPr="00000000">
        <w:rPr>
          <w:b w:val="1"/>
          <w:bCs w:val="1"/>
          <w:color w:val="000000"/>
          <w:sz w:val="26"/>
          <w:szCs w:val="26"/>
          <w:rtl w:val="0"/>
        </w:rPr>
        <w:t xml:space="preserve">Estadística descriptiva</w:t>
      </w:r>
    </w:p>
    <w:p w:rsidR="00000000" w:rsidDel="00000000" w:rsidP="00000000" w:rsidRDefault="00000000" w:rsidRPr="00000000" w14:paraId="0000008C">
      <w:pPr>
        <w:spacing w:after="240" w:lineRule="auto"/>
        <w:rPr/>
      </w:pPr>
      <w:r w:rsidDel="00000000" w:rsidR="00000000" w:rsidRPr="00000000">
        <w:rPr>
          <w:rtl w:val="0"/>
        </w:rPr>
        <w:t xml:space="preserve">Para el análisis de la eficiencia, se seleccionaron las métricas de rendimiento más significativas del REM 20. A continuación, se presentan las tablas resumen con los estadísticos de tendencia central y dispersión.</w:t>
      </w:r>
    </w:p>
    <w:p w:rsidR="00000000" w:rsidDel="00000000" w:rsidP="00000000" w:rsidRDefault="00000000" w:rsidRPr="00000000" w14:paraId="0000008D">
      <w:pPr>
        <w:pStyle w:val="Heading4"/>
        <w:keepNext w:val="0"/>
        <w:keepLines w:val="0"/>
        <w:spacing w:after="40" w:before="0" w:lineRule="auto"/>
        <w:rPr>
          <w:b w:val="1"/>
          <w:bCs w:val="1"/>
          <w:color w:val="000000"/>
          <w:sz w:val="22"/>
          <w:szCs w:val="22"/>
        </w:rPr>
      </w:pPr>
      <w:bookmarkStart w:colFirst="0" w:colLast="0" w:name="_a744zhmvimx6" w:id="14"/>
      <w:bookmarkEnd w:id="14"/>
      <w:r w:rsidDel="00000000" w:rsidR="00000000" w:rsidRPr="00000000">
        <w:rPr>
          <w:b w:val="1"/>
          <w:bCs w:val="1"/>
          <w:color w:val="000000"/>
          <w:sz w:val="22"/>
          <w:szCs w:val="22"/>
          <w:rtl w:val="0"/>
        </w:rPr>
        <w:t xml:space="preserve">Tabla 1: Estadísticas Descriptivas de Variables Numéricas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8187266325176"/>
        <w:gridCol w:w="833.0556311260698"/>
        <w:gridCol w:w="1086.9816791163692"/>
        <w:gridCol w:w="1608.1983039385625"/>
        <w:gridCol w:w="980.0654483836115"/>
        <w:gridCol w:w="1020.1590349083956"/>
        <w:gridCol w:w="766.2329869180962"/>
        <w:tblGridChange w:id="0">
          <w:tblGrid>
            <w:gridCol w:w="2730.8187266325176"/>
            <w:gridCol w:w="833.0556311260698"/>
            <w:gridCol w:w="1086.9816791163692"/>
            <w:gridCol w:w="1608.1983039385625"/>
            <w:gridCol w:w="980.0654483836115"/>
            <w:gridCol w:w="1020.1590349083956"/>
            <w:gridCol w:w="766.232986918096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b w:val="1"/>
                <w:bCs w:val="1"/>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Mediana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Desv. Estándar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b w:val="1"/>
                <w:bCs w:val="1"/>
                <w:rtl w:val="0"/>
              </w:rPr>
              <w:t xml:space="preserve">Mínimo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b w:val="1"/>
                <w:bCs w:val="1"/>
                <w:rtl w:val="0"/>
              </w:rPr>
              <w:t xml:space="preserve">Máximo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b w:val="1"/>
                <w:bCs w:val="1"/>
                <w:rtl w:val="0"/>
              </w:rPr>
              <w:t xml:space="preserve">P75</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b w:val="1"/>
                <w:bCs w:val="1"/>
                <w:rtl w:val="0"/>
              </w:rPr>
              <w:t xml:space="preserve">Promedio Días Estada (PDE)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12.77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5.93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35.58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0.09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7135.50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11.29</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pPr>
            <w:r w:rsidDel="00000000" w:rsidR="00000000" w:rsidRPr="00000000">
              <w:rPr>
                <w:b w:val="1"/>
                <w:bCs w:val="1"/>
                <w:rtl w:val="0"/>
              </w:rPr>
              <w:t xml:space="preserve">Índice Ocupacional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64.88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71.77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27.57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100.00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88.10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Índice de Rotación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3.19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2.67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3.17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236.38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4.30</w:t>
            </w:r>
          </w:p>
        </w:tc>
      </w:tr>
    </w:tbl>
    <w:p w:rsidR="00000000" w:rsidDel="00000000" w:rsidP="00000000" w:rsidRDefault="00000000" w:rsidRPr="00000000" w14:paraId="000000AA">
      <w:pPr>
        <w:spacing w:after="240" w:lineRule="auto"/>
        <w:ind w:left="720" w:firstLine="0"/>
        <w:rPr/>
      </w:pPr>
      <w:r w:rsidDel="00000000" w:rsidR="00000000" w:rsidRPr="00000000">
        <w:rPr>
          <w:rtl w:val="0"/>
        </w:rPr>
      </w:r>
    </w:p>
    <w:p w:rsidR="00000000" w:rsidDel="00000000" w:rsidP="00000000" w:rsidRDefault="00000000" w:rsidRPr="00000000" w14:paraId="000000AB">
      <w:pPr>
        <w:numPr>
          <w:ilvl w:val="0"/>
          <w:numId w:val="19"/>
        </w:numPr>
        <w:spacing w:after="240" w:lineRule="auto"/>
        <w:ind w:left="720" w:hanging="360"/>
      </w:pPr>
      <w:r w:rsidDel="00000000" w:rsidR="00000000" w:rsidRPr="00000000">
        <w:rPr>
          <w:b w:val="1"/>
          <w:bCs w:val="1"/>
          <w:rtl w:val="0"/>
        </w:rPr>
        <w:t xml:space="preserve">Interpretación:</w:t>
      </w:r>
      <w:r w:rsidDel="00000000" w:rsidR="00000000" w:rsidRPr="00000000">
        <w:rPr>
          <w:rtl w:val="0"/>
        </w:rPr>
        <w:t xml:space="preserve"> Se observa una marcada diferencia entre la media (12.77) y la mediana (5.93) de los días de estancia. Esto indica una </w:t>
      </w:r>
      <w:r w:rsidDel="00000000" w:rsidR="00000000" w:rsidRPr="00000000">
        <w:rPr>
          <w:b w:val="1"/>
          <w:bCs w:val="1"/>
          <w:rtl w:val="0"/>
        </w:rPr>
        <w:t xml:space="preserve">distribución con asimetría positiva</w:t>
      </w:r>
      <w:r w:rsidDel="00000000" w:rsidR="00000000" w:rsidRPr="00000000">
        <w:rPr>
          <w:rtl w:val="0"/>
        </w:rPr>
        <w:t xml:space="preserve">, donde la mayoría de los pacientes tienen estancias cortas, pero existe una cola de casos complejos que eleva el promedio. El Índice Ocupacional promedio del 64.88% sugiere una capacidad instalada con margen de maniobra, aunque el percentil 75 (88.10%) muestra que un cuarto de los registros operan en niveles de saturación crítica según la literatura (Bagust et al., 1999).</w:t>
      </w:r>
    </w:p>
    <w:p w:rsidR="00000000" w:rsidDel="00000000" w:rsidP="00000000" w:rsidRDefault="00000000" w:rsidRPr="00000000" w14:paraId="000000AC">
      <w:pPr>
        <w:spacing w:after="240" w:lineRule="auto"/>
        <w:rPr/>
      </w:pPr>
      <w:r w:rsidDel="00000000" w:rsidR="00000000" w:rsidRPr="00000000">
        <w:rPr>
          <w:rtl w:val="0"/>
        </w:rPr>
      </w:r>
    </w:p>
    <w:p w:rsidR="00000000" w:rsidDel="00000000" w:rsidP="00000000" w:rsidRDefault="00000000" w:rsidRPr="00000000" w14:paraId="000000AD">
      <w:pPr>
        <w:spacing w:after="240" w:lineRule="auto"/>
        <w:rPr/>
      </w:pPr>
      <w:r w:rsidDel="00000000" w:rsidR="00000000" w:rsidRPr="00000000">
        <w:rPr>
          <w:rtl w:val="0"/>
        </w:rPr>
      </w:r>
    </w:p>
    <w:p w:rsidR="00000000" w:rsidDel="00000000" w:rsidP="00000000" w:rsidRDefault="00000000" w:rsidRPr="00000000" w14:paraId="000000AE">
      <w:pPr>
        <w:spacing w:after="240" w:lineRule="auto"/>
        <w:rPr/>
      </w:pPr>
      <w:r w:rsidDel="00000000" w:rsidR="00000000" w:rsidRPr="00000000">
        <w:rPr>
          <w:rtl w:val="0"/>
        </w:rPr>
      </w:r>
    </w:p>
    <w:p w:rsidR="00000000" w:rsidDel="00000000" w:rsidP="00000000" w:rsidRDefault="00000000" w:rsidRPr="00000000" w14:paraId="000000AF">
      <w:pPr>
        <w:spacing w:after="240" w:lineRule="auto"/>
        <w:rPr/>
      </w:pPr>
      <w:r w:rsidDel="00000000" w:rsidR="00000000" w:rsidRPr="00000000">
        <w:rPr>
          <w:rtl w:val="0"/>
        </w:rPr>
      </w:r>
    </w:p>
    <w:p w:rsidR="00000000" w:rsidDel="00000000" w:rsidP="00000000" w:rsidRDefault="00000000" w:rsidRPr="00000000" w14:paraId="000000B0">
      <w:pPr>
        <w:spacing w:after="240" w:lineRule="auto"/>
        <w:rPr/>
      </w:pPr>
      <w:r w:rsidDel="00000000" w:rsidR="00000000" w:rsidRPr="00000000">
        <w:rPr>
          <w:rtl w:val="0"/>
        </w:rPr>
      </w:r>
    </w:p>
    <w:p w:rsidR="00000000" w:rsidDel="00000000" w:rsidP="00000000" w:rsidRDefault="00000000" w:rsidRPr="00000000" w14:paraId="000000B1">
      <w:pPr>
        <w:spacing w:after="240" w:lineRule="auto"/>
        <w:rPr/>
      </w:pPr>
      <w:r w:rsidDel="00000000" w:rsidR="00000000" w:rsidRPr="00000000">
        <w:rPr>
          <w:rtl w:val="0"/>
        </w:rPr>
      </w:r>
    </w:p>
    <w:p w:rsidR="00000000" w:rsidDel="00000000" w:rsidP="00000000" w:rsidRDefault="00000000" w:rsidRPr="00000000" w14:paraId="000000B2">
      <w:pPr>
        <w:spacing w:after="240" w:lineRule="auto"/>
        <w:rPr/>
      </w:pPr>
      <w:r w:rsidDel="00000000" w:rsidR="00000000" w:rsidRPr="00000000">
        <w:rPr>
          <w:rtl w:val="0"/>
        </w:rPr>
      </w:r>
    </w:p>
    <w:p w:rsidR="00000000" w:rsidDel="00000000" w:rsidP="00000000" w:rsidRDefault="00000000" w:rsidRPr="00000000" w14:paraId="000000B3">
      <w:pPr>
        <w:pStyle w:val="Heading4"/>
        <w:keepNext w:val="0"/>
        <w:keepLines w:val="0"/>
        <w:spacing w:after="40" w:before="0" w:lineRule="auto"/>
        <w:rPr>
          <w:b w:val="1"/>
          <w:bCs w:val="1"/>
          <w:color w:val="000000"/>
          <w:sz w:val="22"/>
          <w:szCs w:val="22"/>
        </w:rPr>
      </w:pPr>
      <w:bookmarkStart w:colFirst="0" w:colLast="0" w:name="_rqfo01l27yon" w:id="15"/>
      <w:bookmarkEnd w:id="15"/>
      <w:r w:rsidDel="00000000" w:rsidR="00000000" w:rsidRPr="00000000">
        <w:rPr>
          <w:b w:val="1"/>
          <w:bCs w:val="1"/>
          <w:color w:val="000000"/>
          <w:sz w:val="22"/>
          <w:szCs w:val="22"/>
          <w:rtl w:val="0"/>
        </w:rPr>
        <w:t xml:space="preserve">Tabla 2: Frecuencia de Áreas Funcionales (Top 5)</w:t>
      </w:r>
    </w:p>
    <w:tbl>
      <w:tblPr>
        <w:tblStyle w:val="Table2"/>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1895"/>
        <w:gridCol w:w="1925"/>
        <w:tblGridChange w:id="0">
          <w:tblGrid>
            <w:gridCol w:w="3755"/>
            <w:gridCol w:w="1895"/>
            <w:gridCol w:w="19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Área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Frecuencia (n)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Porcentaje (%)</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Obstetricia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16,243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11.93%</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Médica Adulto Cuidados Básicos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15,612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11.46%</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Médico-Quirúrgico Cuidados Básicos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14,779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10.85%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Médica Pediátrica Cuidados Básicos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11,882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8.72%</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Cuidados Intermedios Adultos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9,466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6.95%</w:t>
            </w:r>
          </w:p>
        </w:tc>
      </w:tr>
    </w:tbl>
    <w:p w:rsidR="00000000" w:rsidDel="00000000" w:rsidP="00000000" w:rsidRDefault="00000000" w:rsidRPr="00000000" w14:paraId="000000C6">
      <w:pPr>
        <w:numPr>
          <w:ilvl w:val="0"/>
          <w:numId w:val="17"/>
        </w:numPr>
        <w:spacing w:after="240" w:lineRule="auto"/>
        <w:ind w:left="720" w:hanging="360"/>
      </w:pPr>
      <w:r w:rsidDel="00000000" w:rsidR="00000000" w:rsidRPr="00000000">
        <w:rPr>
          <w:rtl w:val="0"/>
        </w:rPr>
        <w:br w:type="textWrapping"/>
      </w:r>
      <w:r w:rsidDel="00000000" w:rsidR="00000000" w:rsidRPr="00000000">
        <w:rPr>
          <w:b w:val="1"/>
          <w:bCs w:val="1"/>
          <w:rtl w:val="0"/>
        </w:rPr>
        <w:t xml:space="preserve">Interpretación:</w:t>
      </w:r>
      <w:r w:rsidDel="00000000" w:rsidR="00000000" w:rsidRPr="00000000">
        <w:rPr>
          <w:rtl w:val="0"/>
        </w:rPr>
        <w:t xml:space="preserve"> El dataset está compuesto mayoritariamente por unidades de cuidados básicos y obstetricia. Esta distribución es coherente con la red pública chilena, donde la mayor volumetría de egresos ocurre en niveles de menor complejidad técnica, pero mayor demanda social.</w:t>
      </w:r>
    </w:p>
    <w:p w:rsidR="00000000" w:rsidDel="00000000" w:rsidP="00000000" w:rsidRDefault="00000000" w:rsidRPr="00000000" w14:paraId="000000C7">
      <w:pPr>
        <w:pStyle w:val="Heading3"/>
        <w:keepNext w:val="0"/>
        <w:keepLines w:val="0"/>
        <w:spacing w:before="0" w:lineRule="auto"/>
        <w:rPr>
          <w:b w:val="1"/>
          <w:bCs w:val="1"/>
          <w:color w:val="000000"/>
          <w:sz w:val="26"/>
          <w:szCs w:val="26"/>
        </w:rPr>
      </w:pPr>
      <w:bookmarkStart w:colFirst="0" w:colLast="0" w:name="_ud0963yulqkj" w:id="16"/>
      <w:bookmarkEnd w:id="16"/>
      <w:r w:rsidDel="00000000" w:rsidR="00000000" w:rsidRPr="00000000">
        <w:rPr>
          <w:b w:val="1"/>
          <w:bCs w:val="1"/>
          <w:color w:val="000000"/>
          <w:sz w:val="26"/>
          <w:szCs w:val="26"/>
          <w:rtl w:val="0"/>
        </w:rPr>
        <w:t xml:space="preserve">Visualizaciones exploratorias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4"/>
        <w:keepNext w:val="0"/>
        <w:keepLines w:val="0"/>
        <w:spacing w:after="40" w:before="0" w:lineRule="auto"/>
        <w:rPr>
          <w:b w:val="1"/>
          <w:bCs w:val="1"/>
          <w:color w:val="000000"/>
          <w:sz w:val="22"/>
          <w:szCs w:val="22"/>
        </w:rPr>
      </w:pPr>
      <w:bookmarkStart w:colFirst="0" w:colLast="0" w:name="_iyvaofkqvlrh" w:id="17"/>
      <w:bookmarkEnd w:id="17"/>
      <w:r w:rsidDel="00000000" w:rsidR="00000000" w:rsidRPr="00000000">
        <w:rPr>
          <w:b w:val="1"/>
          <w:bCs w:val="1"/>
          <w:color w:val="000000"/>
          <w:sz w:val="22"/>
          <w:szCs w:val="22"/>
          <w:rtl w:val="0"/>
        </w:rPr>
        <w:t xml:space="preserve">Gráfico 1: Distribución del Promedio de Días de Estada (PDE)</w:t>
      </w:r>
    </w:p>
    <w:p w:rsidR="00000000" w:rsidDel="00000000" w:rsidP="00000000" w:rsidRDefault="00000000" w:rsidRPr="00000000" w14:paraId="000000CA">
      <w:pPr>
        <w:numPr>
          <w:ilvl w:val="0"/>
          <w:numId w:val="24"/>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Histograma con estimación de densidad (KDE).</w:t>
      </w:r>
    </w:p>
    <w:p w:rsidR="00000000" w:rsidDel="00000000" w:rsidP="00000000" w:rsidRDefault="00000000" w:rsidRPr="00000000" w14:paraId="000000CB">
      <w:pPr>
        <w:numPr>
          <w:ilvl w:val="0"/>
          <w:numId w:val="24"/>
        </w:numPr>
        <w:spacing w:after="0" w:afterAutospacing="0" w:lineRule="auto"/>
        <w:ind w:left="720" w:hanging="360"/>
      </w:pPr>
      <w:r w:rsidDel="00000000" w:rsidR="00000000" w:rsidRPr="00000000">
        <w:rPr>
          <w:b w:val="1"/>
          <w:bCs w:val="1"/>
          <w:rtl w:val="0"/>
        </w:rPr>
        <w:t xml:space="preserve">Eje X:</w:t>
      </w:r>
      <w:r w:rsidDel="00000000" w:rsidR="00000000" w:rsidRPr="00000000">
        <w:rPr>
          <w:rtl w:val="0"/>
        </w:rPr>
        <w:t xml:space="preserve"> Días de Estancia | </w:t>
      </w:r>
      <w:r w:rsidDel="00000000" w:rsidR="00000000" w:rsidRPr="00000000">
        <w:rPr>
          <w:b w:val="1"/>
          <w:bCs w:val="1"/>
          <w:rtl w:val="0"/>
        </w:rPr>
        <w:t xml:space="preserve">Eje Y:</w:t>
      </w:r>
      <w:r w:rsidDel="00000000" w:rsidR="00000000" w:rsidRPr="00000000">
        <w:rPr>
          <w:rtl w:val="0"/>
        </w:rPr>
        <w:t xml:space="preserve"> Densidad de frecuencia.</w:t>
      </w:r>
    </w:p>
    <w:p w:rsidR="00000000" w:rsidDel="00000000" w:rsidP="00000000" w:rsidRDefault="00000000" w:rsidRPr="00000000" w14:paraId="000000CC">
      <w:pPr>
        <w:numPr>
          <w:ilvl w:val="0"/>
          <w:numId w:val="24"/>
        </w:numPr>
        <w:spacing w:after="240" w:lineRule="auto"/>
        <w:ind w:left="720" w:hanging="360"/>
      </w:pPr>
      <w:r w:rsidDel="00000000" w:rsidR="00000000" w:rsidRPr="00000000">
        <w:rPr>
          <w:b w:val="1"/>
          <w:bCs w:val="1"/>
          <w:rtl w:val="0"/>
        </w:rPr>
        <w:t xml:space="preserve">Interpretación:</w:t>
      </w:r>
      <w:r w:rsidDel="00000000" w:rsidR="00000000" w:rsidRPr="00000000">
        <w:rPr>
          <w:rtl w:val="0"/>
        </w:rPr>
        <w:t xml:space="preserve"> El gráfico confirma visualmente la concentración de datos en valores menores a 10 días. La larga "cola" hacia la derecha justifica la decisión de filtrar outliers extremos en la etapa de limpieza para no invalidar los supuestos de los modelos lineales posteriores.</w:t>
      </w:r>
    </w:p>
    <w:p w:rsidR="00000000" w:rsidDel="00000000" w:rsidP="00000000" w:rsidRDefault="00000000" w:rsidRPr="00000000" w14:paraId="000000CD">
      <w:pPr>
        <w:pStyle w:val="Heading4"/>
        <w:keepNext w:val="0"/>
        <w:keepLines w:val="0"/>
        <w:spacing w:after="40" w:before="0" w:lineRule="auto"/>
        <w:rPr>
          <w:b w:val="1"/>
          <w:bCs w:val="1"/>
          <w:color w:val="000000"/>
          <w:sz w:val="22"/>
          <w:szCs w:val="22"/>
        </w:rPr>
      </w:pPr>
      <w:bookmarkStart w:colFirst="0" w:colLast="0" w:name="_ay1nthe8oieq" w:id="18"/>
      <w:bookmarkEnd w:id="18"/>
      <w:r w:rsidDel="00000000" w:rsidR="00000000" w:rsidRPr="00000000">
        <w:rPr>
          <w:b w:val="1"/>
          <w:bCs w:val="1"/>
          <w:color w:val="000000"/>
          <w:sz w:val="22"/>
          <w:szCs w:val="22"/>
          <w:rtl w:val="0"/>
        </w:rPr>
        <w:t xml:space="preserve">Gráfico 2: Estancia Hospitalaria por Área de Complejidad</w:t>
      </w:r>
    </w:p>
    <w:p w:rsidR="00000000" w:rsidDel="00000000" w:rsidP="00000000" w:rsidRDefault="00000000" w:rsidRPr="00000000" w14:paraId="000000CE">
      <w:pPr>
        <w:numPr>
          <w:ilvl w:val="0"/>
          <w:numId w:val="2"/>
        </w:numPr>
        <w:spacing w:after="0" w:afterAutospacing="0" w:lineRule="auto"/>
        <w:ind w:left="720" w:hanging="360"/>
      </w:pPr>
      <w:r w:rsidDel="00000000" w:rsidR="00000000" w:rsidRPr="00000000">
        <w:rPr>
          <w:b w:val="1"/>
          <w:bCs w:val="1"/>
          <w:rtl w:val="0"/>
        </w:rPr>
        <w:t xml:space="preserve">Tipo:</w:t>
      </w:r>
      <w:r w:rsidDel="00000000" w:rsidR="00000000" w:rsidRPr="00000000">
        <w:rPr>
          <w:rtl w:val="0"/>
        </w:rPr>
        <w:t xml:space="preserve"> Boxplot (Diagrama de caja y bigotes).</w:t>
      </w:r>
    </w:p>
    <w:p w:rsidR="00000000" w:rsidDel="00000000" w:rsidP="00000000" w:rsidRDefault="00000000" w:rsidRPr="00000000" w14:paraId="000000CF">
      <w:pPr>
        <w:numPr>
          <w:ilvl w:val="0"/>
          <w:numId w:val="2"/>
        </w:numPr>
        <w:spacing w:after="0" w:afterAutospacing="0" w:lineRule="auto"/>
        <w:ind w:left="720" w:hanging="360"/>
      </w:pPr>
      <w:r w:rsidDel="00000000" w:rsidR="00000000" w:rsidRPr="00000000">
        <w:rPr>
          <w:b w:val="1"/>
          <w:bCs w:val="1"/>
          <w:rtl w:val="0"/>
        </w:rPr>
        <w:t xml:space="preserve">Eje X:</w:t>
      </w:r>
      <w:r w:rsidDel="00000000" w:rsidR="00000000" w:rsidRPr="00000000">
        <w:rPr>
          <w:rtl w:val="0"/>
        </w:rPr>
        <w:t xml:space="preserve"> Áreas seleccionadas | </w:t>
      </w:r>
      <w:r w:rsidDel="00000000" w:rsidR="00000000" w:rsidRPr="00000000">
        <w:rPr>
          <w:b w:val="1"/>
          <w:bCs w:val="1"/>
          <w:rtl w:val="0"/>
        </w:rPr>
        <w:t xml:space="preserve">Eje Y:</w:t>
      </w:r>
      <w:r w:rsidDel="00000000" w:rsidR="00000000" w:rsidRPr="00000000">
        <w:rPr>
          <w:rtl w:val="0"/>
        </w:rPr>
        <w:t xml:space="preserve"> Días de Estancia (PDE).</w:t>
      </w:r>
    </w:p>
    <w:p w:rsidR="00000000" w:rsidDel="00000000" w:rsidP="00000000" w:rsidRDefault="00000000" w:rsidRPr="00000000" w14:paraId="000000D0">
      <w:pPr>
        <w:numPr>
          <w:ilvl w:val="0"/>
          <w:numId w:val="2"/>
        </w:numPr>
        <w:spacing w:after="240" w:lineRule="auto"/>
        <w:ind w:left="720" w:hanging="360"/>
      </w:pPr>
      <w:r w:rsidDel="00000000" w:rsidR="00000000" w:rsidRPr="00000000">
        <w:rPr>
          <w:b w:val="1"/>
          <w:bCs w:val="1"/>
          <w:rtl w:val="0"/>
        </w:rPr>
        <w:t xml:space="preserve">Interpretación:</w:t>
      </w:r>
      <w:r w:rsidDel="00000000" w:rsidR="00000000" w:rsidRPr="00000000">
        <w:rPr>
          <w:rtl w:val="0"/>
        </w:rPr>
        <w:t xml:space="preserve"> Al comparar áreas, las unidades críticas (UCI/UTI) muestran cajas más elevadas y amplias que las unidades básicas. Esto valida que el área funcional es un buen </w:t>
      </w:r>
      <w:r w:rsidDel="00000000" w:rsidR="00000000" w:rsidRPr="00000000">
        <w:rPr>
          <w:i w:val="1"/>
          <w:iCs w:val="1"/>
          <w:rtl w:val="0"/>
        </w:rPr>
        <w:t xml:space="preserve">proxy</w:t>
      </w:r>
      <w:r w:rsidDel="00000000" w:rsidR="00000000" w:rsidRPr="00000000">
        <w:rPr>
          <w:rtl w:val="0"/>
        </w:rPr>
        <w:t xml:space="preserve"> de la complejidad del paciente: a mayor requerimiento técnico, mayor es la variabilidad y duración de la estancia.</w:t>
      </w:r>
    </w:p>
    <w:p w:rsidR="00000000" w:rsidDel="00000000" w:rsidP="00000000" w:rsidRDefault="00000000" w:rsidRPr="00000000" w14:paraId="000000D1">
      <w:pPr>
        <w:spacing w:after="240" w:lineRule="auto"/>
        <w:rPr/>
      </w:pPr>
      <w:r w:rsidDel="00000000" w:rsidR="00000000" w:rsidRPr="00000000">
        <w:rPr>
          <w:rtl w:val="0"/>
        </w:rPr>
      </w:r>
    </w:p>
    <w:p w:rsidR="00000000" w:rsidDel="00000000" w:rsidP="00000000" w:rsidRDefault="00000000" w:rsidRPr="00000000" w14:paraId="000000D2">
      <w:pPr>
        <w:pStyle w:val="Heading3"/>
        <w:keepNext w:val="0"/>
        <w:keepLines w:val="0"/>
        <w:spacing w:before="0" w:lineRule="auto"/>
        <w:rPr>
          <w:b w:val="1"/>
          <w:bCs w:val="1"/>
          <w:color w:val="000000"/>
          <w:sz w:val="26"/>
          <w:szCs w:val="26"/>
        </w:rPr>
      </w:pPr>
      <w:bookmarkStart w:colFirst="0" w:colLast="0" w:name="_1k8bckjljdby" w:id="19"/>
      <w:bookmarkEnd w:id="19"/>
      <w:r w:rsidDel="00000000" w:rsidR="00000000" w:rsidRPr="00000000">
        <w:rPr>
          <w:b w:val="1"/>
          <w:bCs w:val="1"/>
          <w:color w:val="000000"/>
          <w:sz w:val="26"/>
          <w:szCs w:val="26"/>
          <w:rtl w:val="0"/>
        </w:rPr>
        <w:t xml:space="preserve">Análisis de relaciones entre variables</w:t>
      </w:r>
    </w:p>
    <w:p w:rsidR="00000000" w:rsidDel="00000000" w:rsidP="00000000" w:rsidRDefault="00000000" w:rsidRPr="00000000" w14:paraId="000000D3">
      <w:pPr>
        <w:spacing w:after="240" w:lineRule="auto"/>
        <w:rPr/>
      </w:pPr>
      <w:r w:rsidDel="00000000" w:rsidR="00000000" w:rsidRPr="00000000">
        <w:rPr>
          <w:rtl w:val="0"/>
        </w:rPr>
        <w:t xml:space="preserve">Para responder a la pregunta de investigación sobre qué factores explican las diferencias en las estancias, se exploraron las asociaciones entre los indicadores de gestión.</w:t>
      </w:r>
    </w:p>
    <w:p w:rsidR="00000000" w:rsidDel="00000000" w:rsidP="00000000" w:rsidRDefault="00000000" w:rsidRPr="00000000" w14:paraId="000000D4">
      <w:pPr>
        <w:pStyle w:val="Heading4"/>
        <w:keepNext w:val="0"/>
        <w:keepLines w:val="0"/>
        <w:spacing w:after="40" w:before="0" w:lineRule="auto"/>
        <w:rPr>
          <w:b w:val="1"/>
          <w:bCs w:val="1"/>
          <w:color w:val="000000"/>
          <w:sz w:val="22"/>
          <w:szCs w:val="22"/>
        </w:rPr>
      </w:pPr>
      <w:bookmarkStart w:colFirst="0" w:colLast="0" w:name="_a788azsjixxr" w:id="20"/>
      <w:bookmarkEnd w:id="20"/>
      <w:r w:rsidDel="00000000" w:rsidR="00000000" w:rsidRPr="00000000">
        <w:rPr>
          <w:b w:val="1"/>
          <w:bCs w:val="1"/>
          <w:color w:val="000000"/>
          <w:sz w:val="22"/>
          <w:szCs w:val="22"/>
          <w:rtl w:val="0"/>
        </w:rPr>
        <w:t xml:space="preserve">Matriz de Correlación (Coeficiente de Pearson)</w:t>
      </w:r>
    </w:p>
    <w:p w:rsidR="00000000" w:rsidDel="00000000" w:rsidP="00000000" w:rsidRDefault="00000000" w:rsidRPr="00000000" w14:paraId="000000D5">
      <w:pPr>
        <w:numPr>
          <w:ilvl w:val="0"/>
          <w:numId w:val="14"/>
        </w:numPr>
        <w:spacing w:after="0" w:afterAutospacing="0" w:lineRule="auto"/>
        <w:ind w:left="720" w:hanging="360"/>
      </w:pPr>
      <w:r w:rsidDel="00000000" w:rsidR="00000000" w:rsidRPr="00000000">
        <w:rPr>
          <w:b w:val="1"/>
          <w:bCs w:val="1"/>
          <w:rtl w:val="0"/>
        </w:rPr>
        <w:t xml:space="preserve">PDE vs. Índice de Rotación ($r = -0.42$):</w:t>
      </w:r>
      <w:r w:rsidDel="00000000" w:rsidR="00000000" w:rsidRPr="00000000">
        <w:rPr>
          <w:rtl w:val="0"/>
        </w:rPr>
        <w:t xml:space="preserve"> Existe una correlación negativa moderada. Esto sugiere que a medida que los hospitales logran una mayor rotación de sus camas (mayor eficiencia de flujo), la estancia promedio tiende a disminuir significativamente.</w:t>
      </w:r>
    </w:p>
    <w:p w:rsidR="00000000" w:rsidDel="00000000" w:rsidP="00000000" w:rsidRDefault="00000000" w:rsidRPr="00000000" w14:paraId="000000D6">
      <w:pPr>
        <w:numPr>
          <w:ilvl w:val="0"/>
          <w:numId w:val="14"/>
        </w:numPr>
        <w:spacing w:after="240" w:lineRule="auto"/>
        <w:ind w:left="720" w:hanging="360"/>
      </w:pPr>
      <w:r w:rsidDel="00000000" w:rsidR="00000000" w:rsidRPr="00000000">
        <w:rPr>
          <w:b w:val="1"/>
          <w:bCs w:val="1"/>
          <w:rtl w:val="0"/>
        </w:rPr>
        <w:t xml:space="preserve">PDE vs. Índice Ocupacional ($r = 0.28$):</w:t>
      </w:r>
      <w:r w:rsidDel="00000000" w:rsidR="00000000" w:rsidRPr="00000000">
        <w:rPr>
          <w:rtl w:val="0"/>
        </w:rPr>
        <w:t xml:space="preserve"> Se observa una relación positiva. Un aumento en la ocupación de camas se asocia con estancias más largas, lo que podría indicar que la saturación del sistema genera cuellos de botella que retrasan los procesos de alta o derivación.</w:t>
      </w:r>
    </w:p>
    <w:p w:rsidR="00000000" w:rsidDel="00000000" w:rsidP="00000000" w:rsidRDefault="00000000" w:rsidRPr="00000000" w14:paraId="000000D7">
      <w:pPr>
        <w:pStyle w:val="Heading4"/>
        <w:keepNext w:val="0"/>
        <w:keepLines w:val="0"/>
        <w:spacing w:after="40" w:before="0" w:lineRule="auto"/>
        <w:rPr>
          <w:b w:val="1"/>
          <w:bCs w:val="1"/>
          <w:color w:val="000000"/>
          <w:sz w:val="22"/>
          <w:szCs w:val="22"/>
        </w:rPr>
      </w:pPr>
      <w:bookmarkStart w:colFirst="0" w:colLast="0" w:name="_df7xp1iv37ut" w:id="21"/>
      <w:bookmarkEnd w:id="21"/>
      <w:r w:rsidDel="00000000" w:rsidR="00000000" w:rsidRPr="00000000">
        <w:rPr>
          <w:b w:val="1"/>
          <w:bCs w:val="1"/>
          <w:color w:val="000000"/>
          <w:sz w:val="22"/>
          <w:szCs w:val="22"/>
          <w:rtl w:val="0"/>
        </w:rPr>
        <w:t xml:space="preserve">Comparación por Periodo: Pandemia vs. Pre-Pandemia</w:t>
      </w:r>
    </w:p>
    <w:p w:rsidR="00000000" w:rsidDel="00000000" w:rsidP="00000000" w:rsidRDefault="00000000" w:rsidRPr="00000000" w14:paraId="000000D8">
      <w:pPr>
        <w:spacing w:after="240" w:lineRule="auto"/>
        <w:rPr/>
      </w:pPr>
      <w:r w:rsidDel="00000000" w:rsidR="00000000" w:rsidRPr="00000000">
        <w:rPr>
          <w:rtl w:val="0"/>
        </w:rPr>
        <w:t xml:space="preserve">Al analizar el PDE agrupado por la variable dummy </w:t>
      </w:r>
      <w:r w:rsidDel="00000000" w:rsidR="00000000" w:rsidRPr="00000000">
        <w:rPr>
          <w:color w:val="188038"/>
          <w:rtl w:val="0"/>
        </w:rPr>
        <w:t xml:space="preserve">PANDEMIA</w:t>
      </w:r>
      <w:r w:rsidDel="00000000" w:rsidR="00000000" w:rsidRPr="00000000">
        <w:rPr>
          <w:rtl w:val="0"/>
        </w:rPr>
        <w:t xml:space="preserve">, se observó un incremento en la mediana de estancia durante los años 2020-2021.</w:t>
      </w:r>
    </w:p>
    <w:p w:rsidR="00000000" w:rsidDel="00000000" w:rsidP="00000000" w:rsidRDefault="00000000" w:rsidRPr="00000000" w14:paraId="000000D9">
      <w:pPr>
        <w:numPr>
          <w:ilvl w:val="0"/>
          <w:numId w:val="16"/>
        </w:numPr>
        <w:spacing w:after="240" w:lineRule="auto"/>
        <w:ind w:left="720" w:hanging="360"/>
      </w:pPr>
      <w:r w:rsidDel="00000000" w:rsidR="00000000" w:rsidRPr="00000000">
        <w:rPr>
          <w:b w:val="1"/>
          <w:bCs w:val="1"/>
          <w:rtl w:val="0"/>
        </w:rPr>
        <w:t xml:space="preserve">Conexión con la pregunta:</w:t>
      </w:r>
      <w:r w:rsidDel="00000000" w:rsidR="00000000" w:rsidRPr="00000000">
        <w:rPr>
          <w:rtl w:val="0"/>
        </w:rPr>
        <w:t xml:space="preserve"> Este hallazgo preliminar sugiere que el contexto sanitario externo (COVID-19) actuó como un factor disruptor que alteró la eficiencia basal de los hospitales, posiblemente debido a la mayor severidad de los cuadros clínicos y a la reconversión de camas básicas en críticas, las cuales inherentemente requieren más días de atención.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n1uu75gta70w" w:id="22"/>
      <w:bookmarkEnd w:id="22"/>
      <w:r w:rsidDel="00000000" w:rsidR="00000000" w:rsidRPr="00000000">
        <w:rPr>
          <w:rtl w:val="0"/>
        </w:rPr>
        <w:t xml:space="preserve">Test de Hipótesis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keepNext w:val="0"/>
        <w:keepLines w:val="0"/>
        <w:spacing w:after="40" w:before="0" w:lineRule="auto"/>
        <w:rPr>
          <w:b w:val="1"/>
          <w:bCs w:val="1"/>
          <w:color w:val="000000"/>
          <w:sz w:val="22"/>
          <w:szCs w:val="22"/>
        </w:rPr>
      </w:pPr>
      <w:bookmarkStart w:colFirst="0" w:colLast="0" w:name="_6yyfk8riidns" w:id="23"/>
      <w:bookmarkEnd w:id="23"/>
      <w:r w:rsidDel="00000000" w:rsidR="00000000" w:rsidRPr="00000000">
        <w:rPr>
          <w:b w:val="1"/>
          <w:bCs w:val="1"/>
          <w:color w:val="000000"/>
          <w:sz w:val="22"/>
          <w:szCs w:val="22"/>
          <w:rtl w:val="0"/>
        </w:rPr>
        <w:t xml:space="preserve">Formulación del test</w:t>
      </w:r>
    </w:p>
    <w:p w:rsidR="00000000" w:rsidDel="00000000" w:rsidP="00000000" w:rsidRDefault="00000000" w:rsidRPr="00000000" w14:paraId="000000F5">
      <w:pPr>
        <w:spacing w:after="240" w:lineRule="auto"/>
        <w:rPr/>
      </w:pPr>
      <w:r w:rsidDel="00000000" w:rsidR="00000000" w:rsidRPr="00000000">
        <w:rPr>
          <w:rtl w:val="0"/>
        </w:rPr>
        <w:t xml:space="preserve">Para evaluar el impacto de la crisis sanitaria en la gestión de camas, se compararon los periodos Pre-Pandemia (2014-2019) y Pandemia (2020-2021).</w:t>
      </w:r>
    </w:p>
    <w:p w:rsidR="00000000" w:rsidDel="00000000" w:rsidP="00000000" w:rsidRDefault="00000000" w:rsidRPr="00000000" w14:paraId="000000F6">
      <w:pPr>
        <w:numPr>
          <w:ilvl w:val="0"/>
          <w:numId w:val="20"/>
        </w:numPr>
        <w:spacing w:after="0" w:afterAutospacing="0" w:lineRule="auto"/>
        <w:ind w:left="720" w:hanging="360"/>
      </w:pPr>
      <w:r w:rsidDel="00000000" w:rsidR="00000000" w:rsidRPr="00000000">
        <w:rPr>
          <w:b w:val="1"/>
          <w:bCs w:val="1"/>
          <w:rtl w:val="0"/>
        </w:rPr>
        <w:t xml:space="preserve">Hipótesis Nula (H0):</w:t>
      </w:r>
      <w:r w:rsidDel="00000000" w:rsidR="00000000" w:rsidRPr="00000000">
        <w:rPr>
          <w:rtl w:val="0"/>
        </w:rPr>
        <w:t xml:space="preserve"> No existe una diferencia significativa en la mediana de los días de estancia hospitalaria entre el periodo previo y el periodo de pandemia (Mediana Pre = Mediana Pan).</w:t>
      </w:r>
    </w:p>
    <w:p w:rsidR="00000000" w:rsidDel="00000000" w:rsidP="00000000" w:rsidRDefault="00000000" w:rsidRPr="00000000" w14:paraId="000000F7">
      <w:pPr>
        <w:numPr>
          <w:ilvl w:val="0"/>
          <w:numId w:val="20"/>
        </w:numPr>
        <w:spacing w:after="0" w:afterAutospacing="0" w:lineRule="auto"/>
        <w:ind w:left="720" w:hanging="360"/>
      </w:pPr>
      <w:r w:rsidDel="00000000" w:rsidR="00000000" w:rsidRPr="00000000">
        <w:rPr>
          <w:b w:val="1"/>
          <w:bCs w:val="1"/>
          <w:rtl w:val="0"/>
        </w:rPr>
        <w:t xml:space="preserve">Hipótesis Alternativa (H1):</w:t>
      </w:r>
      <w:r w:rsidDel="00000000" w:rsidR="00000000" w:rsidRPr="00000000">
        <w:rPr>
          <w:rtl w:val="0"/>
        </w:rPr>
        <w:t xml:space="preserve"> La mediana de los días de estancia hospitalaria es significativamente mayor durante el periodo de pandemia en comparación con el periodo previo (Mediana Pre &lt; Mediana Pan).</w:t>
      </w:r>
    </w:p>
    <w:p w:rsidR="00000000" w:rsidDel="00000000" w:rsidP="00000000" w:rsidRDefault="00000000" w:rsidRPr="00000000" w14:paraId="000000F8">
      <w:pPr>
        <w:numPr>
          <w:ilvl w:val="0"/>
          <w:numId w:val="20"/>
        </w:numPr>
        <w:spacing w:after="0" w:afterAutospacing="0" w:lineRule="auto"/>
        <w:ind w:left="720" w:hanging="360"/>
      </w:pPr>
      <w:r w:rsidDel="00000000" w:rsidR="00000000" w:rsidRPr="00000000">
        <w:rPr>
          <w:b w:val="1"/>
          <w:bCs w:val="1"/>
          <w:rtl w:val="0"/>
        </w:rPr>
        <w:t xml:space="preserve">Variable analizada:</w:t>
      </w:r>
      <w:r w:rsidDel="00000000" w:rsidR="00000000" w:rsidRPr="00000000">
        <w:rPr>
          <w:rtl w:val="0"/>
        </w:rPr>
        <w:t xml:space="preserve"> Promedio de Días de Estada (PDE).</w:t>
      </w:r>
    </w:p>
    <w:p w:rsidR="00000000" w:rsidDel="00000000" w:rsidP="00000000" w:rsidRDefault="00000000" w:rsidRPr="00000000" w14:paraId="000000F9">
      <w:pPr>
        <w:numPr>
          <w:ilvl w:val="0"/>
          <w:numId w:val="20"/>
        </w:numPr>
        <w:spacing w:after="0" w:afterAutospacing="0" w:lineRule="auto"/>
        <w:ind w:left="720" w:hanging="360"/>
      </w:pPr>
      <w:r w:rsidDel="00000000" w:rsidR="00000000" w:rsidRPr="00000000">
        <w:rPr>
          <w:b w:val="1"/>
          <w:bCs w:val="1"/>
          <w:rtl w:val="0"/>
        </w:rPr>
        <w:t xml:space="preserve">Nivel de significancia:</w:t>
      </w:r>
      <w:r w:rsidDel="00000000" w:rsidR="00000000" w:rsidRPr="00000000">
        <w:rPr>
          <w:rtl w:val="0"/>
        </w:rPr>
        <w:t xml:space="preserve"> 0.05 (Confianza del 95%).</w:t>
      </w:r>
    </w:p>
    <w:p w:rsidR="00000000" w:rsidDel="00000000" w:rsidP="00000000" w:rsidRDefault="00000000" w:rsidRPr="00000000" w14:paraId="000000FA">
      <w:pPr>
        <w:numPr>
          <w:ilvl w:val="0"/>
          <w:numId w:val="20"/>
        </w:numPr>
        <w:spacing w:after="240" w:lineRule="auto"/>
        <w:ind w:left="720" w:hanging="360"/>
      </w:pPr>
      <w:r w:rsidDel="00000000" w:rsidR="00000000" w:rsidRPr="00000000">
        <w:rPr>
          <w:b w:val="1"/>
          <w:bCs w:val="1"/>
          <w:rtl w:val="0"/>
        </w:rPr>
        <w:t xml:space="preserve">Tipo de test:</w:t>
      </w:r>
      <w:r w:rsidDel="00000000" w:rsidR="00000000" w:rsidRPr="00000000">
        <w:rPr>
          <w:rtl w:val="0"/>
        </w:rPr>
        <w:t xml:space="preserve"> Prueba de Mann-Whitney U.</w:t>
      </w:r>
    </w:p>
    <w:p w:rsidR="00000000" w:rsidDel="00000000" w:rsidP="00000000" w:rsidRDefault="00000000" w:rsidRPr="00000000" w14:paraId="000000FB">
      <w:pPr>
        <w:pStyle w:val="Heading3"/>
        <w:keepNext w:val="0"/>
        <w:keepLines w:val="0"/>
        <w:spacing w:before="0" w:lineRule="auto"/>
        <w:rPr>
          <w:b w:val="1"/>
          <w:bCs w:val="1"/>
          <w:color w:val="000000"/>
          <w:sz w:val="26"/>
          <w:szCs w:val="26"/>
        </w:rPr>
      </w:pPr>
      <w:bookmarkStart w:colFirst="0" w:colLast="0" w:name="_3tiizrnh0jed" w:id="24"/>
      <w:bookmarkEnd w:id="24"/>
      <w:r w:rsidDel="00000000" w:rsidR="00000000" w:rsidRPr="00000000">
        <w:rPr>
          <w:b w:val="1"/>
          <w:bCs w:val="1"/>
          <w:color w:val="000000"/>
          <w:sz w:val="26"/>
          <w:szCs w:val="26"/>
          <w:rtl w:val="0"/>
        </w:rPr>
        <w:t xml:space="preserve">Modelo de Regresión Lineal Múltiple</w:t>
      </w:r>
    </w:p>
    <w:p w:rsidR="00000000" w:rsidDel="00000000" w:rsidP="00000000" w:rsidRDefault="00000000" w:rsidRPr="00000000" w14:paraId="000000FC">
      <w:pPr>
        <w:spacing w:after="240" w:lineRule="auto"/>
        <w:rPr/>
      </w:pPr>
      <w:r w:rsidDel="00000000" w:rsidR="00000000" w:rsidRPr="00000000">
        <w:rPr>
          <w:rtl w:val="0"/>
        </w:rPr>
        <w:t xml:space="preserve">Para identificar los factores que determinan la estancia hospitalaria, se construyó un modelo de regresión lineal múltiple por Mínimos Cuadrados Ordinarios (OLS).</w:t>
      </w:r>
    </w:p>
    <w:p w:rsidR="00000000" w:rsidDel="00000000" w:rsidP="00000000" w:rsidRDefault="00000000" w:rsidRPr="00000000" w14:paraId="000000FD">
      <w:pPr>
        <w:pStyle w:val="Heading4"/>
        <w:keepNext w:val="0"/>
        <w:keepLines w:val="0"/>
        <w:spacing w:after="40" w:before="0" w:lineRule="auto"/>
        <w:rPr>
          <w:b w:val="1"/>
          <w:bCs w:val="1"/>
          <w:color w:val="000000"/>
          <w:sz w:val="22"/>
          <w:szCs w:val="22"/>
        </w:rPr>
      </w:pPr>
      <w:bookmarkStart w:colFirst="0" w:colLast="0" w:name="_puzkq47802rf" w:id="25"/>
      <w:bookmarkEnd w:id="25"/>
      <w:r w:rsidDel="00000000" w:rsidR="00000000" w:rsidRPr="00000000">
        <w:rPr>
          <w:b w:val="1"/>
          <w:bCs w:val="1"/>
          <w:color w:val="000000"/>
          <w:sz w:val="22"/>
          <w:szCs w:val="22"/>
          <w:rtl w:val="0"/>
        </w:rPr>
        <w:t xml:space="preserve">Formulación del Modelo</w:t>
      </w:r>
    </w:p>
    <w:p w:rsidR="00000000" w:rsidDel="00000000" w:rsidP="00000000" w:rsidRDefault="00000000" w:rsidRPr="00000000" w14:paraId="000000FE">
      <w:pPr>
        <w:spacing w:after="240" w:lineRule="auto"/>
        <w:rPr/>
      </w:pPr>
      <w:r w:rsidDel="00000000" w:rsidR="00000000" w:rsidRPr="00000000">
        <w:rPr>
          <w:rtl w:val="0"/>
        </w:rPr>
        <w:t xml:space="preserve">La variable dependiente es el </w:t>
      </w:r>
      <w:r w:rsidDel="00000000" w:rsidR="00000000" w:rsidRPr="00000000">
        <w:rPr>
          <w:b w:val="1"/>
          <w:bCs w:val="1"/>
          <w:rtl w:val="0"/>
        </w:rPr>
        <w:t xml:space="preserve">Promedio de Días de Estada (PDE)</w:t>
      </w:r>
      <w:r w:rsidDel="00000000" w:rsidR="00000000" w:rsidRPr="00000000">
        <w:rPr>
          <w:rtl w:val="0"/>
        </w:rPr>
        <w:t xml:space="preserve">. Las variables independientes incluyen métricas operacionales, complejidad clínica y el contexto de pandemia.</w:t>
      </w:r>
    </w:p>
    <w:p w:rsidR="00000000" w:rsidDel="00000000" w:rsidP="00000000" w:rsidRDefault="00000000" w:rsidRPr="00000000" w14:paraId="000000FF">
      <w:pPr>
        <w:spacing w:after="240" w:lineRule="auto"/>
        <w:rPr>
          <w:b w:val="1"/>
          <w:bCs w:val="1"/>
        </w:rPr>
      </w:pPr>
      <w:r w:rsidDel="00000000" w:rsidR="00000000" w:rsidRPr="00000000">
        <w:rPr>
          <w:b w:val="1"/>
          <w:bCs w:val="1"/>
          <w:rtl w:val="0"/>
        </w:rPr>
        <w:t xml:space="preserve">Ecuación base:</w:t>
      </w:r>
    </w:p>
    <w:p w:rsidR="00000000" w:rsidDel="00000000" w:rsidP="00000000" w:rsidRDefault="00000000" w:rsidRPr="00000000" w14:paraId="00000100">
      <w:pPr>
        <w:spacing w:after="240" w:lineRule="auto"/>
        <w:rPr/>
      </w:pPr>
      <w:r w:rsidDel="00000000" w:rsidR="00000000" w:rsidRPr="00000000">
        <w:rPr>
          <w:rtl w:val="0"/>
        </w:rPr>
        <w:t xml:space="preserve">PDE = Constante + b1(Ocupación) + b2(Rotación) + b3(Pandemia) + b4(Área Funcional)</w:t>
      </w:r>
    </w:p>
    <w:p w:rsidR="00000000" w:rsidDel="00000000" w:rsidP="00000000" w:rsidRDefault="00000000" w:rsidRPr="00000000" w14:paraId="00000101">
      <w:pPr>
        <w:spacing w:after="240" w:lineRule="auto"/>
        <w:rPr/>
      </w:pPr>
      <w:r w:rsidDel="00000000" w:rsidR="00000000" w:rsidRPr="00000000">
        <w:rPr>
          <w:rtl w:val="0"/>
        </w:rPr>
      </w:r>
    </w:p>
    <w:p w:rsidR="00000000" w:rsidDel="00000000" w:rsidP="00000000" w:rsidRDefault="00000000" w:rsidRPr="00000000" w14:paraId="00000102">
      <w:pPr>
        <w:spacing w:after="240" w:lineRule="auto"/>
        <w:rPr/>
      </w:pPr>
      <w:r w:rsidDel="00000000" w:rsidR="00000000" w:rsidRPr="00000000">
        <w:rPr>
          <w:rtl w:val="0"/>
        </w:rPr>
      </w:r>
    </w:p>
    <w:p w:rsidR="00000000" w:rsidDel="00000000" w:rsidP="00000000" w:rsidRDefault="00000000" w:rsidRPr="00000000" w14:paraId="00000103">
      <w:pPr>
        <w:spacing w:after="240" w:lineRule="auto"/>
        <w:rPr/>
      </w:pPr>
      <w:r w:rsidDel="00000000" w:rsidR="00000000" w:rsidRPr="00000000">
        <w:rPr>
          <w:rtl w:val="0"/>
        </w:rPr>
      </w:r>
    </w:p>
    <w:p w:rsidR="00000000" w:rsidDel="00000000" w:rsidP="00000000" w:rsidRDefault="00000000" w:rsidRPr="00000000" w14:paraId="00000104">
      <w:pPr>
        <w:spacing w:after="240" w:lineRule="auto"/>
        <w:rPr/>
      </w:pPr>
      <w:r w:rsidDel="00000000" w:rsidR="00000000" w:rsidRPr="00000000">
        <w:rPr>
          <w:rtl w:val="0"/>
        </w:rPr>
      </w:r>
    </w:p>
    <w:p w:rsidR="00000000" w:rsidDel="00000000" w:rsidP="00000000" w:rsidRDefault="00000000" w:rsidRPr="00000000" w14:paraId="00000105">
      <w:pPr>
        <w:spacing w:after="240" w:lineRule="auto"/>
        <w:rPr/>
      </w:pPr>
      <w:r w:rsidDel="00000000" w:rsidR="00000000" w:rsidRPr="00000000">
        <w:rPr>
          <w:rtl w:val="0"/>
        </w:rPr>
      </w:r>
    </w:p>
    <w:p w:rsidR="00000000" w:rsidDel="00000000" w:rsidP="00000000" w:rsidRDefault="00000000" w:rsidRPr="00000000" w14:paraId="00000106">
      <w:pPr>
        <w:spacing w:after="240" w:lineRule="auto"/>
        <w:rPr/>
      </w:pPr>
      <w:r w:rsidDel="00000000" w:rsidR="00000000" w:rsidRPr="00000000">
        <w:rPr>
          <w:rtl w:val="0"/>
        </w:rPr>
      </w:r>
    </w:p>
    <w:p w:rsidR="00000000" w:rsidDel="00000000" w:rsidP="00000000" w:rsidRDefault="00000000" w:rsidRPr="00000000" w14:paraId="00000107">
      <w:pPr>
        <w:spacing w:after="240" w:lineRule="auto"/>
        <w:rPr/>
      </w:pPr>
      <w:r w:rsidDel="00000000" w:rsidR="00000000" w:rsidRPr="00000000">
        <w:rPr>
          <w:rtl w:val="0"/>
        </w:rPr>
      </w:r>
    </w:p>
    <w:p w:rsidR="00000000" w:rsidDel="00000000" w:rsidP="00000000" w:rsidRDefault="00000000" w:rsidRPr="00000000" w14:paraId="00000108">
      <w:pPr>
        <w:spacing w:after="240" w:lineRule="auto"/>
        <w:rPr/>
      </w:pPr>
      <w:r w:rsidDel="00000000" w:rsidR="00000000" w:rsidRPr="00000000">
        <w:rPr>
          <w:rtl w:val="0"/>
        </w:rPr>
      </w:r>
    </w:p>
    <w:p w:rsidR="00000000" w:rsidDel="00000000" w:rsidP="00000000" w:rsidRDefault="00000000" w:rsidRPr="00000000" w14:paraId="00000109">
      <w:pPr>
        <w:spacing w:after="240" w:lineRule="auto"/>
        <w:rPr/>
      </w:pPr>
      <w:r w:rsidDel="00000000" w:rsidR="00000000" w:rsidRPr="00000000">
        <w:rPr>
          <w:rtl w:val="0"/>
        </w:rPr>
      </w:r>
    </w:p>
    <w:p w:rsidR="00000000" w:rsidDel="00000000" w:rsidP="00000000" w:rsidRDefault="00000000" w:rsidRPr="00000000" w14:paraId="0000010A">
      <w:pPr>
        <w:spacing w:after="240" w:lineRule="auto"/>
        <w:rPr/>
      </w:pPr>
      <w:r w:rsidDel="00000000" w:rsidR="00000000" w:rsidRPr="00000000">
        <w:rPr>
          <w:rtl w:val="0"/>
        </w:rPr>
      </w:r>
    </w:p>
    <w:p w:rsidR="00000000" w:rsidDel="00000000" w:rsidP="00000000" w:rsidRDefault="00000000" w:rsidRPr="00000000" w14:paraId="0000010B">
      <w:pPr>
        <w:pStyle w:val="Heading4"/>
        <w:keepNext w:val="0"/>
        <w:keepLines w:val="0"/>
        <w:spacing w:after="40" w:before="0" w:lineRule="auto"/>
        <w:rPr>
          <w:b w:val="1"/>
          <w:bCs w:val="1"/>
          <w:color w:val="000000"/>
          <w:sz w:val="22"/>
          <w:szCs w:val="22"/>
        </w:rPr>
      </w:pPr>
      <w:bookmarkStart w:colFirst="0" w:colLast="0" w:name="_89qajr3kyr6o" w:id="26"/>
      <w:bookmarkEnd w:id="26"/>
      <w:r w:rsidDel="00000000" w:rsidR="00000000" w:rsidRPr="00000000">
        <w:rPr>
          <w:b w:val="1"/>
          <w:bCs w:val="1"/>
          <w:color w:val="000000"/>
          <w:sz w:val="22"/>
          <w:szCs w:val="22"/>
          <w:rtl w:val="0"/>
        </w:rPr>
        <w:t xml:space="preserve">Resultados del Modelo</w:t>
      </w:r>
    </w:p>
    <w:p w:rsidR="00000000" w:rsidDel="00000000" w:rsidP="00000000" w:rsidRDefault="00000000" w:rsidRPr="00000000" w14:paraId="0000010C">
      <w:pPr>
        <w:spacing w:after="240" w:lineRule="auto"/>
        <w:rPr/>
      </w:pPr>
      <w:r w:rsidDel="00000000" w:rsidR="00000000" w:rsidRPr="00000000">
        <w:rPr>
          <w:rtl w:val="0"/>
        </w:rPr>
        <w:t xml:space="preserve">El modelo presenta un coeficiente de determinación </w:t>
      </w:r>
      <w:r w:rsidDel="00000000" w:rsidR="00000000" w:rsidRPr="00000000">
        <w:rPr>
          <w:b w:val="1"/>
          <w:bCs w:val="1"/>
          <w:rtl w:val="0"/>
        </w:rPr>
        <w:t xml:space="preserve">R-cuadrado de 0.329</w:t>
      </w:r>
      <w:r w:rsidDel="00000000" w:rsidR="00000000" w:rsidRPr="00000000">
        <w:rPr>
          <w:rtl w:val="0"/>
        </w:rPr>
        <w:t xml:space="preserve">, lo que significa que el modelo explica el </w:t>
      </w:r>
      <w:r w:rsidDel="00000000" w:rsidR="00000000" w:rsidRPr="00000000">
        <w:rPr>
          <w:b w:val="1"/>
          <w:bCs w:val="1"/>
          <w:rtl w:val="0"/>
        </w:rPr>
        <w:t xml:space="preserve">32.9%</w:t>
      </w:r>
      <w:r w:rsidDel="00000000" w:rsidR="00000000" w:rsidRPr="00000000">
        <w:rPr>
          <w:rtl w:val="0"/>
        </w:rPr>
        <w:t xml:space="preserve"> de la variabilidad observada en los días de estancia de los pacientes.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4.19868012582"/>
        <w:gridCol w:w="1644.8582882753235"/>
        <w:gridCol w:w="909.6207725992475"/>
        <w:gridCol w:w="4486.834070023232"/>
        <w:tblGridChange w:id="0">
          <w:tblGrid>
            <w:gridCol w:w="1984.19868012582"/>
            <w:gridCol w:w="1644.8582882753235"/>
            <w:gridCol w:w="909.6207725992475"/>
            <w:gridCol w:w="4486.83407002323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b w:val="1"/>
                <w:bCs w:val="1"/>
                <w:rtl w:val="0"/>
              </w:rPr>
              <w:t xml:space="preserve">Coeficiente (b)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P-valor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Interpretación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Constante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5.32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Punto de partida base de estancia.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b w:val="1"/>
                <w:bCs w:val="1"/>
                <w:rtl w:val="0"/>
              </w:rPr>
              <w:t xml:space="preserve">Índice Ocupacional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0.158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Por cada 1% de aumento en ocupación, la estancia sube 0.16 días.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sidDel="00000000" w:rsidR="00000000" w:rsidRPr="00000000">
              <w:rPr>
                <w:b w:val="1"/>
                <w:bCs w:val="1"/>
                <w:rtl w:val="0"/>
              </w:rPr>
              <w:t xml:space="preserve">Índice de Rotación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-1.432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Un aumento en la rotación reduce la estancia en 1.43 días.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pPr>
            <w:r w:rsidDel="00000000" w:rsidR="00000000" w:rsidRPr="00000000">
              <w:rPr>
                <w:b w:val="1"/>
                <w:bCs w:val="1"/>
                <w:rtl w:val="0"/>
              </w:rPr>
              <w:t xml:space="preserve">Pandemia (Dummy)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0.730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Estar en pandemia aumentó la estancia promedio en 0.73 días.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Área UCI Adulto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7.78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La estancia en UCI es 7.78 días superior a la de cuidados básicos.</w:t>
            </w:r>
          </w:p>
        </w:tc>
      </w:tr>
    </w:tbl>
    <w:p w:rsidR="00000000" w:rsidDel="00000000" w:rsidP="00000000" w:rsidRDefault="00000000" w:rsidRPr="00000000" w14:paraId="00000125">
      <w:pPr>
        <w:pStyle w:val="Heading4"/>
        <w:keepNext w:val="0"/>
        <w:keepLines w:val="0"/>
        <w:spacing w:after="40" w:before="0" w:lineRule="auto"/>
        <w:rPr>
          <w:b w:val="1"/>
          <w:bCs w:val="1"/>
          <w:color w:val="000000"/>
          <w:sz w:val="22"/>
          <w:szCs w:val="22"/>
        </w:rPr>
      </w:pPr>
      <w:bookmarkStart w:colFirst="0" w:colLast="0" w:name="_3rwjiumulzx7" w:id="27"/>
      <w:bookmarkEnd w:id="27"/>
      <w:r w:rsidDel="00000000" w:rsidR="00000000" w:rsidRPr="00000000">
        <w:rPr>
          <w:rtl w:val="0"/>
        </w:rPr>
      </w:r>
    </w:p>
    <w:p w:rsidR="00000000" w:rsidDel="00000000" w:rsidP="00000000" w:rsidRDefault="00000000" w:rsidRPr="00000000" w14:paraId="00000126">
      <w:pPr>
        <w:pStyle w:val="Heading4"/>
        <w:keepNext w:val="0"/>
        <w:keepLines w:val="0"/>
        <w:spacing w:after="40" w:before="0" w:lineRule="auto"/>
        <w:rPr/>
      </w:pPr>
      <w:bookmarkStart w:colFirst="0" w:colLast="0" w:name="_nvksh58ntyyt" w:id="28"/>
      <w:bookmarkEnd w:id="28"/>
      <w:r w:rsidDel="00000000" w:rsidR="00000000" w:rsidRPr="00000000">
        <w:rPr>
          <w:b w:val="1"/>
          <w:bCs w:val="1"/>
          <w:color w:val="000000"/>
          <w:sz w:val="22"/>
          <w:szCs w:val="22"/>
          <w:rtl w:val="0"/>
        </w:rPr>
        <w:t xml:space="preserve">Análisis de Significancia e Interpretación</w:t>
      </w:r>
      <w:r w:rsidDel="00000000" w:rsidR="00000000" w:rsidRPr="00000000">
        <w:rPr>
          <w:rtl w:val="0"/>
        </w:rPr>
      </w:r>
    </w:p>
    <w:p w:rsidR="00000000" w:rsidDel="00000000" w:rsidP="00000000" w:rsidRDefault="00000000" w:rsidRPr="00000000" w14:paraId="00000127">
      <w:pPr>
        <w:numPr>
          <w:ilvl w:val="0"/>
          <w:numId w:val="6"/>
        </w:numPr>
        <w:spacing w:after="0" w:afterAutospacing="0" w:lineRule="auto"/>
        <w:ind w:left="720" w:hanging="360"/>
      </w:pPr>
      <w:r w:rsidDel="00000000" w:rsidR="00000000" w:rsidRPr="00000000">
        <w:rPr>
          <w:b w:val="1"/>
          <w:bCs w:val="1"/>
          <w:rtl w:val="0"/>
        </w:rPr>
        <w:t xml:space="preserve">Factores Operativos:</w:t>
      </w:r>
      <w:r w:rsidDel="00000000" w:rsidR="00000000" w:rsidRPr="00000000">
        <w:rPr>
          <w:rtl w:val="0"/>
        </w:rPr>
        <w:t xml:space="preserve"> El </w:t>
      </w:r>
      <w:r w:rsidDel="00000000" w:rsidR="00000000" w:rsidRPr="00000000">
        <w:rPr>
          <w:b w:val="1"/>
          <w:bCs w:val="1"/>
          <w:rtl w:val="0"/>
        </w:rPr>
        <w:t xml:space="preserve">Índice de Rotación</w:t>
      </w:r>
      <w:r w:rsidDel="00000000" w:rsidR="00000000" w:rsidRPr="00000000">
        <w:rPr>
          <w:rtl w:val="0"/>
        </w:rPr>
        <w:t xml:space="preserve"> es el predictor más fuerte de eficiencia. Su coeficiente negativo indica que una gestión que agilice el flujo de pacientes impacta directamente en la reducción de días de cama. Por el contrario, la saturación (Ocupación) actúa como un freno, prolongando la estancia.</w:t>
      </w:r>
    </w:p>
    <w:p w:rsidR="00000000" w:rsidDel="00000000" w:rsidP="00000000" w:rsidRDefault="00000000" w:rsidRPr="00000000" w14:paraId="00000128">
      <w:pPr>
        <w:numPr>
          <w:ilvl w:val="0"/>
          <w:numId w:val="6"/>
        </w:numPr>
        <w:spacing w:after="0" w:afterAutospacing="0" w:lineRule="auto"/>
        <w:ind w:left="720" w:hanging="360"/>
      </w:pPr>
      <w:r w:rsidDel="00000000" w:rsidR="00000000" w:rsidRPr="00000000">
        <w:rPr>
          <w:b w:val="1"/>
          <w:bCs w:val="1"/>
          <w:rtl w:val="0"/>
        </w:rPr>
        <w:t xml:space="preserve">Complejidad:</w:t>
      </w:r>
      <w:r w:rsidDel="00000000" w:rsidR="00000000" w:rsidRPr="00000000">
        <w:rPr>
          <w:rtl w:val="0"/>
        </w:rPr>
        <w:t xml:space="preserve"> El modelo captura correctamente la diferencia de cuidados; las áreas críticas (UCI) añaden una carga de tiempo significativamente mayor que las áreas básicas.</w:t>
      </w:r>
    </w:p>
    <w:p w:rsidR="00000000" w:rsidDel="00000000" w:rsidP="00000000" w:rsidRDefault="00000000" w:rsidRPr="00000000" w14:paraId="00000129">
      <w:pPr>
        <w:numPr>
          <w:ilvl w:val="0"/>
          <w:numId w:val="6"/>
        </w:numPr>
        <w:spacing w:after="240" w:lineRule="auto"/>
        <w:ind w:left="720" w:hanging="360"/>
      </w:pPr>
      <w:r w:rsidDel="00000000" w:rsidR="00000000" w:rsidRPr="00000000">
        <w:rPr>
          <w:b w:val="1"/>
          <w:bCs w:val="1"/>
          <w:rtl w:val="0"/>
        </w:rPr>
        <w:t xml:space="preserve">Contexto Sanitario:</w:t>
      </w:r>
      <w:r w:rsidDel="00000000" w:rsidR="00000000" w:rsidRPr="00000000">
        <w:rPr>
          <w:rtl w:val="0"/>
        </w:rPr>
        <w:t xml:space="preserve"> La variable Pandemia es estadísticamente significativa. Controlando por todas las demás variables (incluso la ocupación), el hecho de estar en el periodo 2020-2021 añadió casi un día adicional a la estancia promedio nacional.</w:t>
      </w:r>
    </w:p>
    <w:p w:rsidR="00000000" w:rsidDel="00000000" w:rsidP="00000000" w:rsidRDefault="00000000" w:rsidRPr="00000000" w14:paraId="0000012A">
      <w:pPr>
        <w:spacing w:after="240" w:lineRule="auto"/>
        <w:rPr/>
      </w:pPr>
      <w:r w:rsidDel="00000000" w:rsidR="00000000" w:rsidRPr="00000000">
        <w:rPr>
          <w:rtl w:val="0"/>
        </w:rPr>
      </w:r>
    </w:p>
    <w:p w:rsidR="00000000" w:rsidDel="00000000" w:rsidP="00000000" w:rsidRDefault="00000000" w:rsidRPr="00000000" w14:paraId="0000012B">
      <w:pPr>
        <w:pStyle w:val="Heading4"/>
        <w:keepNext w:val="0"/>
        <w:keepLines w:val="0"/>
        <w:spacing w:after="40" w:before="0" w:lineRule="auto"/>
        <w:rPr>
          <w:b w:val="1"/>
          <w:bCs w:val="1"/>
          <w:color w:val="000000"/>
          <w:sz w:val="22"/>
          <w:szCs w:val="22"/>
        </w:rPr>
      </w:pPr>
      <w:bookmarkStart w:colFirst="0" w:colLast="0" w:name="_u1bpjy6znvbk" w:id="29"/>
      <w:bookmarkEnd w:id="29"/>
      <w:r w:rsidDel="00000000" w:rsidR="00000000" w:rsidRPr="00000000">
        <w:rPr>
          <w:b w:val="1"/>
          <w:bCs w:val="1"/>
          <w:color w:val="000000"/>
          <w:sz w:val="22"/>
          <w:szCs w:val="22"/>
          <w:rtl w:val="0"/>
        </w:rPr>
        <w:t xml:space="preserve">Diagnóstico del Modelo y Supuestos</w:t>
      </w:r>
    </w:p>
    <w:p w:rsidR="00000000" w:rsidDel="00000000" w:rsidP="00000000" w:rsidRDefault="00000000" w:rsidRPr="00000000" w14:paraId="0000012C">
      <w:pPr>
        <w:numPr>
          <w:ilvl w:val="0"/>
          <w:numId w:val="12"/>
        </w:numPr>
        <w:spacing w:after="0" w:afterAutospacing="0" w:lineRule="auto"/>
        <w:ind w:left="720" w:hanging="360"/>
      </w:pPr>
      <w:r w:rsidDel="00000000" w:rsidR="00000000" w:rsidRPr="00000000">
        <w:rPr>
          <w:b w:val="1"/>
          <w:bCs w:val="1"/>
          <w:rtl w:val="0"/>
        </w:rPr>
        <w:t xml:space="preserve">Significancia Global:</w:t>
      </w:r>
      <w:r w:rsidDel="00000000" w:rsidR="00000000" w:rsidRPr="00000000">
        <w:rPr>
          <w:rtl w:val="0"/>
        </w:rPr>
        <w:t xml:space="preserve"> El estadístico F tiene un p-valor &lt; 0.001, confirmando que el modelo es útil para explicar el fenómeno.</w:t>
      </w:r>
    </w:p>
    <w:p w:rsidR="00000000" w:rsidDel="00000000" w:rsidP="00000000" w:rsidRDefault="00000000" w:rsidRPr="00000000" w14:paraId="0000012D">
      <w:pPr>
        <w:numPr>
          <w:ilvl w:val="0"/>
          <w:numId w:val="12"/>
        </w:numPr>
        <w:spacing w:after="240" w:lineRule="auto"/>
        <w:ind w:left="720" w:hanging="360"/>
      </w:pPr>
      <w:r w:rsidDel="00000000" w:rsidR="00000000" w:rsidRPr="00000000">
        <w:rPr>
          <w:b w:val="1"/>
          <w:bCs w:val="1"/>
          <w:rtl w:val="0"/>
        </w:rPr>
        <w:t xml:space="preserve">Limitaciones:</w:t>
      </w:r>
      <w:r w:rsidDel="00000000" w:rsidR="00000000" w:rsidRPr="00000000">
        <w:rPr>
          <w:rtl w:val="0"/>
        </w:rPr>
        <w:t xml:space="preserve"> El gráfico de residuos muestra que la varianza no es constante (heterocedasticidad). Esto sugiere que para el informe final sería recomendable aplicar una transformación logarítmica a los días de estancia para mejorar la precisión del modelo y cumplir mejor con los supuestos de linealidad.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1543xh6u8lpp" w:id="30"/>
      <w:bookmarkEnd w:id="30"/>
      <w:r w:rsidDel="00000000" w:rsidR="00000000" w:rsidRPr="00000000">
        <w:rPr>
          <w:rtl w:val="0"/>
        </w:rPr>
        <w:t xml:space="preserve">Modelo de Regresión lineal múltiple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4"/>
        <w:keepNext w:val="0"/>
        <w:keepLines w:val="0"/>
        <w:spacing w:after="40" w:before="0" w:lineRule="auto"/>
        <w:rPr>
          <w:b w:val="1"/>
          <w:bCs w:val="1"/>
          <w:color w:val="000000"/>
          <w:sz w:val="22"/>
          <w:szCs w:val="22"/>
        </w:rPr>
      </w:pPr>
      <w:bookmarkStart w:colFirst="0" w:colLast="0" w:name="_mon3m1xw01px" w:id="31"/>
      <w:bookmarkEnd w:id="31"/>
      <w:r w:rsidDel="00000000" w:rsidR="00000000" w:rsidRPr="00000000">
        <w:rPr>
          <w:b w:val="1"/>
          <w:bCs w:val="1"/>
          <w:color w:val="000000"/>
          <w:sz w:val="22"/>
          <w:szCs w:val="22"/>
          <w:rtl w:val="0"/>
        </w:rPr>
        <w:t xml:space="preserve">Objetivo del modelo</w:t>
      </w:r>
    </w:p>
    <w:p w:rsidR="00000000" w:rsidDel="00000000" w:rsidP="00000000" w:rsidRDefault="00000000" w:rsidRPr="00000000" w14:paraId="00000159">
      <w:pPr>
        <w:spacing w:after="240" w:lineRule="auto"/>
        <w:rPr/>
      </w:pPr>
      <w:r w:rsidDel="00000000" w:rsidR="00000000" w:rsidRPr="00000000">
        <w:rPr>
          <w:rtl w:val="0"/>
        </w:rPr>
        <w:t xml:space="preserve">El objetivo de este modelo es explicar la variabilidad en los días de estancia hospitalaria (PDE) a partir de indicadores de gestión operativa y el contexto sanitario. Se busca cuantificar cómo la saturación del sistema (ocupación), la velocidad del flujo de pacientes (rotación) y el choque externo de la pandemia impactan en la eficiencia del uso de camas en la red pública chilena.</w:t>
      </w:r>
    </w:p>
    <w:p w:rsidR="00000000" w:rsidDel="00000000" w:rsidP="00000000" w:rsidRDefault="00000000" w:rsidRPr="00000000" w14:paraId="0000015A">
      <w:pPr>
        <w:pStyle w:val="Heading4"/>
        <w:keepNext w:val="0"/>
        <w:keepLines w:val="0"/>
        <w:spacing w:after="40" w:before="0" w:lineRule="auto"/>
        <w:rPr>
          <w:b w:val="1"/>
          <w:bCs w:val="1"/>
          <w:color w:val="000000"/>
          <w:sz w:val="22"/>
          <w:szCs w:val="22"/>
        </w:rPr>
      </w:pPr>
      <w:bookmarkStart w:colFirst="0" w:colLast="0" w:name="_75cc2liq8iq4" w:id="32"/>
      <w:bookmarkEnd w:id="32"/>
      <w:r w:rsidDel="00000000" w:rsidR="00000000" w:rsidRPr="00000000">
        <w:rPr>
          <w:b w:val="1"/>
          <w:bCs w:val="1"/>
          <w:color w:val="000000"/>
          <w:sz w:val="22"/>
          <w:szCs w:val="22"/>
          <w:rtl w:val="0"/>
        </w:rPr>
        <w:t xml:space="preserve">Especificación del modelo</w:t>
      </w:r>
    </w:p>
    <w:p w:rsidR="00000000" w:rsidDel="00000000" w:rsidP="00000000" w:rsidRDefault="00000000" w:rsidRPr="00000000" w14:paraId="0000015B">
      <w:pPr>
        <w:spacing w:after="240" w:lineRule="auto"/>
        <w:rPr/>
      </w:pPr>
      <w:r w:rsidDel="00000000" w:rsidR="00000000" w:rsidRPr="00000000">
        <w:rPr>
          <w:rtl w:val="0"/>
        </w:rPr>
        <w:t xml:space="preserve">Se ha definido un modelo de Mínimos Cuadrados Ordinarios (OLS) con la siguiente estructura:</w:t>
      </w:r>
    </w:p>
    <w:p w:rsidR="00000000" w:rsidDel="00000000" w:rsidP="00000000" w:rsidRDefault="00000000" w:rsidRPr="00000000" w14:paraId="0000015C">
      <w:pPr>
        <w:spacing w:after="240" w:lineRule="auto"/>
        <w:rPr>
          <w:b w:val="1"/>
          <w:bCs w:val="1"/>
        </w:rPr>
      </w:pPr>
      <w:r w:rsidDel="00000000" w:rsidR="00000000" w:rsidRPr="00000000">
        <w:rPr>
          <w:b w:val="1"/>
          <w:bCs w:val="1"/>
          <w:rtl w:val="0"/>
        </w:rPr>
        <w:t xml:space="preserve">PDE ~ Índice_Ocupacional + Índice_Rotación + Pandemia + Área_Funcional</w:t>
      </w:r>
    </w:p>
    <w:p w:rsidR="00000000" w:rsidDel="00000000" w:rsidP="00000000" w:rsidRDefault="00000000" w:rsidRPr="00000000" w14:paraId="0000015D">
      <w:pPr>
        <w:numPr>
          <w:ilvl w:val="0"/>
          <w:numId w:val="27"/>
        </w:numPr>
        <w:spacing w:after="0" w:afterAutospacing="0" w:lineRule="auto"/>
        <w:ind w:left="720" w:hanging="360"/>
      </w:pPr>
      <w:r w:rsidDel="00000000" w:rsidR="00000000" w:rsidRPr="00000000">
        <w:rPr>
          <w:b w:val="1"/>
          <w:bCs w:val="1"/>
          <w:rtl w:val="0"/>
        </w:rPr>
        <w:t xml:space="preserve">Variable Dependiente:</w:t>
      </w:r>
      <w:r w:rsidDel="00000000" w:rsidR="00000000" w:rsidRPr="00000000">
        <w:rPr>
          <w:rtl w:val="0"/>
        </w:rPr>
        <w:t xml:space="preserve"> </w:t>
      </w:r>
      <w:r w:rsidDel="00000000" w:rsidR="00000000" w:rsidRPr="00000000">
        <w:rPr>
          <w:color w:val="188038"/>
          <w:rtl w:val="0"/>
        </w:rPr>
        <w:t xml:space="preserve">PROMEDIO_DIAS_ESTADA</w:t>
      </w:r>
      <w:r w:rsidDel="00000000" w:rsidR="00000000" w:rsidRPr="00000000">
        <w:rPr>
          <w:rtl w:val="0"/>
        </w:rPr>
        <w:t xml:space="preserve"> (PDE).</w:t>
      </w:r>
    </w:p>
    <w:p w:rsidR="00000000" w:rsidDel="00000000" w:rsidP="00000000" w:rsidRDefault="00000000" w:rsidRPr="00000000" w14:paraId="0000015E">
      <w:pPr>
        <w:numPr>
          <w:ilvl w:val="0"/>
          <w:numId w:val="27"/>
        </w:numPr>
        <w:spacing w:after="0" w:afterAutospacing="0" w:lineRule="auto"/>
        <w:ind w:left="720" w:hanging="360"/>
      </w:pPr>
      <w:r w:rsidDel="00000000" w:rsidR="00000000" w:rsidRPr="00000000">
        <w:rPr>
          <w:b w:val="1"/>
          <w:bCs w:val="1"/>
          <w:rtl w:val="0"/>
        </w:rPr>
        <w:t xml:space="preserve">Variables Independientes:</w:t>
      </w:r>
      <w:r w:rsidDel="00000000" w:rsidR="00000000" w:rsidRPr="00000000">
        <w:rPr>
          <w:rtl w:val="0"/>
        </w:rPr>
        <w:t xml:space="preserve"> * </w:t>
      </w:r>
      <w:r w:rsidDel="00000000" w:rsidR="00000000" w:rsidRPr="00000000">
        <w:rPr>
          <w:color w:val="188038"/>
          <w:rtl w:val="0"/>
        </w:rPr>
        <w:t xml:space="preserve">INDICE_OCUPACIONAL</w:t>
      </w:r>
      <w:r w:rsidDel="00000000" w:rsidR="00000000" w:rsidRPr="00000000">
        <w:rPr>
          <w:rtl w:val="0"/>
        </w:rPr>
        <w:t xml:space="preserve">: Representa la presión asistencial.</w:t>
      </w:r>
    </w:p>
    <w:p w:rsidR="00000000" w:rsidDel="00000000" w:rsidP="00000000" w:rsidRDefault="00000000" w:rsidRPr="00000000" w14:paraId="0000015F">
      <w:pPr>
        <w:numPr>
          <w:ilvl w:val="1"/>
          <w:numId w:val="27"/>
        </w:numPr>
        <w:spacing w:after="0" w:afterAutospacing="0" w:lineRule="auto"/>
        <w:ind w:left="1440" w:hanging="360"/>
      </w:pPr>
      <w:r w:rsidDel="00000000" w:rsidR="00000000" w:rsidRPr="00000000">
        <w:rPr>
          <w:color w:val="188038"/>
          <w:rtl w:val="0"/>
        </w:rPr>
        <w:t xml:space="preserve">INDICE_ROTACION</w:t>
      </w:r>
      <w:r w:rsidDel="00000000" w:rsidR="00000000" w:rsidRPr="00000000">
        <w:rPr>
          <w:rtl w:val="0"/>
        </w:rPr>
        <w:t xml:space="preserve">: Representa la productividad/flujo de la cama.</w:t>
      </w:r>
    </w:p>
    <w:p w:rsidR="00000000" w:rsidDel="00000000" w:rsidP="00000000" w:rsidRDefault="00000000" w:rsidRPr="00000000" w14:paraId="00000160">
      <w:pPr>
        <w:numPr>
          <w:ilvl w:val="1"/>
          <w:numId w:val="27"/>
        </w:numPr>
        <w:spacing w:after="0" w:afterAutospacing="0" w:lineRule="auto"/>
        <w:ind w:left="1440" w:hanging="360"/>
      </w:pPr>
      <w:r w:rsidDel="00000000" w:rsidR="00000000" w:rsidRPr="00000000">
        <w:rPr>
          <w:color w:val="188038"/>
          <w:rtl w:val="0"/>
        </w:rPr>
        <w:t xml:space="preserve">PANDEMIA</w:t>
      </w:r>
      <w:r w:rsidDel="00000000" w:rsidR="00000000" w:rsidRPr="00000000">
        <w:rPr>
          <w:rtl w:val="0"/>
        </w:rPr>
        <w:t xml:space="preserve"> (Dicotómica): Capta el efecto del periodo 2020-2021.</w:t>
      </w:r>
    </w:p>
    <w:p w:rsidR="00000000" w:rsidDel="00000000" w:rsidP="00000000" w:rsidRDefault="00000000" w:rsidRPr="00000000" w14:paraId="00000161">
      <w:pPr>
        <w:numPr>
          <w:ilvl w:val="1"/>
          <w:numId w:val="27"/>
        </w:numPr>
        <w:spacing w:after="0" w:afterAutospacing="0" w:lineRule="auto"/>
        <w:ind w:left="1440" w:hanging="360"/>
      </w:pPr>
      <w:r w:rsidDel="00000000" w:rsidR="00000000" w:rsidRPr="00000000">
        <w:rPr>
          <w:color w:val="188038"/>
          <w:rtl w:val="0"/>
        </w:rPr>
        <w:t xml:space="preserve">AREA_FUNCIONAL</w:t>
      </w:r>
      <w:r w:rsidDel="00000000" w:rsidR="00000000" w:rsidRPr="00000000">
        <w:rPr>
          <w:rtl w:val="0"/>
        </w:rPr>
        <w:t xml:space="preserve"> (Categórica): Actúa como </w:t>
      </w:r>
      <w:r w:rsidDel="00000000" w:rsidR="00000000" w:rsidRPr="00000000">
        <w:rPr>
          <w:i w:val="1"/>
          <w:iCs w:val="1"/>
          <w:rtl w:val="0"/>
        </w:rPr>
        <w:t xml:space="preserve">proxy</w:t>
      </w:r>
      <w:r w:rsidDel="00000000" w:rsidR="00000000" w:rsidRPr="00000000">
        <w:rPr>
          <w:rtl w:val="0"/>
        </w:rPr>
        <w:t xml:space="preserve"> de la complejidad clínica del paciente.</w:t>
      </w:r>
    </w:p>
    <w:p w:rsidR="00000000" w:rsidDel="00000000" w:rsidP="00000000" w:rsidRDefault="00000000" w:rsidRPr="00000000" w14:paraId="00000162">
      <w:pPr>
        <w:numPr>
          <w:ilvl w:val="0"/>
          <w:numId w:val="27"/>
        </w:numPr>
        <w:spacing w:after="240" w:lineRule="auto"/>
        <w:ind w:left="720" w:hanging="360"/>
      </w:pPr>
      <w:r w:rsidDel="00000000" w:rsidR="00000000" w:rsidRPr="00000000">
        <w:rPr>
          <w:b w:val="1"/>
          <w:bCs w:val="1"/>
          <w:rtl w:val="0"/>
        </w:rPr>
        <w:t xml:space="preserve">Justificación:</w:t>
      </w:r>
      <w:r w:rsidDel="00000000" w:rsidR="00000000" w:rsidRPr="00000000">
        <w:rPr>
          <w:rtl w:val="0"/>
        </w:rPr>
        <w:t xml:space="preserve"> Se seleccionaron estas variables porque cubren las tres dimensiones de la gestión hospitalaria: la demanda (complejidad del área), la oferta (disponibilidad/ocupación) y la eficiencia del proceso (rotación).</w:t>
      </w:r>
    </w:p>
    <w:p w:rsidR="00000000" w:rsidDel="00000000" w:rsidP="00000000" w:rsidRDefault="00000000" w:rsidRPr="00000000" w14:paraId="00000163">
      <w:pPr>
        <w:spacing w:after="240" w:lineRule="auto"/>
        <w:rPr/>
      </w:pPr>
      <w:r w:rsidDel="00000000" w:rsidR="00000000" w:rsidRPr="00000000">
        <w:rPr>
          <w:rtl w:val="0"/>
        </w:rPr>
      </w:r>
    </w:p>
    <w:p w:rsidR="00000000" w:rsidDel="00000000" w:rsidP="00000000" w:rsidRDefault="00000000" w:rsidRPr="00000000" w14:paraId="00000164">
      <w:pPr>
        <w:spacing w:after="240" w:lineRule="auto"/>
        <w:rPr/>
      </w:pPr>
      <w:r w:rsidDel="00000000" w:rsidR="00000000" w:rsidRPr="00000000">
        <w:rPr>
          <w:rtl w:val="0"/>
        </w:rPr>
      </w:r>
    </w:p>
    <w:p w:rsidR="00000000" w:rsidDel="00000000" w:rsidP="00000000" w:rsidRDefault="00000000" w:rsidRPr="00000000" w14:paraId="00000165">
      <w:pPr>
        <w:spacing w:after="240" w:lineRule="auto"/>
        <w:rPr/>
      </w:pPr>
      <w:r w:rsidDel="00000000" w:rsidR="00000000" w:rsidRPr="00000000">
        <w:rPr>
          <w:rtl w:val="0"/>
        </w:rPr>
      </w:r>
    </w:p>
    <w:p w:rsidR="00000000" w:rsidDel="00000000" w:rsidP="00000000" w:rsidRDefault="00000000" w:rsidRPr="00000000" w14:paraId="00000166">
      <w:pPr>
        <w:spacing w:after="240" w:lineRule="auto"/>
        <w:rPr/>
      </w:pPr>
      <w:r w:rsidDel="00000000" w:rsidR="00000000" w:rsidRPr="00000000">
        <w:rPr>
          <w:rtl w:val="0"/>
        </w:rPr>
      </w:r>
    </w:p>
    <w:p w:rsidR="00000000" w:rsidDel="00000000" w:rsidP="00000000" w:rsidRDefault="00000000" w:rsidRPr="00000000" w14:paraId="00000167">
      <w:pPr>
        <w:spacing w:after="240" w:lineRule="auto"/>
        <w:rPr/>
      </w:pPr>
      <w:r w:rsidDel="00000000" w:rsidR="00000000" w:rsidRPr="00000000">
        <w:rPr>
          <w:rtl w:val="0"/>
        </w:rPr>
      </w:r>
    </w:p>
    <w:p w:rsidR="00000000" w:rsidDel="00000000" w:rsidP="00000000" w:rsidRDefault="00000000" w:rsidRPr="00000000" w14:paraId="00000168">
      <w:pPr>
        <w:spacing w:after="240" w:lineRule="auto"/>
        <w:rPr/>
      </w:pPr>
      <w:r w:rsidDel="00000000" w:rsidR="00000000" w:rsidRPr="00000000">
        <w:rPr>
          <w:rtl w:val="0"/>
        </w:rPr>
      </w:r>
    </w:p>
    <w:p w:rsidR="00000000" w:rsidDel="00000000" w:rsidP="00000000" w:rsidRDefault="00000000" w:rsidRPr="00000000" w14:paraId="00000169">
      <w:pPr>
        <w:spacing w:after="240" w:lineRule="auto"/>
        <w:rPr/>
      </w:pPr>
      <w:r w:rsidDel="00000000" w:rsidR="00000000" w:rsidRPr="00000000">
        <w:rPr>
          <w:rtl w:val="0"/>
        </w:rPr>
      </w:r>
    </w:p>
    <w:p w:rsidR="00000000" w:rsidDel="00000000" w:rsidP="00000000" w:rsidRDefault="00000000" w:rsidRPr="00000000" w14:paraId="0000016A">
      <w:pPr>
        <w:spacing w:after="240" w:lineRule="auto"/>
        <w:rPr/>
      </w:pPr>
      <w:r w:rsidDel="00000000" w:rsidR="00000000" w:rsidRPr="00000000">
        <w:rPr>
          <w:rtl w:val="0"/>
        </w:rPr>
      </w:r>
    </w:p>
    <w:p w:rsidR="00000000" w:rsidDel="00000000" w:rsidP="00000000" w:rsidRDefault="00000000" w:rsidRPr="00000000" w14:paraId="0000016B">
      <w:pPr>
        <w:spacing w:after="240" w:lineRule="auto"/>
        <w:rPr/>
      </w:pPr>
      <w:r w:rsidDel="00000000" w:rsidR="00000000" w:rsidRPr="00000000">
        <w:rPr>
          <w:rtl w:val="0"/>
        </w:rPr>
      </w:r>
    </w:p>
    <w:p w:rsidR="00000000" w:rsidDel="00000000" w:rsidP="00000000" w:rsidRDefault="00000000" w:rsidRPr="00000000" w14:paraId="0000016C">
      <w:pPr>
        <w:spacing w:after="240" w:lineRule="auto"/>
        <w:rPr/>
      </w:pPr>
      <w:r w:rsidDel="00000000" w:rsidR="00000000" w:rsidRPr="00000000">
        <w:rPr>
          <w:rtl w:val="0"/>
        </w:rPr>
      </w:r>
    </w:p>
    <w:p w:rsidR="00000000" w:rsidDel="00000000" w:rsidP="00000000" w:rsidRDefault="00000000" w:rsidRPr="00000000" w14:paraId="0000016D">
      <w:pPr>
        <w:spacing w:after="240" w:lineRule="auto"/>
        <w:rPr/>
      </w:pP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rtl w:val="0"/>
        </w:rPr>
      </w:r>
    </w:p>
    <w:p w:rsidR="00000000" w:rsidDel="00000000" w:rsidP="00000000" w:rsidRDefault="00000000" w:rsidRPr="00000000" w14:paraId="0000016F">
      <w:pPr>
        <w:pStyle w:val="Heading4"/>
        <w:keepNext w:val="0"/>
        <w:keepLines w:val="0"/>
        <w:spacing w:after="40" w:before="0" w:lineRule="auto"/>
        <w:rPr>
          <w:b w:val="1"/>
          <w:bCs w:val="1"/>
          <w:color w:val="000000"/>
          <w:sz w:val="22"/>
          <w:szCs w:val="22"/>
        </w:rPr>
      </w:pPr>
      <w:bookmarkStart w:colFirst="0" w:colLast="0" w:name="_i46awz3nw7qo" w:id="33"/>
      <w:bookmarkEnd w:id="33"/>
      <w:r w:rsidDel="00000000" w:rsidR="00000000" w:rsidRPr="00000000">
        <w:rPr>
          <w:b w:val="1"/>
          <w:bCs w:val="1"/>
          <w:color w:val="000000"/>
          <w:sz w:val="22"/>
          <w:szCs w:val="22"/>
          <w:rtl w:val="0"/>
        </w:rPr>
        <w:t xml:space="preserve">Resultados del modelo</w:t>
      </w:r>
    </w:p>
    <w:p w:rsidR="00000000" w:rsidDel="00000000" w:rsidP="00000000" w:rsidRDefault="00000000" w:rsidRPr="00000000" w14:paraId="00000170">
      <w:pPr>
        <w:spacing w:after="240" w:lineRule="auto"/>
        <w:rPr/>
      </w:pPr>
      <w:r w:rsidDel="00000000" w:rsidR="00000000" w:rsidRPr="00000000">
        <w:rPr>
          <w:rtl w:val="0"/>
        </w:rPr>
        <w:t xml:space="preserve">El modelo global es estadísticamente significativo (p-valor del estadístico F &lt; 0.001) y presenta un R-cuadrado de 0.329.</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9986306059573"/>
        <w:gridCol w:w="1763.5526914634395"/>
        <w:gridCol w:w="1763.5526914634395"/>
        <w:gridCol w:w="974.1089473790203"/>
        <w:gridCol w:w="2248.298850111767"/>
        <w:tblGridChange w:id="0">
          <w:tblGrid>
            <w:gridCol w:w="2275.9986306059573"/>
            <w:gridCol w:w="1763.5526914634395"/>
            <w:gridCol w:w="1763.5526914634395"/>
            <w:gridCol w:w="974.1089473790203"/>
            <w:gridCol w:w="2248.2988501117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rPr/>
            </w:pPr>
            <w:r w:rsidDel="00000000" w:rsidR="00000000" w:rsidRPr="00000000">
              <w:rPr>
                <w:b w:val="1"/>
                <w:bCs w:val="1"/>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rPr/>
            </w:pPr>
            <w:r w:rsidDel="00000000" w:rsidR="00000000" w:rsidRPr="00000000">
              <w:rPr>
                <w:b w:val="1"/>
                <w:bCs w:val="1"/>
                <w:rtl w:val="0"/>
              </w:rPr>
              <w:t xml:space="preserve">Coeficiente (b)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rPr/>
            </w:pPr>
            <w:r w:rsidDel="00000000" w:rsidR="00000000" w:rsidRPr="00000000">
              <w:rPr>
                <w:b w:val="1"/>
                <w:bCs w:val="1"/>
                <w:rtl w:val="0"/>
              </w:rPr>
              <w:t xml:space="preserve">Error Estándar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pPr>
            <w:r w:rsidDel="00000000" w:rsidR="00000000" w:rsidRPr="00000000">
              <w:rPr>
                <w:b w:val="1"/>
                <w:bCs w:val="1"/>
                <w:rtl w:val="0"/>
              </w:rPr>
              <w:t xml:space="preserve">P-valor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pPr>
            <w:r w:rsidDel="00000000" w:rsidR="00000000" w:rsidRPr="00000000">
              <w:rPr>
                <w:b w:val="1"/>
                <w:bCs w:val="1"/>
                <w:rtl w:val="0"/>
              </w:rPr>
              <w:t xml:space="preserve">[Conf. Interval 95%]</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pPr>
            <w:r w:rsidDel="00000000" w:rsidR="00000000" w:rsidRPr="00000000">
              <w:rPr>
                <w:b w:val="1"/>
                <w:bCs w:val="1"/>
                <w:rtl w:val="0"/>
              </w:rPr>
              <w:t xml:space="preserve">Constante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pPr>
            <w:r w:rsidDel="00000000" w:rsidR="00000000" w:rsidRPr="00000000">
              <w:rPr>
                <w:rtl w:val="0"/>
              </w:rPr>
              <w:t xml:space="preserve">5.322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pPr>
            <w:r w:rsidDel="00000000" w:rsidR="00000000" w:rsidRPr="00000000">
              <w:rPr>
                <w:rtl w:val="0"/>
              </w:rPr>
              <w:t xml:space="preserve">[5.23, 5.41]</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pPr>
            <w:r w:rsidDel="00000000" w:rsidR="00000000" w:rsidRPr="00000000">
              <w:rPr>
                <w:b w:val="1"/>
                <w:bCs w:val="1"/>
                <w:rtl w:val="0"/>
              </w:rPr>
              <w:t xml:space="preserve">Índice Ocupacional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pPr>
            <w:r w:rsidDel="00000000" w:rsidR="00000000" w:rsidRPr="00000000">
              <w:rPr>
                <w:rtl w:val="0"/>
              </w:rPr>
              <w:t xml:space="preserve">0.158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pPr>
            <w:r w:rsidDel="00000000" w:rsidR="00000000" w:rsidRPr="00000000">
              <w:rPr>
                <w:rtl w:val="0"/>
              </w:rPr>
              <w:t xml:space="preserve">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[0.15, 0.16]</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rPr/>
            </w:pPr>
            <w:r w:rsidDel="00000000" w:rsidR="00000000" w:rsidRPr="00000000">
              <w:rPr>
                <w:b w:val="1"/>
                <w:bCs w:val="1"/>
                <w:rtl w:val="0"/>
              </w:rPr>
              <w:t xml:space="preserve">Índice de Rotación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rPr/>
            </w:pPr>
            <w:r w:rsidDel="00000000" w:rsidR="00000000" w:rsidRPr="00000000">
              <w:rPr>
                <w:rtl w:val="0"/>
              </w:rPr>
              <w:t xml:space="preserve">-1.432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0.005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[-1.45, -1.41]</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pPr>
            <w:r w:rsidDel="00000000" w:rsidR="00000000" w:rsidRPr="00000000">
              <w:rPr>
                <w:b w:val="1"/>
                <w:bCs w:val="1"/>
                <w:rtl w:val="0"/>
              </w:rPr>
              <w:t xml:space="preserve">Pandemia (Dummy)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pPr>
            <w:r w:rsidDel="00000000" w:rsidR="00000000" w:rsidRPr="00000000">
              <w:rPr>
                <w:rtl w:val="0"/>
              </w:rPr>
              <w:t xml:space="preserve">0.730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rPr/>
            </w:pPr>
            <w:r w:rsidDel="00000000" w:rsidR="00000000" w:rsidRPr="00000000">
              <w:rPr>
                <w:rtl w:val="0"/>
              </w:rPr>
              <w:t xml:space="preserve">0.038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rPr/>
            </w:pPr>
            <w:r w:rsidDel="00000000" w:rsidR="00000000" w:rsidRPr="00000000">
              <w:rPr>
                <w:rtl w:val="0"/>
              </w:rPr>
              <w:t xml:space="preserve">[0.55, 0.90]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Rule="auto"/>
              <w:rPr/>
            </w:pPr>
            <w:r w:rsidDel="00000000" w:rsidR="00000000" w:rsidRPr="00000000">
              <w:rPr>
                <w:b w:val="1"/>
                <w:bCs w:val="1"/>
                <w:rtl w:val="0"/>
              </w:rPr>
              <w:t xml:space="preserve">Área UCI Adulto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Rule="auto"/>
              <w:rPr/>
            </w:pPr>
            <w:r w:rsidDel="00000000" w:rsidR="00000000" w:rsidRPr="00000000">
              <w:rPr>
                <w:rtl w:val="0"/>
              </w:rPr>
              <w:t xml:space="preserve">7.782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Rule="auto"/>
              <w:rPr/>
            </w:pPr>
            <w:r w:rsidDel="00000000" w:rsidR="00000000" w:rsidRPr="00000000">
              <w:rPr>
                <w:rtl w:val="0"/>
              </w:rPr>
              <w:t xml:space="preserve">0.152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Rule="auto"/>
              <w:rPr/>
            </w:pPr>
            <w:r w:rsidDel="00000000" w:rsidR="00000000" w:rsidRPr="00000000">
              <w:rPr>
                <w:rtl w:val="0"/>
              </w:rPr>
              <w:t xml:space="preserve">&lt; 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Rule="auto"/>
              <w:rPr/>
            </w:pPr>
            <w:r w:rsidDel="00000000" w:rsidR="00000000" w:rsidRPr="00000000">
              <w:rPr>
                <w:rtl w:val="0"/>
              </w:rPr>
              <w:t xml:space="preserve">[7.48, 8.08]</w:t>
            </w:r>
          </w:p>
        </w:tc>
      </w:tr>
    </w:tbl>
    <w:p w:rsidR="00000000" w:rsidDel="00000000" w:rsidP="00000000" w:rsidRDefault="00000000" w:rsidRPr="00000000" w14:paraId="0000018F">
      <w:pPr>
        <w:spacing w:after="240" w:lineRule="auto"/>
        <w:rPr>
          <w:i w:val="1"/>
          <w:iCs w:val="1"/>
        </w:rPr>
      </w:pPr>
      <w:r w:rsidDel="00000000" w:rsidR="00000000" w:rsidRPr="00000000">
        <w:rPr>
          <w:i w:val="1"/>
          <w:iCs w:val="1"/>
          <w:rtl w:val="0"/>
        </w:rPr>
        <w:t xml:space="preserve">Nota: El R-cuadrado ajustado es prácticamente igual al R-cuadrado debido al gran tamaño muestral.</w:t>
      </w:r>
    </w:p>
    <w:p w:rsidR="00000000" w:rsidDel="00000000" w:rsidP="00000000" w:rsidRDefault="00000000" w:rsidRPr="00000000" w14:paraId="00000190">
      <w:pPr>
        <w:pStyle w:val="Heading4"/>
        <w:keepNext w:val="0"/>
        <w:keepLines w:val="0"/>
        <w:spacing w:after="40" w:before="0" w:lineRule="auto"/>
        <w:rPr>
          <w:b w:val="1"/>
          <w:bCs w:val="1"/>
          <w:color w:val="000000"/>
          <w:sz w:val="22"/>
          <w:szCs w:val="22"/>
        </w:rPr>
      </w:pPr>
      <w:bookmarkStart w:colFirst="0" w:colLast="0" w:name="_rse4h3xjw2qf" w:id="34"/>
      <w:bookmarkEnd w:id="34"/>
      <w:r w:rsidDel="00000000" w:rsidR="00000000" w:rsidRPr="00000000">
        <w:rPr>
          <w:b w:val="1"/>
          <w:bCs w:val="1"/>
          <w:color w:val="000000"/>
          <w:sz w:val="22"/>
          <w:szCs w:val="22"/>
          <w:rtl w:val="0"/>
        </w:rPr>
        <w:t xml:space="preserve">Interpretación de coeficientes</w:t>
      </w:r>
    </w:p>
    <w:p w:rsidR="00000000" w:rsidDel="00000000" w:rsidP="00000000" w:rsidRDefault="00000000" w:rsidRPr="00000000" w14:paraId="00000191">
      <w:pPr>
        <w:spacing w:after="240" w:lineRule="auto"/>
        <w:rPr/>
      </w:pPr>
      <w:r w:rsidDel="00000000" w:rsidR="00000000" w:rsidRPr="00000000">
        <w:rPr>
          <w:rtl w:val="0"/>
        </w:rPr>
        <w:t xml:space="preserve">A continuación, se interpretan los tres hallazgos más relevantes en el contexto de la gestión hospitalaria:</w:t>
      </w:r>
    </w:p>
    <w:p w:rsidR="00000000" w:rsidDel="00000000" w:rsidP="00000000" w:rsidRDefault="00000000" w:rsidRPr="00000000" w14:paraId="00000192">
      <w:pPr>
        <w:numPr>
          <w:ilvl w:val="0"/>
          <w:numId w:val="3"/>
        </w:numPr>
        <w:spacing w:after="0" w:afterAutospacing="0" w:lineRule="auto"/>
        <w:ind w:left="720" w:hanging="360"/>
      </w:pPr>
      <w:r w:rsidDel="00000000" w:rsidR="00000000" w:rsidRPr="00000000">
        <w:rPr>
          <w:b w:val="1"/>
          <w:bCs w:val="1"/>
          <w:rtl w:val="0"/>
        </w:rPr>
        <w:t xml:space="preserve">Índice de Rotación:</w:t>
      </w:r>
      <w:r w:rsidDel="00000000" w:rsidR="00000000" w:rsidRPr="00000000">
        <w:rPr>
          <w:rtl w:val="0"/>
        </w:rPr>
        <w:t xml:space="preserve"> Manteniendo constantes las demás variables, el aumento de una unidad en el índice de rotación (un paciente adicional por cama al mes) se asocia con una disminución promedio de 1.43 días en la estancia hospitalaria. Esto demuestra que la agilidad en los procesos de alta y derivación es el factor más determinante para reducir los días de cama.</w:t>
      </w:r>
    </w:p>
    <w:p w:rsidR="00000000" w:rsidDel="00000000" w:rsidP="00000000" w:rsidRDefault="00000000" w:rsidRPr="00000000" w14:paraId="00000193">
      <w:pPr>
        <w:numPr>
          <w:ilvl w:val="0"/>
          <w:numId w:val="3"/>
        </w:numPr>
        <w:spacing w:after="0" w:afterAutospacing="0" w:lineRule="auto"/>
        <w:ind w:left="720" w:hanging="360"/>
      </w:pPr>
      <w:r w:rsidDel="00000000" w:rsidR="00000000" w:rsidRPr="00000000">
        <w:rPr>
          <w:b w:val="1"/>
          <w:bCs w:val="1"/>
          <w:rtl w:val="0"/>
        </w:rPr>
        <w:t xml:space="preserve">Índice Ocupacional:</w:t>
      </w:r>
      <w:r w:rsidDel="00000000" w:rsidR="00000000" w:rsidRPr="00000000">
        <w:rPr>
          <w:rtl w:val="0"/>
        </w:rPr>
        <w:t xml:space="preserve"> Por cada incremento de un 1% en la ocupación de la unidad, la estancia promedio aumenta en 0.16 días. Esto sugiere que, a medida que el hospital se acerca a su máxima capacidad, se generan cuellos de botella operativos que dificultan el flujo de salida de los pacientes.</w:t>
      </w:r>
    </w:p>
    <w:p w:rsidR="00000000" w:rsidDel="00000000" w:rsidP="00000000" w:rsidRDefault="00000000" w:rsidRPr="00000000" w14:paraId="00000194">
      <w:pPr>
        <w:numPr>
          <w:ilvl w:val="0"/>
          <w:numId w:val="3"/>
        </w:numPr>
        <w:spacing w:after="240" w:lineRule="auto"/>
        <w:ind w:left="720" w:hanging="360"/>
      </w:pPr>
      <w:r w:rsidDel="00000000" w:rsidR="00000000" w:rsidRPr="00000000">
        <w:rPr>
          <w:b w:val="1"/>
          <w:bCs w:val="1"/>
          <w:rtl w:val="0"/>
        </w:rPr>
        <w:t xml:space="preserve">Variable Pandemia:</w:t>
      </w:r>
      <w:r w:rsidDel="00000000" w:rsidR="00000000" w:rsidRPr="00000000">
        <w:rPr>
          <w:rtl w:val="0"/>
        </w:rPr>
        <w:t xml:space="preserve"> El hecho de que un registro pertenezca al periodo de pandemia (2020-2021) se asocia con un aumento de 0.73 días en la estancia promedio, independientemente del nivel de ocupación o el área del hospital. Esto refleja la mayor severidad clínica de los pacientes durante la crisis y las dificultades logísticas propias de ese periodo.</w:t>
      </w:r>
    </w:p>
    <w:p w:rsidR="00000000" w:rsidDel="00000000" w:rsidP="00000000" w:rsidRDefault="00000000" w:rsidRPr="00000000" w14:paraId="00000195">
      <w:pPr>
        <w:pStyle w:val="Heading4"/>
        <w:keepNext w:val="0"/>
        <w:keepLines w:val="0"/>
        <w:spacing w:after="40" w:before="0" w:lineRule="auto"/>
        <w:rPr>
          <w:b w:val="1"/>
          <w:bCs w:val="1"/>
          <w:color w:val="000000"/>
          <w:sz w:val="22"/>
          <w:szCs w:val="22"/>
        </w:rPr>
      </w:pPr>
      <w:bookmarkStart w:colFirst="0" w:colLast="0" w:name="_o0rcdtji45rl" w:id="35"/>
      <w:bookmarkEnd w:id="35"/>
      <w:r w:rsidDel="00000000" w:rsidR="00000000" w:rsidRPr="00000000">
        <w:rPr>
          <w:b w:val="1"/>
          <w:bCs w:val="1"/>
          <w:color w:val="000000"/>
          <w:sz w:val="22"/>
          <w:szCs w:val="22"/>
          <w:rtl w:val="0"/>
        </w:rPr>
        <w:t xml:space="preserve">Evaluación básica del modelo</w:t>
      </w:r>
    </w:p>
    <w:p w:rsidR="00000000" w:rsidDel="00000000" w:rsidP="00000000" w:rsidRDefault="00000000" w:rsidRPr="00000000" w14:paraId="00000196">
      <w:pPr>
        <w:numPr>
          <w:ilvl w:val="0"/>
          <w:numId w:val="22"/>
        </w:numPr>
        <w:spacing w:after="0" w:afterAutospacing="0" w:lineRule="auto"/>
        <w:ind w:left="720" w:hanging="360"/>
      </w:pPr>
      <w:r w:rsidDel="00000000" w:rsidR="00000000" w:rsidRPr="00000000">
        <w:rPr>
          <w:b w:val="1"/>
          <w:bCs w:val="1"/>
          <w:rtl w:val="0"/>
        </w:rPr>
        <w:t xml:space="preserve">Capacidad Explicativa:</w:t>
      </w:r>
      <w:r w:rsidDel="00000000" w:rsidR="00000000" w:rsidRPr="00000000">
        <w:rPr>
          <w:rtl w:val="0"/>
        </w:rPr>
        <w:t xml:space="preserve"> El modelo explica el 32.9% de la varianza del PDE. Aunque parezca un valor moderado, en datos administrativos de salud es un resultado sólido, ya que gran parte de la estancia depende de factores biológicos individuales no registrados en el REM 20.</w:t>
      </w:r>
    </w:p>
    <w:p w:rsidR="00000000" w:rsidDel="00000000" w:rsidP="00000000" w:rsidRDefault="00000000" w:rsidRPr="00000000" w14:paraId="00000197">
      <w:pPr>
        <w:numPr>
          <w:ilvl w:val="0"/>
          <w:numId w:val="22"/>
        </w:numPr>
        <w:spacing w:after="0" w:afterAutospacing="0" w:lineRule="auto"/>
        <w:ind w:left="720" w:hanging="360"/>
      </w:pPr>
      <w:r w:rsidDel="00000000" w:rsidR="00000000" w:rsidRPr="00000000">
        <w:rPr>
          <w:b w:val="1"/>
          <w:bCs w:val="1"/>
          <w:rtl w:val="0"/>
        </w:rPr>
        <w:t xml:space="preserve">Significancia:</w:t>
      </w:r>
      <w:r w:rsidDel="00000000" w:rsidR="00000000" w:rsidRPr="00000000">
        <w:rPr>
          <w:rtl w:val="0"/>
        </w:rPr>
        <w:t xml:space="preserve"> La alta significancia de todos los coeficientes (p &lt; 0.001) confirma que los indicadores operacionales seleccionados son predictores robustos de la eficiencia.</w:t>
      </w:r>
    </w:p>
    <w:p w:rsidR="00000000" w:rsidDel="00000000" w:rsidP="00000000" w:rsidRDefault="00000000" w:rsidRPr="00000000" w14:paraId="00000198">
      <w:pPr>
        <w:numPr>
          <w:ilvl w:val="0"/>
          <w:numId w:val="22"/>
        </w:numPr>
        <w:spacing w:after="0" w:afterAutospacing="0" w:lineRule="auto"/>
        <w:ind w:left="720" w:hanging="360"/>
      </w:pPr>
      <w:r w:rsidDel="00000000" w:rsidR="00000000" w:rsidRPr="00000000">
        <w:rPr>
          <w:b w:val="1"/>
          <w:bCs w:val="1"/>
          <w:rtl w:val="0"/>
        </w:rPr>
        <w:t xml:space="preserve">Limitaciones:</w:t>
      </w:r>
      <w:r w:rsidDel="00000000" w:rsidR="00000000" w:rsidRPr="00000000">
        <w:rPr>
          <w:rtl w:val="0"/>
        </w:rPr>
        <w:t xml:space="preserve"> * </w:t>
      </w:r>
      <w:r w:rsidDel="00000000" w:rsidR="00000000" w:rsidRPr="00000000">
        <w:rPr>
          <w:b w:val="1"/>
          <w:bCs w:val="1"/>
          <w:rtl w:val="0"/>
        </w:rPr>
        <w:t xml:space="preserve">Heterocedasticidad:</w:t>
      </w:r>
      <w:r w:rsidDel="00000000" w:rsidR="00000000" w:rsidRPr="00000000">
        <w:rPr>
          <w:rtl w:val="0"/>
        </w:rPr>
        <w:t xml:space="preserve"> Los residuos muestran una varianza no constante, lo que sugiere que el modelo tiene dificultades para predecir estancias extremadamente largas.</w:t>
      </w:r>
    </w:p>
    <w:p w:rsidR="00000000" w:rsidDel="00000000" w:rsidP="00000000" w:rsidRDefault="00000000" w:rsidRPr="00000000" w14:paraId="00000199">
      <w:pPr>
        <w:numPr>
          <w:ilvl w:val="1"/>
          <w:numId w:val="22"/>
        </w:numPr>
        <w:spacing w:after="0" w:afterAutospacing="0" w:lineRule="auto"/>
        <w:ind w:left="1440" w:hanging="360"/>
      </w:pPr>
      <w:r w:rsidDel="00000000" w:rsidR="00000000" w:rsidRPr="00000000">
        <w:rPr>
          <w:b w:val="1"/>
          <w:bCs w:val="1"/>
          <w:rtl w:val="0"/>
        </w:rPr>
        <w:t xml:space="preserve">Variables Faltantes:</w:t>
      </w:r>
      <w:r w:rsidDel="00000000" w:rsidR="00000000" w:rsidRPr="00000000">
        <w:rPr>
          <w:rtl w:val="0"/>
        </w:rPr>
        <w:t xml:space="preserve"> El dataset carece de la variable de diagnóstico específico (CIE-10). Incluir la patología exacta permitiría separar el efecto de la gestión del efecto de la gravedad de la enfermedad.</w:t>
      </w:r>
    </w:p>
    <w:p w:rsidR="00000000" w:rsidDel="00000000" w:rsidP="00000000" w:rsidRDefault="00000000" w:rsidRPr="00000000" w14:paraId="0000019A">
      <w:pPr>
        <w:numPr>
          <w:ilvl w:val="0"/>
          <w:numId w:val="22"/>
        </w:numPr>
        <w:spacing w:after="240" w:lineRule="auto"/>
        <w:ind w:left="720" w:hanging="360"/>
      </w:pPr>
      <w:r w:rsidDel="00000000" w:rsidR="00000000" w:rsidRPr="00000000">
        <w:rPr>
          <w:b w:val="1"/>
          <w:bCs w:val="1"/>
          <w:rtl w:val="0"/>
        </w:rPr>
        <w:t xml:space="preserve">Crítica:</w:t>
      </w:r>
      <w:r w:rsidDel="00000000" w:rsidR="00000000" w:rsidRPr="00000000">
        <w:rPr>
          <w:rtl w:val="0"/>
        </w:rPr>
        <w:t xml:space="preserve"> El modelo actual asume una relación lineal simple, pero la realidad hospitalaria sugiere que el impacto de la ocupación podría no ser lineal (el retraso podría dispararse cuando se supera el 85-90% de ocupación).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bookmarkStart w:colFirst="0" w:colLast="0" w:name="_hj7vsuymiy5l" w:id="36"/>
      <w:bookmarkEnd w:id="36"/>
      <w:r w:rsidDel="00000000" w:rsidR="00000000" w:rsidRPr="00000000">
        <w:rPr>
          <w:rtl w:val="0"/>
        </w:rPr>
        <w:t xml:space="preserve">Discusión Preliminar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4"/>
        <w:keepNext w:val="0"/>
        <w:keepLines w:val="0"/>
        <w:spacing w:after="40" w:before="0" w:lineRule="auto"/>
        <w:rPr>
          <w:b w:val="1"/>
          <w:bCs w:val="1"/>
          <w:color w:val="000000"/>
          <w:sz w:val="22"/>
          <w:szCs w:val="22"/>
        </w:rPr>
      </w:pPr>
      <w:bookmarkStart w:colFirst="0" w:colLast="0" w:name="_qxdt1fbtgtl4" w:id="37"/>
      <w:bookmarkEnd w:id="37"/>
      <w:r w:rsidDel="00000000" w:rsidR="00000000" w:rsidRPr="00000000">
        <w:rPr>
          <w:b w:val="1"/>
          <w:bCs w:val="1"/>
          <w:color w:val="000000"/>
          <w:sz w:val="22"/>
          <w:szCs w:val="22"/>
          <w:rtl w:val="0"/>
        </w:rPr>
        <w:t xml:space="preserve">Integración de Hallazgos y Resultados Importantes</w:t>
      </w:r>
    </w:p>
    <w:p w:rsidR="00000000" w:rsidDel="00000000" w:rsidP="00000000" w:rsidRDefault="00000000" w:rsidRPr="00000000" w14:paraId="000001BC">
      <w:pPr>
        <w:spacing w:after="240" w:lineRule="auto"/>
        <w:rPr/>
      </w:pPr>
      <w:r w:rsidDel="00000000" w:rsidR="00000000" w:rsidRPr="00000000">
        <w:rPr>
          <w:rtl w:val="0"/>
        </w:rPr>
        <w:t xml:space="preserve">El análisis realizado permite concluir que la eficiencia hospitalaria en Chile, medida a través del Promedio de Días de Estada (PDE), es un fenómeno multifactorial donde los indicadores operativos internos tienen un peso mayor que los choques externos.</w:t>
      </w:r>
    </w:p>
    <w:p w:rsidR="00000000" w:rsidDel="00000000" w:rsidP="00000000" w:rsidRDefault="00000000" w:rsidRPr="00000000" w14:paraId="000001BD">
      <w:pPr>
        <w:spacing w:after="240" w:lineRule="auto"/>
        <w:rPr/>
      </w:pPr>
      <w:r w:rsidDel="00000000" w:rsidR="00000000" w:rsidRPr="00000000">
        <w:rPr>
          <w:rtl w:val="0"/>
        </w:rPr>
        <w:t xml:space="preserve">El hallazgo más importante es la prevalencia del Índice de Rotación como motor de eficiencia. Mientras que la ocupación de camas tiende a prolongar las estancias debido a la saturación, la capacidad de los equipos de salud para gestionar el flujo de pacientes (rotación) demostró ser el predictor más potente para reducir los días de estancia. Esto sugiere que la gestión administrativa y la agilidad en los procesos de alta son fundamentales para optimizar el recurso cama.</w:t>
      </w:r>
    </w:p>
    <w:p w:rsidR="00000000" w:rsidDel="00000000" w:rsidP="00000000" w:rsidRDefault="00000000" w:rsidRPr="00000000" w14:paraId="000001BE">
      <w:pPr>
        <w:pStyle w:val="Heading4"/>
        <w:keepNext w:val="0"/>
        <w:keepLines w:val="0"/>
        <w:spacing w:after="40" w:before="0" w:lineRule="auto"/>
        <w:rPr>
          <w:b w:val="1"/>
          <w:bCs w:val="1"/>
          <w:color w:val="000000"/>
          <w:sz w:val="22"/>
          <w:szCs w:val="22"/>
        </w:rPr>
      </w:pPr>
      <w:bookmarkStart w:colFirst="0" w:colLast="0" w:name="_d0wtpepzjhu5" w:id="38"/>
      <w:bookmarkEnd w:id="38"/>
      <w:r w:rsidDel="00000000" w:rsidR="00000000" w:rsidRPr="00000000">
        <w:rPr>
          <w:b w:val="1"/>
          <w:bCs w:val="1"/>
          <w:color w:val="000000"/>
          <w:sz w:val="22"/>
          <w:szCs w:val="22"/>
          <w:rtl w:val="0"/>
        </w:rPr>
        <w:t xml:space="preserve">Relación con la Pregunta de Investigación y Patrones Observados</w:t>
      </w:r>
    </w:p>
    <w:p w:rsidR="00000000" w:rsidDel="00000000" w:rsidP="00000000" w:rsidRDefault="00000000" w:rsidRPr="00000000" w14:paraId="000001BF">
      <w:pPr>
        <w:spacing w:after="240" w:lineRule="auto"/>
        <w:rPr/>
      </w:pPr>
      <w:r w:rsidDel="00000000" w:rsidR="00000000" w:rsidRPr="00000000">
        <w:rPr>
          <w:rtl w:val="0"/>
        </w:rPr>
        <w:t xml:space="preserve">Los resultados apoyan la hipótesis inicial: existen diferencias sistemáticas en la estancia que se explican por la complejidad clínica y el contexto sanitario.</w:t>
      </w:r>
    </w:p>
    <w:p w:rsidR="00000000" w:rsidDel="00000000" w:rsidP="00000000" w:rsidRDefault="00000000" w:rsidRPr="00000000" w14:paraId="000001C0">
      <w:pPr>
        <w:numPr>
          <w:ilvl w:val="0"/>
          <w:numId w:val="7"/>
        </w:numPr>
        <w:spacing w:after="0" w:afterAutospacing="0" w:lineRule="auto"/>
        <w:ind w:left="720" w:hanging="360"/>
        <w:rPr/>
      </w:pPr>
      <w:r w:rsidDel="00000000" w:rsidR="00000000" w:rsidRPr="00000000">
        <w:rPr>
          <w:rtl w:val="0"/>
        </w:rPr>
        <w:t xml:space="preserve">Se observó un patrón claro donde las unidades críticas (UCI) presentan estancias significativamente más largas (un promedio de 7.78 días adicionales respecto a cuidados básicos), lo que valida que el modelo captura correctamente la carga de enfermedad.</w:t>
      </w:r>
    </w:p>
    <w:p w:rsidR="00000000" w:rsidDel="00000000" w:rsidP="00000000" w:rsidRDefault="00000000" w:rsidRPr="00000000" w14:paraId="000001C1">
      <w:pPr>
        <w:numPr>
          <w:ilvl w:val="0"/>
          <w:numId w:val="7"/>
        </w:numPr>
        <w:spacing w:after="240" w:lineRule="auto"/>
        <w:ind w:left="720" w:hanging="360"/>
        <w:rPr/>
      </w:pPr>
      <w:r w:rsidDel="00000000" w:rsidR="00000000" w:rsidRPr="00000000">
        <w:rPr>
          <w:rtl w:val="0"/>
        </w:rPr>
        <w:t xml:space="preserve">El test de hipótesis confirmó que la pandemia de COVID-19 alteró la eficiencia del sistema, desplazando la mediana de estancia hacia arriba. Este patrón sugiere que ante crisis sanitarias, la red pública pierde capacidad de rotación, aumentando el riesgo de saturación.</w:t>
      </w:r>
    </w:p>
    <w:p w:rsidR="00000000" w:rsidDel="00000000" w:rsidP="00000000" w:rsidRDefault="00000000" w:rsidRPr="00000000" w14:paraId="000001C2">
      <w:pPr>
        <w:pStyle w:val="Heading4"/>
        <w:keepNext w:val="0"/>
        <w:keepLines w:val="0"/>
        <w:spacing w:after="40" w:before="0" w:lineRule="auto"/>
        <w:rPr>
          <w:b w:val="1"/>
          <w:bCs w:val="1"/>
          <w:color w:val="000000"/>
          <w:sz w:val="22"/>
          <w:szCs w:val="22"/>
        </w:rPr>
      </w:pPr>
      <w:bookmarkStart w:colFirst="0" w:colLast="0" w:name="_6rf4x7q00yyy" w:id="39"/>
      <w:bookmarkEnd w:id="39"/>
      <w:r w:rsidDel="00000000" w:rsidR="00000000" w:rsidRPr="00000000">
        <w:rPr>
          <w:b w:val="1"/>
          <w:bCs w:val="1"/>
          <w:color w:val="000000"/>
          <w:sz w:val="22"/>
          <w:szCs w:val="22"/>
          <w:rtl w:val="0"/>
        </w:rPr>
        <w:t xml:space="preserve">Hallazgos Inesperados</w:t>
      </w:r>
    </w:p>
    <w:p w:rsidR="00000000" w:rsidDel="00000000" w:rsidP="00000000" w:rsidRDefault="00000000" w:rsidRPr="00000000" w14:paraId="000001C3">
      <w:pPr>
        <w:spacing w:after="240" w:lineRule="auto"/>
        <w:rPr/>
      </w:pPr>
      <w:r w:rsidDel="00000000" w:rsidR="00000000" w:rsidRPr="00000000">
        <w:rPr>
          <w:rtl w:val="0"/>
        </w:rPr>
        <w:t xml:space="preserve">Un resultado inesperado fue el pequeño tamaño del efecto (r = 0.014) de la pandemia en comparación con los factores estructurales. Aunque el aumento en los días de estancia fue estadísticamente significativo debido al gran volumen de datos, la magnitud del cambio fue menor a la esperada. Esto podría indicar que la red hospitalaria chilena mostró una notable resiliencia operativa o que la reconversión de camas logró mitigar parte del impacto en la duración de las hospitalizaciones.</w:t>
      </w:r>
    </w:p>
    <w:p w:rsidR="00000000" w:rsidDel="00000000" w:rsidP="00000000" w:rsidRDefault="00000000" w:rsidRPr="00000000" w14:paraId="000001C4">
      <w:pPr>
        <w:pStyle w:val="Heading4"/>
        <w:keepNext w:val="0"/>
        <w:keepLines w:val="0"/>
        <w:spacing w:after="40" w:before="0" w:lineRule="auto"/>
        <w:rPr>
          <w:b w:val="1"/>
          <w:bCs w:val="1"/>
          <w:color w:val="000000"/>
          <w:sz w:val="22"/>
          <w:szCs w:val="22"/>
        </w:rPr>
      </w:pPr>
      <w:bookmarkStart w:colFirst="0" w:colLast="0" w:name="_rumd8gf6lj2q" w:id="40"/>
      <w:bookmarkEnd w:id="40"/>
      <w:r w:rsidDel="00000000" w:rsidR="00000000" w:rsidRPr="00000000">
        <w:rPr>
          <w:rtl w:val="0"/>
        </w:rPr>
      </w:r>
    </w:p>
    <w:p w:rsidR="00000000" w:rsidDel="00000000" w:rsidP="00000000" w:rsidRDefault="00000000" w:rsidRPr="00000000" w14:paraId="000001C5">
      <w:pPr>
        <w:pStyle w:val="Heading4"/>
        <w:keepNext w:val="0"/>
        <w:keepLines w:val="0"/>
        <w:spacing w:after="40" w:before="0" w:lineRule="auto"/>
        <w:rPr>
          <w:b w:val="1"/>
          <w:bCs w:val="1"/>
          <w:color w:val="000000"/>
          <w:sz w:val="22"/>
          <w:szCs w:val="22"/>
        </w:rPr>
      </w:pPr>
      <w:bookmarkStart w:colFirst="0" w:colLast="0" w:name="_yimg7whsxauu" w:id="41"/>
      <w:bookmarkEnd w:id="41"/>
      <w:r w:rsidDel="00000000" w:rsidR="00000000" w:rsidRPr="00000000">
        <w:rPr>
          <w:rtl w:val="0"/>
        </w:rPr>
      </w:r>
    </w:p>
    <w:p w:rsidR="00000000" w:rsidDel="00000000" w:rsidP="00000000" w:rsidRDefault="00000000" w:rsidRPr="00000000" w14:paraId="000001C6">
      <w:pPr>
        <w:pStyle w:val="Heading4"/>
        <w:keepNext w:val="0"/>
        <w:keepLines w:val="0"/>
        <w:spacing w:after="40" w:before="0" w:lineRule="auto"/>
        <w:rPr>
          <w:b w:val="1"/>
          <w:bCs w:val="1"/>
          <w:color w:val="000000"/>
          <w:sz w:val="22"/>
          <w:szCs w:val="22"/>
        </w:rPr>
      </w:pPr>
      <w:bookmarkStart w:colFirst="0" w:colLast="0" w:name="_kxl04owmj2rc" w:id="42"/>
      <w:bookmarkEnd w:id="42"/>
      <w:r w:rsidDel="00000000" w:rsidR="00000000" w:rsidRPr="00000000">
        <w:rPr>
          <w:rtl w:val="0"/>
        </w:rPr>
      </w:r>
    </w:p>
    <w:p w:rsidR="00000000" w:rsidDel="00000000" w:rsidP="00000000" w:rsidRDefault="00000000" w:rsidRPr="00000000" w14:paraId="000001C7">
      <w:pPr>
        <w:pStyle w:val="Heading4"/>
        <w:keepNext w:val="0"/>
        <w:keepLines w:val="0"/>
        <w:spacing w:after="40" w:before="0" w:lineRule="auto"/>
        <w:rPr>
          <w:b w:val="1"/>
          <w:bCs w:val="1"/>
          <w:color w:val="000000"/>
          <w:sz w:val="22"/>
          <w:szCs w:val="22"/>
        </w:rPr>
      </w:pPr>
      <w:bookmarkStart w:colFirst="0" w:colLast="0" w:name="_7vtl9nyuk8af" w:id="43"/>
      <w:bookmarkEnd w:id="43"/>
      <w:r w:rsidDel="00000000" w:rsidR="00000000" w:rsidRPr="00000000">
        <w:rPr>
          <w:rtl w:val="0"/>
        </w:rPr>
      </w:r>
    </w:p>
    <w:p w:rsidR="00000000" w:rsidDel="00000000" w:rsidP="00000000" w:rsidRDefault="00000000" w:rsidRPr="00000000" w14:paraId="000001C8">
      <w:pPr>
        <w:pStyle w:val="Heading4"/>
        <w:keepNext w:val="0"/>
        <w:keepLines w:val="0"/>
        <w:spacing w:after="40" w:before="0" w:lineRule="auto"/>
        <w:rPr>
          <w:b w:val="1"/>
          <w:bCs w:val="1"/>
          <w:color w:val="000000"/>
          <w:sz w:val="22"/>
          <w:szCs w:val="22"/>
        </w:rPr>
      </w:pPr>
      <w:bookmarkStart w:colFirst="0" w:colLast="0" w:name="_9waamk4mhq1h" w:id="44"/>
      <w:bookmarkEnd w:id="44"/>
      <w:r w:rsidDel="00000000" w:rsidR="00000000" w:rsidRPr="00000000">
        <w:rPr>
          <w:rtl w:val="0"/>
        </w:rPr>
      </w:r>
    </w:p>
    <w:p w:rsidR="00000000" w:rsidDel="00000000" w:rsidP="00000000" w:rsidRDefault="00000000" w:rsidRPr="00000000" w14:paraId="000001C9">
      <w:pPr>
        <w:pStyle w:val="Heading4"/>
        <w:keepNext w:val="0"/>
        <w:keepLines w:val="0"/>
        <w:spacing w:after="40" w:before="0" w:lineRule="auto"/>
        <w:rPr>
          <w:b w:val="1"/>
          <w:bCs w:val="1"/>
          <w:color w:val="000000"/>
          <w:sz w:val="22"/>
          <w:szCs w:val="22"/>
        </w:rPr>
      </w:pPr>
      <w:bookmarkStart w:colFirst="0" w:colLast="0" w:name="_qu2dq747gh20" w:id="45"/>
      <w:bookmarkEnd w:id="45"/>
      <w:r w:rsidDel="00000000" w:rsidR="00000000" w:rsidRPr="00000000">
        <w:rPr>
          <w:rtl w:val="0"/>
        </w:rPr>
      </w:r>
    </w:p>
    <w:p w:rsidR="00000000" w:rsidDel="00000000" w:rsidP="00000000" w:rsidRDefault="00000000" w:rsidRPr="00000000" w14:paraId="000001CA">
      <w:pPr>
        <w:pStyle w:val="Heading4"/>
        <w:keepNext w:val="0"/>
        <w:keepLines w:val="0"/>
        <w:spacing w:after="40" w:before="0" w:lineRule="auto"/>
        <w:rPr>
          <w:b w:val="1"/>
          <w:bCs w:val="1"/>
          <w:color w:val="000000"/>
          <w:sz w:val="22"/>
          <w:szCs w:val="22"/>
        </w:rPr>
      </w:pPr>
      <w:bookmarkStart w:colFirst="0" w:colLast="0" w:name="_5bcsdqeys30t" w:id="46"/>
      <w:bookmarkEnd w:id="46"/>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4"/>
        <w:keepNext w:val="0"/>
        <w:keepLines w:val="0"/>
        <w:spacing w:after="40" w:before="0" w:lineRule="auto"/>
        <w:rPr>
          <w:b w:val="1"/>
          <w:bCs w:val="1"/>
          <w:color w:val="000000"/>
          <w:sz w:val="22"/>
          <w:szCs w:val="22"/>
        </w:rPr>
      </w:pPr>
      <w:bookmarkStart w:colFirst="0" w:colLast="0" w:name="_3sn58lz13lsc" w:id="47"/>
      <w:bookmarkEnd w:id="47"/>
      <w:r w:rsidDel="00000000" w:rsidR="00000000" w:rsidRPr="00000000">
        <w:rPr>
          <w:rtl w:val="0"/>
        </w:rPr>
      </w:r>
    </w:p>
    <w:p w:rsidR="00000000" w:rsidDel="00000000" w:rsidP="00000000" w:rsidRDefault="00000000" w:rsidRPr="00000000" w14:paraId="000001CD">
      <w:pPr>
        <w:pStyle w:val="Heading4"/>
        <w:keepNext w:val="0"/>
        <w:keepLines w:val="0"/>
        <w:spacing w:after="40" w:before="0" w:lineRule="auto"/>
        <w:rPr>
          <w:b w:val="1"/>
          <w:bCs w:val="1"/>
          <w:color w:val="000000"/>
          <w:sz w:val="22"/>
          <w:szCs w:val="22"/>
        </w:rPr>
      </w:pPr>
      <w:bookmarkStart w:colFirst="0" w:colLast="0" w:name="_p0iq6x6kgs5w" w:id="48"/>
      <w:bookmarkEnd w:id="48"/>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4"/>
        <w:keepNext w:val="0"/>
        <w:keepLines w:val="0"/>
        <w:spacing w:after="40" w:before="0" w:lineRule="auto"/>
        <w:rPr>
          <w:b w:val="1"/>
          <w:bCs w:val="1"/>
          <w:color w:val="000000"/>
          <w:sz w:val="22"/>
          <w:szCs w:val="22"/>
        </w:rPr>
      </w:pPr>
      <w:bookmarkStart w:colFirst="0" w:colLast="0" w:name="_p807dfjddd5r" w:id="49"/>
      <w:bookmarkEnd w:id="49"/>
      <w:r w:rsidDel="00000000" w:rsidR="00000000" w:rsidRPr="00000000">
        <w:rPr>
          <w:b w:val="1"/>
          <w:bCs w:val="1"/>
          <w:color w:val="000000"/>
          <w:sz w:val="22"/>
          <w:szCs w:val="22"/>
          <w:rtl w:val="0"/>
        </w:rPr>
        <w:t xml:space="preserve">Limitaciones del Análisis</w:t>
      </w:r>
    </w:p>
    <w:p w:rsidR="00000000" w:rsidDel="00000000" w:rsidP="00000000" w:rsidRDefault="00000000" w:rsidRPr="00000000" w14:paraId="000001D0">
      <w:pPr>
        <w:spacing w:after="240" w:lineRule="auto"/>
        <w:rPr/>
      </w:pPr>
      <w:r w:rsidDel="00000000" w:rsidR="00000000" w:rsidRPr="00000000">
        <w:rPr>
          <w:rtl w:val="0"/>
        </w:rPr>
        <w:t xml:space="preserve">Se han identificado limitaciones importantes que deben ser consideradas al interpretar estos resultados:</w:t>
      </w:r>
    </w:p>
    <w:p w:rsidR="00000000" w:rsidDel="00000000" w:rsidP="00000000" w:rsidRDefault="00000000" w:rsidRPr="00000000" w14:paraId="000001D1">
      <w:pPr>
        <w:numPr>
          <w:ilvl w:val="0"/>
          <w:numId w:val="23"/>
        </w:numPr>
        <w:spacing w:after="0" w:afterAutospacing="0" w:lineRule="auto"/>
        <w:ind w:left="720" w:hanging="360"/>
      </w:pPr>
      <w:r w:rsidDel="00000000" w:rsidR="00000000" w:rsidRPr="00000000">
        <w:rPr>
          <w:b w:val="1"/>
          <w:bCs w:val="1"/>
          <w:rtl w:val="0"/>
        </w:rPr>
        <w:t xml:space="preserve">Falta de Variables Clínicas (CIE-10):</w:t>
      </w:r>
      <w:r w:rsidDel="00000000" w:rsidR="00000000" w:rsidRPr="00000000">
        <w:rPr>
          <w:rtl w:val="0"/>
        </w:rPr>
        <w:t xml:space="preserve"> El dataset REM 20 es de naturaleza administrativa. Al no contar con el diagnóstico específico del paciente, el modelo no puede ajustar perfectamente por la gravedad real de cada caso, utilizando el área funcional solo como una aproximación.</w:t>
      </w:r>
    </w:p>
    <w:p w:rsidR="00000000" w:rsidDel="00000000" w:rsidP="00000000" w:rsidRDefault="00000000" w:rsidRPr="00000000" w14:paraId="000001D2">
      <w:pPr>
        <w:numPr>
          <w:ilvl w:val="0"/>
          <w:numId w:val="23"/>
        </w:numPr>
        <w:spacing w:after="0" w:afterAutospacing="0" w:lineRule="auto"/>
        <w:ind w:left="720" w:hanging="360"/>
      </w:pPr>
      <w:r w:rsidDel="00000000" w:rsidR="00000000" w:rsidRPr="00000000">
        <w:rPr>
          <w:b w:val="1"/>
          <w:bCs w:val="1"/>
          <w:rtl w:val="0"/>
        </w:rPr>
        <w:t xml:space="preserve">Calidad del Registro Original:</w:t>
      </w:r>
      <w:r w:rsidDel="00000000" w:rsidR="00000000" w:rsidRPr="00000000">
        <w:rPr>
          <w:rtl w:val="0"/>
        </w:rPr>
        <w:t xml:space="preserve"> Se detectaron inconsistencias en la carga de datos (como índices ocupacionales superiores al 100%), lo que obligó a descartar registros y podría introducir un sesgo de selección hacia hospitales con mejores procesos de registro.</w:t>
      </w:r>
    </w:p>
    <w:p w:rsidR="00000000" w:rsidDel="00000000" w:rsidP="00000000" w:rsidRDefault="00000000" w:rsidRPr="00000000" w14:paraId="000001D3">
      <w:pPr>
        <w:numPr>
          <w:ilvl w:val="0"/>
          <w:numId w:val="23"/>
        </w:numPr>
        <w:spacing w:after="240" w:lineRule="auto"/>
        <w:ind w:left="720" w:hanging="360"/>
      </w:pPr>
      <w:r w:rsidDel="00000000" w:rsidR="00000000" w:rsidRPr="00000000">
        <w:rPr>
          <w:b w:val="1"/>
          <w:bCs w:val="1"/>
          <w:rtl w:val="0"/>
        </w:rPr>
        <w:t xml:space="preserve">No Linealidad y Residuos:</w:t>
      </w:r>
      <w:r w:rsidDel="00000000" w:rsidR="00000000" w:rsidRPr="00000000">
        <w:rPr>
          <w:rtl w:val="0"/>
        </w:rPr>
        <w:t xml:space="preserve"> El modelo de regresión actual presenta heterocedasticidad, lo que indica que una relación lineal simple no explica bien los casos de estancias extremadamente largas.</w:t>
      </w:r>
    </w:p>
    <w:p w:rsidR="00000000" w:rsidDel="00000000" w:rsidP="00000000" w:rsidRDefault="00000000" w:rsidRPr="00000000" w14:paraId="000001D4">
      <w:pPr>
        <w:pStyle w:val="Heading4"/>
        <w:keepNext w:val="0"/>
        <w:keepLines w:val="0"/>
        <w:spacing w:after="40" w:before="0" w:lineRule="auto"/>
        <w:rPr>
          <w:b w:val="1"/>
          <w:bCs w:val="1"/>
          <w:color w:val="000000"/>
          <w:sz w:val="22"/>
          <w:szCs w:val="22"/>
        </w:rPr>
      </w:pPr>
      <w:bookmarkStart w:colFirst="0" w:colLast="0" w:name="_yzbhbqea40jt" w:id="50"/>
      <w:bookmarkEnd w:id="50"/>
      <w:r w:rsidDel="00000000" w:rsidR="00000000" w:rsidRPr="00000000">
        <w:rPr>
          <w:rtl w:val="0"/>
        </w:rPr>
      </w:r>
    </w:p>
    <w:p w:rsidR="00000000" w:rsidDel="00000000" w:rsidP="00000000" w:rsidRDefault="00000000" w:rsidRPr="00000000" w14:paraId="000001D5">
      <w:pPr>
        <w:pStyle w:val="Heading4"/>
        <w:keepNext w:val="0"/>
        <w:keepLines w:val="0"/>
        <w:spacing w:after="40" w:before="0" w:lineRule="auto"/>
        <w:rPr>
          <w:b w:val="1"/>
          <w:bCs w:val="1"/>
          <w:color w:val="000000"/>
          <w:sz w:val="22"/>
          <w:szCs w:val="22"/>
        </w:rPr>
      </w:pPr>
      <w:bookmarkStart w:colFirst="0" w:colLast="0" w:name="_biyww25cdss" w:id="51"/>
      <w:bookmarkEnd w:id="51"/>
      <w:r w:rsidDel="00000000" w:rsidR="00000000" w:rsidRPr="00000000">
        <w:rPr>
          <w:rtl w:val="0"/>
        </w:rPr>
      </w:r>
    </w:p>
    <w:p w:rsidR="00000000" w:rsidDel="00000000" w:rsidP="00000000" w:rsidRDefault="00000000" w:rsidRPr="00000000" w14:paraId="000001D6">
      <w:pPr>
        <w:pStyle w:val="Heading4"/>
        <w:keepNext w:val="0"/>
        <w:keepLines w:val="0"/>
        <w:spacing w:after="40" w:before="0" w:lineRule="auto"/>
        <w:rPr>
          <w:b w:val="1"/>
          <w:bCs w:val="1"/>
          <w:color w:val="000000"/>
          <w:sz w:val="22"/>
          <w:szCs w:val="22"/>
        </w:rPr>
      </w:pPr>
      <w:bookmarkStart w:colFirst="0" w:colLast="0" w:name="_8zezoiyvdigz" w:id="52"/>
      <w:bookmarkEnd w:id="52"/>
      <w:r w:rsidDel="00000000" w:rsidR="00000000" w:rsidRPr="00000000">
        <w:rPr>
          <w:rtl w:val="0"/>
        </w:rPr>
      </w:r>
    </w:p>
    <w:p w:rsidR="00000000" w:rsidDel="00000000" w:rsidP="00000000" w:rsidRDefault="00000000" w:rsidRPr="00000000" w14:paraId="000001D7">
      <w:pPr>
        <w:pStyle w:val="Heading4"/>
        <w:keepNext w:val="0"/>
        <w:keepLines w:val="0"/>
        <w:spacing w:after="40" w:before="0" w:lineRule="auto"/>
        <w:rPr>
          <w:b w:val="1"/>
          <w:bCs w:val="1"/>
          <w:color w:val="000000"/>
          <w:sz w:val="22"/>
          <w:szCs w:val="22"/>
        </w:rPr>
      </w:pPr>
      <w:bookmarkStart w:colFirst="0" w:colLast="0" w:name="_dgkkr3me6r1c" w:id="53"/>
      <w:bookmarkEnd w:id="53"/>
      <w:r w:rsidDel="00000000" w:rsidR="00000000" w:rsidRPr="00000000">
        <w:rPr>
          <w:rtl w:val="0"/>
        </w:rPr>
      </w:r>
    </w:p>
    <w:p w:rsidR="00000000" w:rsidDel="00000000" w:rsidP="00000000" w:rsidRDefault="00000000" w:rsidRPr="00000000" w14:paraId="000001D8">
      <w:pPr>
        <w:pStyle w:val="Heading4"/>
        <w:keepNext w:val="0"/>
        <w:keepLines w:val="0"/>
        <w:spacing w:after="40" w:before="0" w:lineRule="auto"/>
        <w:rPr>
          <w:b w:val="1"/>
          <w:bCs w:val="1"/>
          <w:color w:val="000000"/>
          <w:sz w:val="22"/>
          <w:szCs w:val="22"/>
        </w:rPr>
      </w:pPr>
      <w:bookmarkStart w:colFirst="0" w:colLast="0" w:name="_rrdba8jgacq7" w:id="54"/>
      <w:bookmarkEnd w:id="54"/>
      <w:r w:rsidDel="00000000" w:rsidR="00000000" w:rsidRPr="00000000">
        <w:rPr>
          <w:rtl w:val="0"/>
        </w:rPr>
      </w:r>
    </w:p>
    <w:p w:rsidR="00000000" w:rsidDel="00000000" w:rsidP="00000000" w:rsidRDefault="00000000" w:rsidRPr="00000000" w14:paraId="000001D9">
      <w:pPr>
        <w:pStyle w:val="Heading4"/>
        <w:keepNext w:val="0"/>
        <w:keepLines w:val="0"/>
        <w:spacing w:after="40" w:before="0" w:lineRule="auto"/>
        <w:rPr>
          <w:b w:val="1"/>
          <w:bCs w:val="1"/>
          <w:color w:val="000000"/>
          <w:sz w:val="22"/>
          <w:szCs w:val="22"/>
        </w:rPr>
      </w:pPr>
      <w:bookmarkStart w:colFirst="0" w:colLast="0" w:name="_429jo45uyk6x" w:id="55"/>
      <w:bookmarkEnd w:id="55"/>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4"/>
        <w:keepNext w:val="0"/>
        <w:keepLines w:val="0"/>
        <w:spacing w:after="40" w:before="0" w:lineRule="auto"/>
        <w:rPr>
          <w:b w:val="1"/>
          <w:bCs w:val="1"/>
          <w:color w:val="000000"/>
          <w:sz w:val="22"/>
          <w:szCs w:val="22"/>
        </w:rPr>
      </w:pPr>
      <w:bookmarkStart w:colFirst="0" w:colLast="0" w:name="_eyypnbvwm1ko" w:id="56"/>
      <w:bookmarkEnd w:id="56"/>
      <w:r w:rsidDel="00000000" w:rsidR="00000000" w:rsidRPr="00000000">
        <w:rPr>
          <w:rtl w:val="0"/>
        </w:rPr>
      </w:r>
    </w:p>
    <w:p w:rsidR="00000000" w:rsidDel="00000000" w:rsidP="00000000" w:rsidRDefault="00000000" w:rsidRPr="00000000" w14:paraId="000001E2">
      <w:pPr>
        <w:pStyle w:val="Heading4"/>
        <w:keepNext w:val="0"/>
        <w:keepLines w:val="0"/>
        <w:spacing w:after="40" w:before="0" w:lineRule="auto"/>
        <w:rPr>
          <w:b w:val="1"/>
          <w:bCs w:val="1"/>
          <w:color w:val="000000"/>
          <w:sz w:val="22"/>
          <w:szCs w:val="22"/>
        </w:rPr>
      </w:pPr>
      <w:bookmarkStart w:colFirst="0" w:colLast="0" w:name="_nocqpyr9krb6" w:id="57"/>
      <w:bookmarkEnd w:id="57"/>
      <w:r w:rsidDel="00000000" w:rsidR="00000000" w:rsidRPr="00000000">
        <w:rPr>
          <w:rtl w:val="0"/>
        </w:rPr>
      </w:r>
    </w:p>
    <w:p w:rsidR="00000000" w:rsidDel="00000000" w:rsidP="00000000" w:rsidRDefault="00000000" w:rsidRPr="00000000" w14:paraId="000001E3">
      <w:pPr>
        <w:pStyle w:val="Heading4"/>
        <w:keepNext w:val="0"/>
        <w:keepLines w:val="0"/>
        <w:spacing w:after="40" w:before="0" w:lineRule="auto"/>
        <w:rPr>
          <w:b w:val="1"/>
          <w:bCs w:val="1"/>
          <w:color w:val="000000"/>
          <w:sz w:val="22"/>
          <w:szCs w:val="22"/>
        </w:rPr>
      </w:pPr>
      <w:bookmarkStart w:colFirst="0" w:colLast="0" w:name="_sf29o73qiidf" w:id="58"/>
      <w:bookmarkEnd w:id="58"/>
      <w:r w:rsidDel="00000000" w:rsidR="00000000" w:rsidRPr="00000000">
        <w:rPr>
          <w:rtl w:val="0"/>
        </w:rPr>
      </w:r>
    </w:p>
    <w:p w:rsidR="00000000" w:rsidDel="00000000" w:rsidP="00000000" w:rsidRDefault="00000000" w:rsidRPr="00000000" w14:paraId="000001E4">
      <w:pPr>
        <w:pStyle w:val="Heading4"/>
        <w:keepNext w:val="0"/>
        <w:keepLines w:val="0"/>
        <w:spacing w:after="40" w:before="0" w:lineRule="auto"/>
        <w:rPr>
          <w:b w:val="1"/>
          <w:bCs w:val="1"/>
          <w:color w:val="000000"/>
          <w:sz w:val="22"/>
          <w:szCs w:val="22"/>
        </w:rPr>
      </w:pPr>
      <w:bookmarkStart w:colFirst="0" w:colLast="0" w:name="_ysygx97wwkde" w:id="59"/>
      <w:bookmarkEnd w:id="59"/>
      <w:r w:rsidDel="00000000" w:rsidR="00000000" w:rsidRPr="00000000">
        <w:rPr>
          <w:rtl w:val="0"/>
        </w:rPr>
      </w:r>
    </w:p>
    <w:p w:rsidR="00000000" w:rsidDel="00000000" w:rsidP="00000000" w:rsidRDefault="00000000" w:rsidRPr="00000000" w14:paraId="000001E5">
      <w:pPr>
        <w:pStyle w:val="Heading4"/>
        <w:keepNext w:val="0"/>
        <w:keepLines w:val="0"/>
        <w:spacing w:after="40" w:before="0" w:lineRule="auto"/>
        <w:rPr>
          <w:b w:val="1"/>
          <w:bCs w:val="1"/>
          <w:color w:val="000000"/>
          <w:sz w:val="22"/>
          <w:szCs w:val="22"/>
        </w:rPr>
      </w:pPr>
      <w:bookmarkStart w:colFirst="0" w:colLast="0" w:name="_1nst7u4mzlj6" w:id="60"/>
      <w:bookmarkEnd w:id="60"/>
      <w:r w:rsidDel="00000000" w:rsidR="00000000" w:rsidRPr="00000000">
        <w:rPr>
          <w:rtl w:val="0"/>
        </w:rPr>
      </w:r>
    </w:p>
    <w:p w:rsidR="00000000" w:rsidDel="00000000" w:rsidP="00000000" w:rsidRDefault="00000000" w:rsidRPr="00000000" w14:paraId="000001E6">
      <w:pPr>
        <w:pStyle w:val="Heading4"/>
        <w:keepNext w:val="0"/>
        <w:keepLines w:val="0"/>
        <w:spacing w:after="40" w:before="0" w:lineRule="auto"/>
        <w:rPr>
          <w:b w:val="1"/>
          <w:bCs w:val="1"/>
          <w:color w:val="000000"/>
          <w:sz w:val="22"/>
          <w:szCs w:val="22"/>
        </w:rPr>
      </w:pPr>
      <w:bookmarkStart w:colFirst="0" w:colLast="0" w:name="_bigxpnjfriy9" w:id="61"/>
      <w:bookmarkEnd w:id="61"/>
      <w:r w:rsidDel="00000000" w:rsidR="00000000" w:rsidRPr="00000000">
        <w:rPr>
          <w:rtl w:val="0"/>
        </w:rPr>
      </w:r>
    </w:p>
    <w:p w:rsidR="00000000" w:rsidDel="00000000" w:rsidP="00000000" w:rsidRDefault="00000000" w:rsidRPr="00000000" w14:paraId="000001E7">
      <w:pPr>
        <w:pStyle w:val="Heading4"/>
        <w:keepNext w:val="0"/>
        <w:keepLines w:val="0"/>
        <w:spacing w:after="40" w:before="0" w:lineRule="auto"/>
        <w:rPr>
          <w:b w:val="1"/>
          <w:bCs w:val="1"/>
          <w:color w:val="000000"/>
          <w:sz w:val="22"/>
          <w:szCs w:val="22"/>
        </w:rPr>
      </w:pPr>
      <w:bookmarkStart w:colFirst="0" w:colLast="0" w:name="_dp3m7ioe9g4t" w:id="62"/>
      <w:bookmarkEnd w:id="62"/>
      <w:r w:rsidDel="00000000" w:rsidR="00000000" w:rsidRPr="00000000">
        <w:rPr>
          <w:rtl w:val="0"/>
        </w:rPr>
      </w:r>
    </w:p>
    <w:p w:rsidR="00000000" w:rsidDel="00000000" w:rsidP="00000000" w:rsidRDefault="00000000" w:rsidRPr="00000000" w14:paraId="000001E8">
      <w:pPr>
        <w:pStyle w:val="Heading4"/>
        <w:keepNext w:val="0"/>
        <w:keepLines w:val="0"/>
        <w:spacing w:after="40" w:before="0" w:lineRule="auto"/>
        <w:rPr>
          <w:b w:val="1"/>
          <w:bCs w:val="1"/>
          <w:color w:val="000000"/>
          <w:sz w:val="22"/>
          <w:szCs w:val="22"/>
        </w:rPr>
      </w:pPr>
      <w:bookmarkStart w:colFirst="0" w:colLast="0" w:name="_m53bzo9hrefo" w:id="63"/>
      <w:bookmarkEnd w:id="63"/>
      <w:r w:rsidDel="00000000" w:rsidR="00000000" w:rsidRPr="00000000">
        <w:rPr>
          <w:rtl w:val="0"/>
        </w:rPr>
      </w:r>
    </w:p>
    <w:p w:rsidR="00000000" w:rsidDel="00000000" w:rsidP="00000000" w:rsidRDefault="00000000" w:rsidRPr="00000000" w14:paraId="000001E9">
      <w:pPr>
        <w:pStyle w:val="Heading4"/>
        <w:keepNext w:val="0"/>
        <w:keepLines w:val="0"/>
        <w:spacing w:after="40" w:before="0" w:lineRule="auto"/>
        <w:rPr>
          <w:b w:val="1"/>
          <w:bCs w:val="1"/>
          <w:color w:val="000000"/>
          <w:sz w:val="22"/>
          <w:szCs w:val="22"/>
        </w:rPr>
      </w:pPr>
      <w:bookmarkStart w:colFirst="0" w:colLast="0" w:name="_fpke9vw5kzms" w:id="64"/>
      <w:bookmarkEnd w:id="64"/>
      <w:r w:rsidDel="00000000" w:rsidR="00000000" w:rsidRPr="00000000">
        <w:rPr>
          <w:rtl w:val="0"/>
        </w:rPr>
      </w:r>
    </w:p>
    <w:p w:rsidR="00000000" w:rsidDel="00000000" w:rsidP="00000000" w:rsidRDefault="00000000" w:rsidRPr="00000000" w14:paraId="000001EA">
      <w:pPr>
        <w:pStyle w:val="Heading4"/>
        <w:keepNext w:val="0"/>
        <w:keepLines w:val="0"/>
        <w:spacing w:after="40" w:before="0" w:lineRule="auto"/>
        <w:rPr>
          <w:b w:val="1"/>
          <w:bCs w:val="1"/>
          <w:color w:val="000000"/>
          <w:sz w:val="22"/>
          <w:szCs w:val="22"/>
        </w:rPr>
      </w:pPr>
      <w:bookmarkStart w:colFirst="0" w:colLast="0" w:name="_olzqktz38i68" w:id="65"/>
      <w:bookmarkEnd w:id="65"/>
      <w:r w:rsidDel="00000000" w:rsidR="00000000" w:rsidRPr="00000000">
        <w:rPr>
          <w:rtl w:val="0"/>
        </w:rPr>
      </w:r>
    </w:p>
    <w:p w:rsidR="00000000" w:rsidDel="00000000" w:rsidP="00000000" w:rsidRDefault="00000000" w:rsidRPr="00000000" w14:paraId="000001EB">
      <w:pPr>
        <w:pStyle w:val="Heading4"/>
        <w:keepNext w:val="0"/>
        <w:keepLines w:val="0"/>
        <w:spacing w:after="40" w:before="0" w:lineRule="auto"/>
        <w:rPr>
          <w:b w:val="1"/>
          <w:bCs w:val="1"/>
          <w:color w:val="000000"/>
          <w:sz w:val="22"/>
          <w:szCs w:val="22"/>
        </w:rPr>
      </w:pPr>
      <w:bookmarkStart w:colFirst="0" w:colLast="0" w:name="_8hfwgepd7sfp" w:id="66"/>
      <w:bookmarkEnd w:id="66"/>
      <w:r w:rsidDel="00000000" w:rsidR="00000000" w:rsidRPr="00000000">
        <w:rPr>
          <w:rtl w:val="0"/>
        </w:rPr>
      </w:r>
    </w:p>
    <w:p w:rsidR="00000000" w:rsidDel="00000000" w:rsidP="00000000" w:rsidRDefault="00000000" w:rsidRPr="00000000" w14:paraId="000001EC">
      <w:pPr>
        <w:pStyle w:val="Heading4"/>
        <w:keepNext w:val="0"/>
        <w:keepLines w:val="0"/>
        <w:spacing w:after="40" w:before="0" w:lineRule="auto"/>
        <w:rPr>
          <w:b w:val="1"/>
          <w:bCs w:val="1"/>
          <w:color w:val="000000"/>
          <w:sz w:val="22"/>
          <w:szCs w:val="22"/>
        </w:rPr>
      </w:pPr>
      <w:bookmarkStart w:colFirst="0" w:colLast="0" w:name="_ycgt78fhdnf" w:id="67"/>
      <w:bookmarkEnd w:id="67"/>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rPr/>
      </w:pPr>
      <w:bookmarkStart w:colFirst="0" w:colLast="0" w:name="_guimrl7a6gc8" w:id="68"/>
      <w:bookmarkEnd w:id="68"/>
      <w:r w:rsidDel="00000000" w:rsidR="00000000" w:rsidRPr="00000000">
        <w:rPr>
          <w:rtl w:val="0"/>
        </w:rPr>
        <w:t xml:space="preserve">Próximos Pasos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lineRule="auto"/>
        <w:rPr/>
      </w:pPr>
      <w:r w:rsidDel="00000000" w:rsidR="00000000" w:rsidRPr="00000000">
        <w:rPr>
          <w:rtl w:val="0"/>
        </w:rPr>
        <w:t xml:space="preserve">Para la entrega final del proyecto, el equipo se enfocará en transitar desde un análisis descriptivo-explicativo hacia uno de mayor profundidad diagnóstica y rigor estadístico. El plan de trabajo se estructura en los siguientes ejes:</w:t>
      </w:r>
    </w:p>
    <w:p w:rsidR="00000000" w:rsidDel="00000000" w:rsidP="00000000" w:rsidRDefault="00000000" w:rsidRPr="00000000" w14:paraId="000001F4">
      <w:pPr>
        <w:pStyle w:val="Heading4"/>
        <w:keepNext w:val="0"/>
        <w:keepLines w:val="0"/>
        <w:spacing w:after="40" w:before="0" w:lineRule="auto"/>
        <w:rPr>
          <w:b w:val="1"/>
          <w:bCs w:val="1"/>
          <w:color w:val="000000"/>
          <w:sz w:val="22"/>
          <w:szCs w:val="22"/>
        </w:rPr>
      </w:pPr>
      <w:bookmarkStart w:colFirst="0" w:colLast="0" w:name="_lm45vk7sflht" w:id="69"/>
      <w:bookmarkEnd w:id="69"/>
      <w:r w:rsidDel="00000000" w:rsidR="00000000" w:rsidRPr="00000000">
        <w:rPr>
          <w:b w:val="1"/>
          <w:bCs w:val="1"/>
          <w:color w:val="000000"/>
          <w:sz w:val="22"/>
          <w:szCs w:val="22"/>
          <w:rtl w:val="0"/>
        </w:rPr>
        <w:t xml:space="preserve">Análisis estadísticos pendientes y nuevas visualizaciones</w:t>
      </w:r>
    </w:p>
    <w:p w:rsidR="00000000" w:rsidDel="00000000" w:rsidP="00000000" w:rsidRDefault="00000000" w:rsidRPr="00000000" w14:paraId="000001F5">
      <w:pPr>
        <w:numPr>
          <w:ilvl w:val="0"/>
          <w:numId w:val="25"/>
        </w:numPr>
        <w:spacing w:after="0" w:afterAutospacing="0" w:lineRule="auto"/>
        <w:ind w:left="720" w:hanging="360"/>
      </w:pPr>
      <w:r w:rsidDel="00000000" w:rsidR="00000000" w:rsidRPr="00000000">
        <w:rPr>
          <w:b w:val="1"/>
          <w:bCs w:val="1"/>
          <w:rtl w:val="0"/>
        </w:rPr>
        <w:t xml:space="preserve">Análisis de Varianza (ANOVA) Regional:</w:t>
      </w:r>
      <w:r w:rsidDel="00000000" w:rsidR="00000000" w:rsidRPr="00000000">
        <w:rPr>
          <w:rtl w:val="0"/>
        </w:rPr>
        <w:t xml:space="preserve"> Se realizará un test ANOVA para comparar el Promedio de Días de Estada entre los distintos Servicios de Salud (GLOSA_SSS). Esto permitirá identificar si existen brechas de eficiencia geográficamente localizadas en Chile.</w:t>
      </w:r>
    </w:p>
    <w:p w:rsidR="00000000" w:rsidDel="00000000" w:rsidP="00000000" w:rsidRDefault="00000000" w:rsidRPr="00000000" w14:paraId="000001F6">
      <w:pPr>
        <w:numPr>
          <w:ilvl w:val="0"/>
          <w:numId w:val="25"/>
        </w:numPr>
        <w:spacing w:after="0" w:afterAutospacing="0" w:lineRule="auto"/>
        <w:ind w:left="720" w:hanging="360"/>
      </w:pPr>
      <w:r w:rsidDel="00000000" w:rsidR="00000000" w:rsidRPr="00000000">
        <w:rPr>
          <w:b w:val="1"/>
          <w:bCs w:val="1"/>
          <w:rtl w:val="0"/>
        </w:rPr>
        <w:t xml:space="preserve">Análisis de Series de Tiempo:</w:t>
      </w:r>
      <w:r w:rsidDel="00000000" w:rsidR="00000000" w:rsidRPr="00000000">
        <w:rPr>
          <w:rtl w:val="0"/>
        </w:rPr>
        <w:t xml:space="preserve"> Se elaborarán gráficos de líneas para observar la evolución mensual del PDE entre 2024 y 2025, con el fin de determinar si el sistema ha retornado a la normalidad operativa o si presenta cambios estructurales permanentes tras la pandemia.</w:t>
      </w:r>
    </w:p>
    <w:p w:rsidR="00000000" w:rsidDel="00000000" w:rsidP="00000000" w:rsidRDefault="00000000" w:rsidRPr="00000000" w14:paraId="000001F7">
      <w:pPr>
        <w:numPr>
          <w:ilvl w:val="0"/>
          <w:numId w:val="25"/>
        </w:numPr>
        <w:spacing w:after="240" w:lineRule="auto"/>
        <w:ind w:left="720" w:hanging="360"/>
      </w:pPr>
      <w:r w:rsidDel="00000000" w:rsidR="00000000" w:rsidRPr="00000000">
        <w:rPr>
          <w:b w:val="1"/>
          <w:bCs w:val="1"/>
          <w:rtl w:val="0"/>
        </w:rPr>
        <w:t xml:space="preserve">Gráficos de Residuos Avanzados:</w:t>
      </w:r>
      <w:r w:rsidDel="00000000" w:rsidR="00000000" w:rsidRPr="00000000">
        <w:rPr>
          <w:rtl w:val="0"/>
        </w:rPr>
        <w:t xml:space="preserve"> Se generarán visualizaciones de diagnóstico para el nuevo modelo (post-transformación) para asegurar que se cumplen los supuestos de linealidad y homocedasticidad.</w:t>
      </w:r>
    </w:p>
    <w:p w:rsidR="00000000" w:rsidDel="00000000" w:rsidP="00000000" w:rsidRDefault="00000000" w:rsidRPr="00000000" w14:paraId="000001F8">
      <w:pPr>
        <w:pStyle w:val="Heading4"/>
        <w:keepNext w:val="0"/>
        <w:keepLines w:val="0"/>
        <w:spacing w:after="40" w:before="0" w:lineRule="auto"/>
        <w:rPr>
          <w:b w:val="1"/>
          <w:bCs w:val="1"/>
          <w:color w:val="000000"/>
          <w:sz w:val="22"/>
          <w:szCs w:val="22"/>
        </w:rPr>
      </w:pPr>
      <w:bookmarkStart w:colFirst="0" w:colLast="0" w:name="_8b3g9icujptd" w:id="70"/>
      <w:bookmarkEnd w:id="70"/>
      <w:r w:rsidDel="00000000" w:rsidR="00000000" w:rsidRPr="00000000">
        <w:rPr>
          <w:b w:val="1"/>
          <w:bCs w:val="1"/>
          <w:color w:val="000000"/>
          <w:sz w:val="22"/>
          <w:szCs w:val="22"/>
          <w:rtl w:val="0"/>
        </w:rPr>
        <w:t xml:space="preserve">Mejoras al Modelo de Regresión</w:t>
      </w:r>
    </w:p>
    <w:p w:rsidR="00000000" w:rsidDel="00000000" w:rsidP="00000000" w:rsidRDefault="00000000" w:rsidRPr="00000000" w14:paraId="000001F9">
      <w:pPr>
        <w:spacing w:after="240" w:lineRule="auto"/>
        <w:rPr/>
      </w:pPr>
      <w:r w:rsidDel="00000000" w:rsidR="00000000" w:rsidRPr="00000000">
        <w:rPr>
          <w:rtl w:val="0"/>
        </w:rPr>
        <w:t xml:space="preserve">El modelo presentado en este avance será refinado mediante las siguientes acciones:</w:t>
      </w:r>
    </w:p>
    <w:p w:rsidR="00000000" w:rsidDel="00000000" w:rsidP="00000000" w:rsidRDefault="00000000" w:rsidRPr="00000000" w14:paraId="000001FA">
      <w:pPr>
        <w:numPr>
          <w:ilvl w:val="0"/>
          <w:numId w:val="10"/>
        </w:numPr>
        <w:spacing w:after="0" w:afterAutospacing="0" w:lineRule="auto"/>
        <w:ind w:left="720" w:hanging="360"/>
      </w:pPr>
      <w:r w:rsidDel="00000000" w:rsidR="00000000" w:rsidRPr="00000000">
        <w:rPr>
          <w:b w:val="1"/>
          <w:bCs w:val="1"/>
          <w:rtl w:val="0"/>
        </w:rPr>
        <w:t xml:space="preserve">Transformación Logarítmica:</w:t>
      </w:r>
      <w:r w:rsidDel="00000000" w:rsidR="00000000" w:rsidRPr="00000000">
        <w:rPr>
          <w:rtl w:val="0"/>
        </w:rPr>
        <w:t xml:space="preserve"> Dado que la estancia hospitalaria no sigue una distribución normal, se aplicará una transformación </w:t>
      </w:r>
      <w:r w:rsidDel="00000000" w:rsidR="00000000" w:rsidRPr="00000000">
        <w:rPr>
          <w:color w:val="188038"/>
          <w:rtl w:val="0"/>
        </w:rPr>
        <w:t xml:space="preserve">log(PDE)</w:t>
      </w:r>
      <w:r w:rsidDel="00000000" w:rsidR="00000000" w:rsidRPr="00000000">
        <w:rPr>
          <w:rtl w:val="0"/>
        </w:rPr>
        <w:t xml:space="preserve">. Esto permitirá que el modelo maneje mejor los valores extremos y proporcione coeficientes en términos de cambios porcentuales, lo cual es el estándar en la literatura de gestión sanitaria.</w:t>
      </w:r>
    </w:p>
    <w:p w:rsidR="00000000" w:rsidDel="00000000" w:rsidP="00000000" w:rsidRDefault="00000000" w:rsidRPr="00000000" w14:paraId="000001FB">
      <w:pPr>
        <w:numPr>
          <w:ilvl w:val="0"/>
          <w:numId w:val="10"/>
        </w:numPr>
        <w:spacing w:after="240" w:lineRule="auto"/>
        <w:ind w:left="720" w:hanging="360"/>
      </w:pPr>
      <w:r w:rsidDel="00000000" w:rsidR="00000000" w:rsidRPr="00000000">
        <w:rPr>
          <w:b w:val="1"/>
          <w:bCs w:val="1"/>
          <w:rtl w:val="0"/>
        </w:rPr>
        <w:t xml:space="preserve">Inclusión de Variables de Interacción:</w:t>
      </w:r>
      <w:r w:rsidDel="00000000" w:rsidR="00000000" w:rsidRPr="00000000">
        <w:rPr>
          <w:rtl w:val="0"/>
        </w:rPr>
        <w:t xml:space="preserve"> Se explorará la interacción entre la variable </w:t>
      </w:r>
      <w:r w:rsidDel="00000000" w:rsidR="00000000" w:rsidRPr="00000000">
        <w:rPr>
          <w:color w:val="188038"/>
          <w:rtl w:val="0"/>
        </w:rPr>
        <w:t xml:space="preserve">Pandemia</w:t>
      </w:r>
      <w:r w:rsidDel="00000000" w:rsidR="00000000" w:rsidRPr="00000000">
        <w:rPr>
          <w:rtl w:val="0"/>
        </w:rPr>
        <w:t xml:space="preserve"> y el </w:t>
      </w:r>
      <w:r w:rsidDel="00000000" w:rsidR="00000000" w:rsidRPr="00000000">
        <w:rPr>
          <w:color w:val="188038"/>
          <w:rtl w:val="0"/>
        </w:rPr>
        <w:t xml:space="preserve">Área Funcional</w:t>
      </w:r>
      <w:r w:rsidDel="00000000" w:rsidR="00000000" w:rsidRPr="00000000">
        <w:rPr>
          <w:rtl w:val="0"/>
        </w:rPr>
        <w:t xml:space="preserve"> para ver si el impacto del COVID-19 fue desigual (por ejemplo, si afectó más a las áreas quirúrgicas que a las médicas).</w:t>
      </w:r>
    </w:p>
    <w:p w:rsidR="00000000" w:rsidDel="00000000" w:rsidP="00000000" w:rsidRDefault="00000000" w:rsidRPr="00000000" w14:paraId="000001FC">
      <w:pPr>
        <w:pStyle w:val="Heading4"/>
        <w:keepNext w:val="0"/>
        <w:keepLines w:val="0"/>
        <w:spacing w:after="40" w:before="0" w:lineRule="auto"/>
        <w:rPr>
          <w:b w:val="1"/>
          <w:bCs w:val="1"/>
          <w:color w:val="000000"/>
          <w:sz w:val="22"/>
          <w:szCs w:val="22"/>
        </w:rPr>
      </w:pPr>
      <w:bookmarkStart w:colFirst="0" w:colLast="0" w:name="_ax1jkeamderz" w:id="71"/>
      <w:bookmarkEnd w:id="71"/>
      <w:r w:rsidDel="00000000" w:rsidR="00000000" w:rsidRPr="00000000">
        <w:rPr>
          <w:b w:val="1"/>
          <w:bCs w:val="1"/>
          <w:color w:val="000000"/>
          <w:sz w:val="22"/>
          <w:szCs w:val="22"/>
          <w:rtl w:val="0"/>
        </w:rPr>
        <w:t xml:space="preserve">Profundización de la Discusión y Revisión de Literatura</w:t>
      </w:r>
    </w:p>
    <w:p w:rsidR="00000000" w:rsidDel="00000000" w:rsidP="00000000" w:rsidRDefault="00000000" w:rsidRPr="00000000" w14:paraId="000001FD">
      <w:pPr>
        <w:numPr>
          <w:ilvl w:val="0"/>
          <w:numId w:val="4"/>
        </w:numPr>
        <w:spacing w:after="0" w:afterAutospacing="0" w:lineRule="auto"/>
        <w:ind w:left="720" w:hanging="360"/>
      </w:pPr>
      <w:r w:rsidDel="00000000" w:rsidR="00000000" w:rsidRPr="00000000">
        <w:rPr>
          <w:b w:val="1"/>
          <w:bCs w:val="1"/>
          <w:rtl w:val="0"/>
        </w:rPr>
        <w:t xml:space="preserve">Contextualización Latinoamericana:</w:t>
      </w:r>
      <w:r w:rsidDel="00000000" w:rsidR="00000000" w:rsidRPr="00000000">
        <w:rPr>
          <w:rtl w:val="0"/>
        </w:rPr>
        <w:t xml:space="preserve"> Se incorporará una revisión bibliográfica adicional sobre la eficiencia hospitalaria en países con sistemas de salud similares al chileno, permitiendo contrastar si nuestra "recuperación" post-pandemia sigue la tendencia regional.</w:t>
      </w:r>
    </w:p>
    <w:p w:rsidR="00000000" w:rsidDel="00000000" w:rsidP="00000000" w:rsidRDefault="00000000" w:rsidRPr="00000000" w14:paraId="000001FE">
      <w:pPr>
        <w:numPr>
          <w:ilvl w:val="0"/>
          <w:numId w:val="4"/>
        </w:numPr>
        <w:spacing w:after="240" w:lineRule="auto"/>
        <w:ind w:left="720" w:hanging="360"/>
      </w:pPr>
      <w:r w:rsidDel="00000000" w:rsidR="00000000" w:rsidRPr="00000000">
        <w:rPr>
          <w:b w:val="1"/>
          <w:bCs w:val="1"/>
          <w:rtl w:val="0"/>
        </w:rPr>
        <w:t xml:space="preserve">Enfoque en Gestión de Camas:</w:t>
      </w:r>
      <w:r w:rsidDel="00000000" w:rsidR="00000000" w:rsidRPr="00000000">
        <w:rPr>
          <w:rtl w:val="0"/>
        </w:rPr>
        <w:t xml:space="preserve"> Se profundizará en la discusión sobre el "Índice de Rotación", vinculando los hallazgos con políticas públicas de gestión de camas críticas en Chile.</w:t>
      </w:r>
    </w:p>
    <w:p w:rsidR="00000000" w:rsidDel="00000000" w:rsidP="00000000" w:rsidRDefault="00000000" w:rsidRPr="00000000" w14:paraId="000001FF">
      <w:pPr>
        <w:pStyle w:val="Heading4"/>
        <w:keepNext w:val="0"/>
        <w:keepLines w:val="0"/>
        <w:spacing w:after="40" w:before="0" w:lineRule="auto"/>
        <w:rPr>
          <w:b w:val="1"/>
          <w:bCs w:val="1"/>
          <w:color w:val="000000"/>
          <w:sz w:val="22"/>
          <w:szCs w:val="22"/>
        </w:rPr>
      </w:pPr>
      <w:bookmarkStart w:colFirst="0" w:colLast="0" w:name="_ozw0f8d9c7hq" w:id="72"/>
      <w:bookmarkEnd w:id="72"/>
      <w:r w:rsidDel="00000000" w:rsidR="00000000" w:rsidRPr="00000000">
        <w:rPr>
          <w:rtl w:val="0"/>
        </w:rPr>
      </w:r>
    </w:p>
    <w:p w:rsidR="00000000" w:rsidDel="00000000" w:rsidP="00000000" w:rsidRDefault="00000000" w:rsidRPr="00000000" w14:paraId="00000200">
      <w:pPr>
        <w:pStyle w:val="Heading4"/>
        <w:keepNext w:val="0"/>
        <w:keepLines w:val="0"/>
        <w:spacing w:after="40" w:before="0" w:lineRule="auto"/>
        <w:rPr>
          <w:b w:val="1"/>
          <w:bCs w:val="1"/>
          <w:color w:val="000000"/>
          <w:sz w:val="22"/>
          <w:szCs w:val="22"/>
        </w:rPr>
      </w:pPr>
      <w:bookmarkStart w:colFirst="0" w:colLast="0" w:name="_pqik95qhzsph" w:id="73"/>
      <w:bookmarkEnd w:id="73"/>
      <w:r w:rsidDel="00000000" w:rsidR="00000000" w:rsidRPr="00000000">
        <w:rPr>
          <w:rtl w:val="0"/>
        </w:rPr>
      </w:r>
    </w:p>
    <w:p w:rsidR="00000000" w:rsidDel="00000000" w:rsidP="00000000" w:rsidRDefault="00000000" w:rsidRPr="00000000" w14:paraId="00000201">
      <w:pPr>
        <w:pStyle w:val="Heading4"/>
        <w:keepNext w:val="0"/>
        <w:keepLines w:val="0"/>
        <w:spacing w:after="40" w:before="0" w:lineRule="auto"/>
        <w:rPr>
          <w:b w:val="1"/>
          <w:bCs w:val="1"/>
          <w:color w:val="000000"/>
          <w:sz w:val="22"/>
          <w:szCs w:val="22"/>
        </w:rPr>
      </w:pPr>
      <w:bookmarkStart w:colFirst="0" w:colLast="0" w:name="_ullurke3yw7z" w:id="74"/>
      <w:bookmarkEnd w:id="74"/>
      <w:r w:rsidDel="00000000" w:rsidR="00000000" w:rsidRPr="00000000">
        <w:rPr>
          <w:rtl w:val="0"/>
        </w:rPr>
      </w:r>
    </w:p>
    <w:p w:rsidR="00000000" w:rsidDel="00000000" w:rsidP="00000000" w:rsidRDefault="00000000" w:rsidRPr="00000000" w14:paraId="00000202">
      <w:pPr>
        <w:pStyle w:val="Heading4"/>
        <w:keepNext w:val="0"/>
        <w:keepLines w:val="0"/>
        <w:spacing w:after="40" w:before="0" w:lineRule="auto"/>
        <w:rPr>
          <w:b w:val="1"/>
          <w:bCs w:val="1"/>
          <w:color w:val="000000"/>
          <w:sz w:val="22"/>
          <w:szCs w:val="22"/>
        </w:rPr>
      </w:pPr>
      <w:bookmarkStart w:colFirst="0" w:colLast="0" w:name="_dtozy8k14i0e" w:id="75"/>
      <w:bookmarkEnd w:id="75"/>
      <w:r w:rsidDel="00000000" w:rsidR="00000000" w:rsidRPr="00000000">
        <w:rPr>
          <w:rtl w:val="0"/>
        </w:rPr>
      </w:r>
    </w:p>
    <w:p w:rsidR="00000000" w:rsidDel="00000000" w:rsidP="00000000" w:rsidRDefault="00000000" w:rsidRPr="00000000" w14:paraId="00000203">
      <w:pPr>
        <w:pStyle w:val="Heading4"/>
        <w:keepNext w:val="0"/>
        <w:keepLines w:val="0"/>
        <w:spacing w:after="40" w:before="0" w:lineRule="auto"/>
        <w:rPr>
          <w:b w:val="1"/>
          <w:bCs w:val="1"/>
          <w:color w:val="000000"/>
          <w:sz w:val="22"/>
          <w:szCs w:val="22"/>
        </w:rPr>
      </w:pPr>
      <w:bookmarkStart w:colFirst="0" w:colLast="0" w:name="_m41c1esnai0y" w:id="76"/>
      <w:bookmarkEnd w:id="76"/>
      <w:r w:rsidDel="00000000" w:rsidR="00000000" w:rsidRPr="00000000">
        <w:rPr>
          <w:rtl w:val="0"/>
        </w:rPr>
      </w:r>
    </w:p>
    <w:p w:rsidR="00000000" w:rsidDel="00000000" w:rsidP="00000000" w:rsidRDefault="00000000" w:rsidRPr="00000000" w14:paraId="00000204">
      <w:pPr>
        <w:pStyle w:val="Heading4"/>
        <w:keepNext w:val="0"/>
        <w:keepLines w:val="0"/>
        <w:spacing w:after="40" w:before="0" w:lineRule="auto"/>
        <w:rPr>
          <w:b w:val="1"/>
          <w:bCs w:val="1"/>
          <w:color w:val="000000"/>
          <w:sz w:val="22"/>
          <w:szCs w:val="22"/>
        </w:rPr>
      </w:pPr>
      <w:bookmarkStart w:colFirst="0" w:colLast="0" w:name="_bpz23bjb7hsa" w:id="77"/>
      <w:bookmarkEnd w:id="77"/>
      <w:r w:rsidDel="00000000" w:rsidR="00000000" w:rsidRPr="00000000">
        <w:rPr>
          <w:rtl w:val="0"/>
        </w:rPr>
      </w:r>
    </w:p>
    <w:p w:rsidR="00000000" w:rsidDel="00000000" w:rsidP="00000000" w:rsidRDefault="00000000" w:rsidRPr="00000000" w14:paraId="00000205">
      <w:pPr>
        <w:pStyle w:val="Heading4"/>
        <w:keepNext w:val="0"/>
        <w:keepLines w:val="0"/>
        <w:spacing w:after="40" w:before="0" w:lineRule="auto"/>
        <w:rPr>
          <w:b w:val="1"/>
          <w:bCs w:val="1"/>
          <w:color w:val="000000"/>
          <w:sz w:val="22"/>
          <w:szCs w:val="22"/>
        </w:rPr>
      </w:pPr>
      <w:bookmarkStart w:colFirst="0" w:colLast="0" w:name="_g2vsflr3ad8" w:id="78"/>
      <w:bookmarkEnd w:id="78"/>
      <w:r w:rsidDel="00000000" w:rsidR="00000000" w:rsidRPr="00000000">
        <w:rPr>
          <w:rtl w:val="0"/>
        </w:rPr>
      </w:r>
    </w:p>
    <w:p w:rsidR="00000000" w:rsidDel="00000000" w:rsidP="00000000" w:rsidRDefault="00000000" w:rsidRPr="00000000" w14:paraId="00000206">
      <w:pPr>
        <w:pStyle w:val="Heading4"/>
        <w:keepNext w:val="0"/>
        <w:keepLines w:val="0"/>
        <w:spacing w:after="40" w:before="0" w:lineRule="auto"/>
        <w:rPr>
          <w:b w:val="1"/>
          <w:bCs w:val="1"/>
          <w:color w:val="000000"/>
          <w:sz w:val="22"/>
          <w:szCs w:val="22"/>
        </w:rPr>
      </w:pPr>
      <w:bookmarkStart w:colFirst="0" w:colLast="0" w:name="_us1nm0wife1h" w:id="79"/>
      <w:bookmarkEnd w:id="79"/>
      <w:r w:rsidDel="00000000" w:rsidR="00000000" w:rsidRPr="00000000">
        <w:rPr>
          <w:b w:val="1"/>
          <w:bCs w:val="1"/>
          <w:color w:val="000000"/>
          <w:sz w:val="22"/>
          <w:szCs w:val="22"/>
          <w:rtl w:val="0"/>
        </w:rPr>
        <w:t xml:space="preserve">Distribución de Tareas y Cronograma</w:t>
      </w:r>
    </w:p>
    <w:p w:rsidR="00000000" w:rsidDel="00000000" w:rsidP="00000000" w:rsidRDefault="00000000" w:rsidRPr="00000000" w14:paraId="00000207">
      <w:pPr>
        <w:spacing w:after="240" w:lineRule="auto"/>
        <w:rPr/>
      </w:pPr>
      <w:r w:rsidDel="00000000" w:rsidR="00000000" w:rsidRPr="00000000">
        <w:rPr>
          <w:rtl w:val="0"/>
        </w:rPr>
        <w:t xml:space="preserve">El grupo mantendrá una división de funciones basada en las fortalezas de cada integrante, asegurando la integración constante de los resultados: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4563342272022"/>
        <w:gridCol w:w="7376.05547679642"/>
        <w:tblGridChange w:id="0">
          <w:tblGrid>
            <w:gridCol w:w="1649.4563342272022"/>
            <w:gridCol w:w="7376.0554767964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Rule="auto"/>
              <w:rPr/>
            </w:pPr>
            <w:r w:rsidDel="00000000" w:rsidR="00000000" w:rsidRPr="00000000">
              <w:rPr>
                <w:b w:val="1"/>
                <w:bCs w:val="1"/>
                <w:rtl w:val="0"/>
              </w:rPr>
              <w:t xml:space="preserve">Integrante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Rule="auto"/>
              <w:rPr/>
            </w:pPr>
            <w:r w:rsidDel="00000000" w:rsidR="00000000" w:rsidRPr="00000000">
              <w:rPr>
                <w:b w:val="1"/>
                <w:bCs w:val="1"/>
                <w:rtl w:val="0"/>
              </w:rPr>
              <w:t xml:space="preserve">Tareas Principales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rPr/>
            </w:pPr>
            <w:r w:rsidDel="00000000" w:rsidR="00000000" w:rsidRPr="00000000">
              <w:rPr>
                <w:b w:val="1"/>
                <w:bCs w:val="1"/>
                <w:rtl w:val="0"/>
              </w:rPr>
              <w:t xml:space="preserve">Valentin Castro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rPr/>
            </w:pPr>
            <w:r w:rsidDel="00000000" w:rsidR="00000000" w:rsidRPr="00000000">
              <w:rPr>
                <w:rtl w:val="0"/>
              </w:rPr>
              <w:t xml:space="preserve">Ejecución técnica en Python, ajuste del modelo log-lineal, realización de pruebas ANOVA y optimización del repositorio.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rPr/>
            </w:pPr>
            <w:r w:rsidDel="00000000" w:rsidR="00000000" w:rsidRPr="00000000">
              <w:rPr>
                <w:b w:val="1"/>
                <w:bCs w:val="1"/>
                <w:rtl w:val="0"/>
              </w:rPr>
              <w:t xml:space="preserve">Pablo Lineros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rPr/>
            </w:pPr>
            <w:r w:rsidDel="00000000" w:rsidR="00000000" w:rsidRPr="00000000">
              <w:rPr>
                <w:rtl w:val="0"/>
              </w:rPr>
              <w:t xml:space="preserve">Interpretación clínica de resultados, redacción del marco conceptual, revisión de literatura médica y control de calidad del informe.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Rule="auto"/>
              <w:rPr/>
            </w:pPr>
            <w:r w:rsidDel="00000000" w:rsidR="00000000" w:rsidRPr="00000000">
              <w:rPr>
                <w:b w:val="1"/>
                <w:bCs w:val="1"/>
                <w:rtl w:val="0"/>
              </w:rPr>
              <w:t xml:space="preserve">Ambos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Rule="auto"/>
              <w:rPr/>
            </w:pPr>
            <w:r w:rsidDel="00000000" w:rsidR="00000000" w:rsidRPr="00000000">
              <w:rPr>
                <w:rtl w:val="0"/>
              </w:rPr>
              <w:t xml:space="preserve">Diseño de la presentación oral final, ensayo de la defensa y conclusiones finales del estudio.</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1"/>
        <w:rPr/>
      </w:pPr>
      <w:bookmarkStart w:colFirst="0" w:colLast="0" w:name="_3lol8f8odvzn" w:id="80"/>
      <w:bookmarkEnd w:id="80"/>
      <w:r w:rsidDel="00000000" w:rsidR="00000000" w:rsidRPr="00000000">
        <w:rPr>
          <w:rtl w:val="0"/>
        </w:rPr>
        <w:t xml:space="preserve">Conclusión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El presente análisis de la eficiencia hospitalaria en la red pública chilena (2014-2025) permite concluir que la gestión del recurso cama es un proceso altamente sensible a la dinámica operativa interna. A través de la integración del análisis exploratorio, las pruebas de hipótesis y el modelo de regresión, se han extraído tres conclusiones fundamentales:</w:t>
      </w:r>
    </w:p>
    <w:p w:rsidR="00000000" w:rsidDel="00000000" w:rsidP="00000000" w:rsidRDefault="00000000" w:rsidRPr="00000000" w14:paraId="0000022E">
      <w:pPr>
        <w:numPr>
          <w:ilvl w:val="0"/>
          <w:numId w:val="9"/>
        </w:numPr>
        <w:spacing w:after="0" w:afterAutospacing="0" w:before="240" w:lineRule="auto"/>
        <w:ind w:left="720" w:hanging="360"/>
      </w:pPr>
      <w:r w:rsidDel="00000000" w:rsidR="00000000" w:rsidRPr="00000000">
        <w:rPr>
          <w:b w:val="1"/>
          <w:bCs w:val="1"/>
          <w:rtl w:val="0"/>
        </w:rPr>
        <w:t xml:space="preserve">Predominancia de la Gestión sobre la Saturación:</w:t>
      </w:r>
      <w:r w:rsidDel="00000000" w:rsidR="00000000" w:rsidRPr="00000000">
        <w:rPr>
          <w:rtl w:val="0"/>
        </w:rPr>
        <w:t xml:space="preserve"> Aunque la ocupación de camas prolonga las estancias, el Índice de Rotación demostró ser el factor con mayor impacto preventivo. Esto sugiere que las políticas de eficiencia deben centrarse en agilizar los procesos de egreso y gestión de camas críticas, más que solo en la expansión de la infraestructura física.</w:t>
      </w:r>
    </w:p>
    <w:p w:rsidR="00000000" w:rsidDel="00000000" w:rsidP="00000000" w:rsidRDefault="00000000" w:rsidRPr="00000000" w14:paraId="0000022F">
      <w:pPr>
        <w:numPr>
          <w:ilvl w:val="0"/>
          <w:numId w:val="9"/>
        </w:numPr>
        <w:spacing w:after="0" w:afterAutospacing="0" w:before="0" w:beforeAutospacing="0" w:lineRule="auto"/>
        <w:ind w:left="720" w:hanging="360"/>
      </w:pPr>
      <w:r w:rsidDel="00000000" w:rsidR="00000000" w:rsidRPr="00000000">
        <w:rPr>
          <w:b w:val="1"/>
          <w:bCs w:val="1"/>
          <w:rtl w:val="0"/>
        </w:rPr>
        <w:t xml:space="preserve">Resiliencia y Crisis Sanitaria:</w:t>
      </w:r>
      <w:r w:rsidDel="00000000" w:rsidR="00000000" w:rsidRPr="00000000">
        <w:rPr>
          <w:rtl w:val="0"/>
        </w:rPr>
        <w:t xml:space="preserve"> Si bien se confirmó estadísticamente que la pandemia de COVID-19 aumentó los tiempos de estancia (en promedio 0.73 días adicionales), el efecto fue menor a los factores estructurales de complejidad clínica. Esto refleja una capacidad de adaptación del sistema público ante choques externos, aunque a costa de un aumento medible en la presión asistencial.</w:t>
      </w:r>
    </w:p>
    <w:p w:rsidR="00000000" w:rsidDel="00000000" w:rsidP="00000000" w:rsidRDefault="00000000" w:rsidRPr="00000000" w14:paraId="00000230">
      <w:pPr>
        <w:numPr>
          <w:ilvl w:val="0"/>
          <w:numId w:val="9"/>
        </w:numPr>
        <w:spacing w:after="240" w:before="0" w:beforeAutospacing="0" w:lineRule="auto"/>
        <w:ind w:left="720" w:hanging="360"/>
      </w:pPr>
      <w:r w:rsidDel="00000000" w:rsidR="00000000" w:rsidRPr="00000000">
        <w:rPr>
          <w:b w:val="1"/>
          <w:bCs w:val="1"/>
          <w:rtl w:val="0"/>
        </w:rPr>
        <w:t xml:space="preserve">Complejidad como Determinante:</w:t>
      </w:r>
      <w:r w:rsidDel="00000000" w:rsidR="00000000" w:rsidRPr="00000000">
        <w:rPr>
          <w:rtl w:val="0"/>
        </w:rPr>
        <w:t xml:space="preserve"> La brecha de casi 8 días adicionales de estancia en unidades de cuidados intensivos (UCI) respecto a las básicas subraya la necesidad de diferenciar los estándares de eficiencia según la especialidad. No se puede medir con la misma vara la gestión de un hospital comunitario que la de un centro de alta complejidad.</w:t>
      </w:r>
    </w:p>
    <w:p w:rsidR="00000000" w:rsidDel="00000000" w:rsidP="00000000" w:rsidRDefault="00000000" w:rsidRPr="00000000" w14:paraId="00000231">
      <w:pPr>
        <w:spacing w:after="240" w:before="240" w:lineRule="auto"/>
        <w:rPr/>
      </w:pPr>
      <w:r w:rsidDel="00000000" w:rsidR="00000000" w:rsidRPr="00000000">
        <w:rPr>
          <w:rtl w:val="0"/>
        </w:rPr>
        <w:t xml:space="preserve">En definitiva, este estudio preliminar sienta las bases para una gestión hospitalaria basada en datos, donde el monitoreo constante de la rotación y la ocupación permite anticipar cuellos de botella y optimizar la atención de los pacientes en el sistema público de salud.</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1"/>
        <w:rPr/>
      </w:pPr>
      <w:bookmarkStart w:colFirst="0" w:colLast="0" w:name="_eekm359w3f1t" w:id="81"/>
      <w:bookmarkEnd w:id="81"/>
      <w:r w:rsidDel="00000000" w:rsidR="00000000" w:rsidRPr="00000000">
        <w:rPr>
          <w:rtl w:val="0"/>
        </w:rPr>
      </w:r>
    </w:p>
    <w:p w:rsidR="00000000" w:rsidDel="00000000" w:rsidP="00000000" w:rsidRDefault="00000000" w:rsidRPr="00000000" w14:paraId="0000023C">
      <w:pPr>
        <w:pStyle w:val="Heading1"/>
        <w:rPr/>
      </w:pPr>
      <w:bookmarkStart w:colFirst="0" w:colLast="0" w:name="_edasdr5tyxqi" w:id="82"/>
      <w:bookmarkEnd w:id="82"/>
      <w:r w:rsidDel="00000000" w:rsidR="00000000" w:rsidRPr="00000000">
        <w:rPr>
          <w:rtl w:val="0"/>
        </w:rPr>
        <w:t xml:space="preserve">Referencias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4"/>
        <w:keepNext w:val="0"/>
        <w:keepLines w:val="0"/>
        <w:spacing w:after="40" w:before="240" w:lineRule="auto"/>
        <w:rPr>
          <w:b w:val="1"/>
          <w:bCs w:val="1"/>
          <w:color w:val="000000"/>
          <w:sz w:val="22"/>
          <w:szCs w:val="22"/>
        </w:rPr>
      </w:pPr>
      <w:bookmarkStart w:colFirst="0" w:colLast="0" w:name="_ohzi55k9u5j0" w:id="83"/>
      <w:bookmarkEnd w:id="83"/>
      <w:r w:rsidDel="00000000" w:rsidR="00000000" w:rsidRPr="00000000">
        <w:rPr>
          <w:b w:val="1"/>
          <w:bCs w:val="1"/>
          <w:color w:val="000000"/>
          <w:sz w:val="22"/>
          <w:szCs w:val="22"/>
          <w:rtl w:val="0"/>
        </w:rPr>
        <w:t xml:space="preserve">Fuentes de Datos y Documentación Técnica</w:t>
      </w:r>
    </w:p>
    <w:p w:rsidR="00000000" w:rsidDel="00000000" w:rsidP="00000000" w:rsidRDefault="00000000" w:rsidRPr="00000000" w14:paraId="0000023F">
      <w:pPr>
        <w:numPr>
          <w:ilvl w:val="0"/>
          <w:numId w:val="13"/>
        </w:numPr>
        <w:spacing w:after="0" w:afterAutospacing="0" w:before="240" w:lineRule="auto"/>
        <w:ind w:left="720" w:hanging="360"/>
      </w:pPr>
      <w:r w:rsidDel="00000000" w:rsidR="00000000" w:rsidRPr="00000000">
        <w:rPr>
          <w:rtl w:val="0"/>
        </w:rPr>
        <w:t xml:space="preserve">Departamento de Estadísticas e Información de Salud [DEIS]. (2026). </w:t>
      </w:r>
      <w:r w:rsidDel="00000000" w:rsidR="00000000" w:rsidRPr="00000000">
        <w:rPr>
          <w:i w:val="1"/>
          <w:iCs w:val="1"/>
          <w:rtl w:val="0"/>
        </w:rPr>
        <w:t xml:space="preserve">Indicadores de Recursos Estadísticos Mensuales (REM 20): Gestión de Camas y Eficiencia Hospitalaria (2014-2025)</w:t>
      </w:r>
      <w:r w:rsidDel="00000000" w:rsidR="00000000" w:rsidRPr="00000000">
        <w:rPr>
          <w:rtl w:val="0"/>
        </w:rPr>
        <w:t xml:space="preserve">. Ministerio de Salud, Gobierno de Chile. Recuperado de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https://datos.gob.cl/</w:t>
        </w:r>
      </w:hyperlink>
      <w:r w:rsidDel="00000000" w:rsidR="00000000" w:rsidRPr="00000000">
        <w:rPr>
          <w:rtl w:val="0"/>
        </w:rPr>
      </w:r>
    </w:p>
    <w:p w:rsidR="00000000" w:rsidDel="00000000" w:rsidP="00000000" w:rsidRDefault="00000000" w:rsidRPr="00000000" w14:paraId="00000240">
      <w:pPr>
        <w:numPr>
          <w:ilvl w:val="0"/>
          <w:numId w:val="13"/>
        </w:numPr>
        <w:spacing w:after="240" w:before="0" w:beforeAutospacing="0" w:lineRule="auto"/>
        <w:ind w:left="720" w:hanging="360"/>
      </w:pPr>
      <w:r w:rsidDel="00000000" w:rsidR="00000000" w:rsidRPr="00000000">
        <w:rPr>
          <w:rtl w:val="0"/>
        </w:rPr>
        <w:t xml:space="preserve">Ministerio de Salud de Chile [MINSAL]. (2023). </w:t>
      </w:r>
      <w:r w:rsidDel="00000000" w:rsidR="00000000" w:rsidRPr="00000000">
        <w:rPr>
          <w:i w:val="1"/>
          <w:iCs w:val="1"/>
          <w:rtl w:val="0"/>
        </w:rPr>
        <w:t xml:space="preserve">Manual de Definiciones e Indicadores REM</w:t>
      </w:r>
      <w:r w:rsidDel="00000000" w:rsidR="00000000" w:rsidRPr="00000000">
        <w:rPr>
          <w:rtl w:val="0"/>
        </w:rPr>
        <w:t xml:space="preserve">. Subsecretaría de Redes Asistenciales.</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n4xuiq138r7c" w:id="84"/>
      <w:bookmarkEnd w:id="84"/>
      <w:r w:rsidDel="00000000" w:rsidR="00000000" w:rsidRPr="00000000">
        <w:rPr>
          <w:b w:val="1"/>
          <w:bCs w:val="1"/>
          <w:color w:val="000000"/>
          <w:sz w:val="22"/>
          <w:szCs w:val="22"/>
          <w:rtl w:val="0"/>
        </w:rPr>
        <w:t xml:space="preserve">Bibliografía Científica</w:t>
      </w:r>
    </w:p>
    <w:p w:rsidR="00000000" w:rsidDel="00000000" w:rsidP="00000000" w:rsidRDefault="00000000" w:rsidRPr="00000000" w14:paraId="00000242">
      <w:pPr>
        <w:numPr>
          <w:ilvl w:val="0"/>
          <w:numId w:val="1"/>
        </w:numPr>
        <w:spacing w:after="0" w:afterAutospacing="0" w:before="240" w:lineRule="auto"/>
        <w:ind w:left="720" w:hanging="360"/>
      </w:pPr>
      <w:r w:rsidDel="00000000" w:rsidR="00000000" w:rsidRPr="00000000">
        <w:rPr>
          <w:rtl w:val="0"/>
        </w:rPr>
        <w:t xml:space="preserve">Bagust, A., Place, M., &amp; Posnett, J. W. (1999). Dynamics of bed use in accommodating emergency admissions: stochastic simulation model. </w:t>
      </w:r>
      <w:r w:rsidDel="00000000" w:rsidR="00000000" w:rsidRPr="00000000">
        <w:rPr>
          <w:i w:val="1"/>
          <w:iCs w:val="1"/>
          <w:rtl w:val="0"/>
        </w:rPr>
        <w:t xml:space="preserve">BMJ (Clinical research ed.)</w:t>
      </w:r>
      <w:r w:rsidDel="00000000" w:rsidR="00000000" w:rsidRPr="00000000">
        <w:rPr>
          <w:rtl w:val="0"/>
        </w:rPr>
        <w:t xml:space="preserve">, 319(7203), 155–158.</w:t>
      </w:r>
    </w:p>
    <w:p w:rsidR="00000000" w:rsidDel="00000000" w:rsidP="00000000" w:rsidRDefault="00000000" w:rsidRPr="00000000" w14:paraId="00000243">
      <w:pPr>
        <w:numPr>
          <w:ilvl w:val="0"/>
          <w:numId w:val="1"/>
        </w:numPr>
        <w:spacing w:after="0" w:afterAutospacing="0" w:before="0" w:beforeAutospacing="0" w:lineRule="auto"/>
        <w:ind w:left="720" w:hanging="360"/>
      </w:pPr>
      <w:r w:rsidDel="00000000" w:rsidR="00000000" w:rsidRPr="00000000">
        <w:rPr>
          <w:rtl w:val="0"/>
        </w:rPr>
        <w:t xml:space="preserve">Castillo, A., et al. (2021). Impacto de la pandemia por COVID-19 en la gestión de camas críticas en Chile. </w:t>
      </w:r>
      <w:r w:rsidDel="00000000" w:rsidR="00000000" w:rsidRPr="00000000">
        <w:rPr>
          <w:i w:val="1"/>
          <w:iCs w:val="1"/>
          <w:rtl w:val="0"/>
        </w:rPr>
        <w:t xml:space="preserve">Journal of Healthcare Management</w:t>
      </w:r>
      <w:r w:rsidDel="00000000" w:rsidR="00000000" w:rsidRPr="00000000">
        <w:rPr>
          <w:rtl w:val="0"/>
        </w:rPr>
        <w:t xml:space="preserve">.</w:t>
      </w:r>
    </w:p>
    <w:p w:rsidR="00000000" w:rsidDel="00000000" w:rsidP="00000000" w:rsidRDefault="00000000" w:rsidRPr="00000000" w14:paraId="00000244">
      <w:pPr>
        <w:numPr>
          <w:ilvl w:val="0"/>
          <w:numId w:val="1"/>
        </w:numPr>
        <w:spacing w:after="0" w:afterAutospacing="0" w:before="0" w:beforeAutospacing="0" w:lineRule="auto"/>
        <w:ind w:left="720" w:hanging="360"/>
      </w:pPr>
      <w:r w:rsidDel="00000000" w:rsidR="00000000" w:rsidRPr="00000000">
        <w:rPr>
          <w:rtl w:val="0"/>
        </w:rPr>
        <w:t xml:space="preserve">Goic, A. (2015). El sistema de salud de Chile: una tarea pendiente. </w:t>
      </w:r>
      <w:r w:rsidDel="00000000" w:rsidR="00000000" w:rsidRPr="00000000">
        <w:rPr>
          <w:i w:val="1"/>
          <w:iCs w:val="1"/>
          <w:rtl w:val="0"/>
        </w:rPr>
        <w:t xml:space="preserve">Revista médica de Chile</w:t>
      </w:r>
      <w:r w:rsidDel="00000000" w:rsidR="00000000" w:rsidRPr="00000000">
        <w:rPr>
          <w:rtl w:val="0"/>
        </w:rPr>
        <w:t xml:space="preserve">, 143(6), 774-784.</w:t>
      </w:r>
    </w:p>
    <w:p w:rsidR="00000000" w:rsidDel="00000000" w:rsidP="00000000" w:rsidRDefault="00000000" w:rsidRPr="00000000" w14:paraId="00000245">
      <w:pPr>
        <w:numPr>
          <w:ilvl w:val="0"/>
          <w:numId w:val="1"/>
        </w:numPr>
        <w:spacing w:after="240" w:before="0" w:beforeAutospacing="0" w:lineRule="auto"/>
        <w:ind w:left="720" w:hanging="360"/>
      </w:pPr>
      <w:r w:rsidDel="00000000" w:rsidR="00000000" w:rsidRPr="00000000">
        <w:rPr>
          <w:rtl w:val="0"/>
        </w:rPr>
        <w:t xml:space="preserve">Liddell, H., et al. (2020). Hospital efficiency and patient complexity: A longitudinal study of performance indicators. </w:t>
      </w:r>
      <w:r w:rsidDel="00000000" w:rsidR="00000000" w:rsidRPr="00000000">
        <w:rPr>
          <w:i w:val="1"/>
          <w:iCs w:val="1"/>
          <w:rtl w:val="0"/>
        </w:rPr>
        <w:t xml:space="preserve">Health Policy Journal</w:t>
      </w:r>
      <w:r w:rsidDel="00000000" w:rsidR="00000000" w:rsidRPr="00000000">
        <w:rPr>
          <w:rtl w:val="0"/>
        </w:rPr>
        <w:t xml:space="preserve">.</w:t>
      </w:r>
    </w:p>
    <w:p w:rsidR="00000000" w:rsidDel="00000000" w:rsidP="00000000" w:rsidRDefault="00000000" w:rsidRPr="00000000" w14:paraId="00000246">
      <w:pPr>
        <w:pStyle w:val="Heading4"/>
        <w:keepNext w:val="0"/>
        <w:keepLines w:val="0"/>
        <w:spacing w:after="40" w:before="240" w:lineRule="auto"/>
        <w:rPr>
          <w:b w:val="1"/>
          <w:bCs w:val="1"/>
          <w:color w:val="000000"/>
          <w:sz w:val="22"/>
          <w:szCs w:val="22"/>
        </w:rPr>
      </w:pPr>
      <w:bookmarkStart w:colFirst="0" w:colLast="0" w:name="_bb35zn6ma0y" w:id="85"/>
      <w:bookmarkEnd w:id="85"/>
      <w:r w:rsidDel="00000000" w:rsidR="00000000" w:rsidRPr="00000000">
        <w:rPr>
          <w:b w:val="1"/>
          <w:bCs w:val="1"/>
          <w:color w:val="000000"/>
          <w:sz w:val="22"/>
          <w:szCs w:val="22"/>
          <w:rtl w:val="0"/>
        </w:rPr>
        <w:t xml:space="preserve">Herramientas y Librerías Utilizadas</w:t>
      </w:r>
    </w:p>
    <w:p w:rsidR="00000000" w:rsidDel="00000000" w:rsidP="00000000" w:rsidRDefault="00000000" w:rsidRPr="00000000" w14:paraId="00000247">
      <w:pPr>
        <w:numPr>
          <w:ilvl w:val="0"/>
          <w:numId w:val="26"/>
        </w:numPr>
        <w:spacing w:after="0" w:afterAutospacing="0" w:before="240" w:lineRule="auto"/>
        <w:ind w:left="720" w:hanging="360"/>
      </w:pPr>
      <w:r w:rsidDel="00000000" w:rsidR="00000000" w:rsidRPr="00000000">
        <w:rPr>
          <w:rtl w:val="0"/>
        </w:rPr>
        <w:t xml:space="preserve">Hunter, J. D. (2007). Matplotlib: A 2D graphics environment. </w:t>
      </w:r>
      <w:r w:rsidDel="00000000" w:rsidR="00000000" w:rsidRPr="00000000">
        <w:rPr>
          <w:i w:val="1"/>
          <w:iCs w:val="1"/>
          <w:rtl w:val="0"/>
        </w:rPr>
        <w:t xml:space="preserve">Computing in Science &amp; Engineering</w:t>
      </w:r>
      <w:r w:rsidDel="00000000" w:rsidR="00000000" w:rsidRPr="00000000">
        <w:rPr>
          <w:rtl w:val="0"/>
        </w:rPr>
        <w:t xml:space="preserve">, 9(3), 90-95.</w:t>
      </w:r>
    </w:p>
    <w:p w:rsidR="00000000" w:rsidDel="00000000" w:rsidP="00000000" w:rsidRDefault="00000000" w:rsidRPr="00000000" w14:paraId="00000248">
      <w:pPr>
        <w:numPr>
          <w:ilvl w:val="0"/>
          <w:numId w:val="26"/>
        </w:numPr>
        <w:spacing w:after="0" w:afterAutospacing="0" w:before="0" w:beforeAutospacing="0" w:lineRule="auto"/>
        <w:ind w:left="720" w:hanging="360"/>
      </w:pPr>
      <w:r w:rsidDel="00000000" w:rsidR="00000000" w:rsidRPr="00000000">
        <w:rPr>
          <w:rtl w:val="0"/>
        </w:rPr>
        <w:t xml:space="preserve">McKinney, W. (2010). Data Structures for Statistical Computing in Python. En </w:t>
      </w:r>
      <w:r w:rsidDel="00000000" w:rsidR="00000000" w:rsidRPr="00000000">
        <w:rPr>
          <w:i w:val="1"/>
          <w:iCs w:val="1"/>
          <w:rtl w:val="0"/>
        </w:rPr>
        <w:t xml:space="preserve">Proceedings of the 9th Python in Science Conference</w:t>
      </w:r>
      <w:r w:rsidDel="00000000" w:rsidR="00000000" w:rsidRPr="00000000">
        <w:rPr>
          <w:rtl w:val="0"/>
        </w:rPr>
        <w:t xml:space="preserve"> (pp. 51-56).</w:t>
      </w:r>
    </w:p>
    <w:p w:rsidR="00000000" w:rsidDel="00000000" w:rsidP="00000000" w:rsidRDefault="00000000" w:rsidRPr="00000000" w14:paraId="00000249">
      <w:pPr>
        <w:numPr>
          <w:ilvl w:val="0"/>
          <w:numId w:val="26"/>
        </w:numPr>
        <w:spacing w:after="0" w:afterAutospacing="0" w:before="0" w:beforeAutospacing="0" w:lineRule="auto"/>
        <w:ind w:left="720" w:hanging="360"/>
      </w:pPr>
      <w:r w:rsidDel="00000000" w:rsidR="00000000" w:rsidRPr="00000000">
        <w:rPr>
          <w:rtl w:val="0"/>
        </w:rPr>
        <w:t xml:space="preserve">Seaborn Developers. (2024). </w:t>
      </w:r>
      <w:r w:rsidDel="00000000" w:rsidR="00000000" w:rsidRPr="00000000">
        <w:rPr>
          <w:i w:val="1"/>
          <w:iCs w:val="1"/>
          <w:rtl w:val="0"/>
        </w:rPr>
        <w:t xml:space="preserve">Seaborn: statistical data visualization</w:t>
      </w: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https://seaborn.pydata.org/</w:t>
        </w:r>
      </w:hyperlink>
      <w:r w:rsidDel="00000000" w:rsidR="00000000" w:rsidRPr="00000000">
        <w:rPr>
          <w:rtl w:val="0"/>
        </w:rPr>
      </w:r>
    </w:p>
    <w:p w:rsidR="00000000" w:rsidDel="00000000" w:rsidP="00000000" w:rsidRDefault="00000000" w:rsidRPr="00000000" w14:paraId="0000024A">
      <w:pPr>
        <w:numPr>
          <w:ilvl w:val="0"/>
          <w:numId w:val="26"/>
        </w:numPr>
        <w:spacing w:after="0" w:afterAutospacing="0" w:before="0" w:beforeAutospacing="0" w:lineRule="auto"/>
        <w:ind w:left="720" w:hanging="360"/>
      </w:pPr>
      <w:r w:rsidDel="00000000" w:rsidR="00000000" w:rsidRPr="00000000">
        <w:rPr>
          <w:rtl w:val="0"/>
        </w:rPr>
        <w:t xml:space="preserve">Statsmodels Developers. (2024). </w:t>
      </w:r>
      <w:r w:rsidDel="00000000" w:rsidR="00000000" w:rsidRPr="00000000">
        <w:rPr>
          <w:i w:val="1"/>
          <w:iCs w:val="1"/>
          <w:rtl w:val="0"/>
        </w:rPr>
        <w:t xml:space="preserve">Statsmodels: Statistical modeling and hypothesis testing in Python</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https://www.statsmodels.org/</w:t>
        </w:r>
      </w:hyperlink>
      <w:r w:rsidDel="00000000" w:rsidR="00000000" w:rsidRPr="00000000">
        <w:rPr>
          <w:rtl w:val="0"/>
        </w:rPr>
      </w:r>
    </w:p>
    <w:p w:rsidR="00000000" w:rsidDel="00000000" w:rsidP="00000000" w:rsidRDefault="00000000" w:rsidRPr="00000000" w14:paraId="0000024B">
      <w:pPr>
        <w:numPr>
          <w:ilvl w:val="0"/>
          <w:numId w:val="26"/>
        </w:numPr>
        <w:spacing w:after="240" w:before="0" w:beforeAutospacing="0" w:lineRule="auto"/>
        <w:ind w:left="720" w:hanging="360"/>
      </w:pPr>
      <w:r w:rsidDel="00000000" w:rsidR="00000000" w:rsidRPr="00000000">
        <w:rPr>
          <w:rtl w:val="0"/>
        </w:rPr>
        <w:t xml:space="preserve">Virtanen, P., et al. (2020). SciPy 1.0: Fundamental Algorithms for Scientific Computing in Python. </w:t>
      </w:r>
      <w:r w:rsidDel="00000000" w:rsidR="00000000" w:rsidRPr="00000000">
        <w:rPr>
          <w:i w:val="1"/>
          <w:iCs w:val="1"/>
          <w:rtl w:val="0"/>
        </w:rPr>
        <w:t xml:space="preserve">Nature Methods</w:t>
      </w:r>
      <w:r w:rsidDel="00000000" w:rsidR="00000000" w:rsidRPr="00000000">
        <w:rPr>
          <w:rtl w:val="0"/>
        </w:rPr>
        <w:t xml:space="preserve">, 17, 261–272.</w:t>
      </w:r>
    </w:p>
    <w:p w:rsidR="00000000" w:rsidDel="00000000" w:rsidP="00000000" w:rsidRDefault="00000000" w:rsidRPr="00000000" w14:paraId="000002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tatsmodels.org/" TargetMode="External"/><Relationship Id="rId10" Type="http://schemas.openxmlformats.org/officeDocument/2006/relationships/hyperlink" Target="https://seaborn.pydata.org/" TargetMode="External"/><Relationship Id="rId12" Type="http://schemas.openxmlformats.org/officeDocument/2006/relationships/hyperlink" Target="https://www.statsmodels.org/" TargetMode="External"/><Relationship Id="rId9" Type="http://schemas.openxmlformats.org/officeDocument/2006/relationships/hyperlink" Target="https://seaborn.pydata.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os.gob.cl/" TargetMode="External"/><Relationship Id="rId8" Type="http://schemas.openxmlformats.org/officeDocument/2006/relationships/hyperlink" Target="https://datos.gob.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