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6"/>
          <w:szCs w:val="26"/>
        </w:rPr>
      </w:pPr>
      <w:r w:rsidDel="00000000" w:rsidR="00000000" w:rsidRPr="00000000">
        <w:rPr>
          <w:rtl w:val="0"/>
        </w:rPr>
      </w:r>
    </w:p>
    <w:p w:rsidR="00000000" w:rsidDel="00000000" w:rsidP="00000000" w:rsidRDefault="00000000" w:rsidRPr="00000000" w14:paraId="00000002">
      <w:pPr>
        <w:spacing w:after="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0"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0" w:lineRule="auto"/>
        <w:jc w:val="center"/>
        <w:rPr>
          <w:b w:val="1"/>
          <w:bCs w:val="1"/>
          <w:sz w:val="26"/>
          <w:szCs w:val="26"/>
        </w:rPr>
      </w:pPr>
      <w:r w:rsidDel="00000000" w:rsidR="00000000" w:rsidRPr="00000000">
        <w:rPr>
          <w:rtl w:val="0"/>
        </w:rPr>
      </w:r>
    </w:p>
    <w:p w:rsidR="00000000" w:rsidDel="00000000" w:rsidP="00000000" w:rsidRDefault="00000000" w:rsidRPr="00000000" w14:paraId="00000005">
      <w:pPr>
        <w:spacing w:after="0" w:lineRule="auto"/>
        <w:jc w:val="center"/>
        <w:rPr>
          <w:b w:val="1"/>
          <w:bCs w:val="1"/>
          <w:sz w:val="26"/>
          <w:szCs w:val="26"/>
        </w:rPr>
      </w:pPr>
      <w:r w:rsidDel="00000000" w:rsidR="00000000" w:rsidRPr="00000000">
        <w:rPr>
          <w:rtl w:val="0"/>
        </w:rPr>
      </w:r>
    </w:p>
    <w:p w:rsidR="00000000" w:rsidDel="00000000" w:rsidP="00000000" w:rsidRDefault="00000000" w:rsidRPr="00000000" w14:paraId="00000006">
      <w:pPr>
        <w:spacing w:after="0" w:lineRule="auto"/>
        <w:jc w:val="center"/>
        <w:rPr>
          <w:b w:val="1"/>
          <w:bCs w:val="1"/>
          <w:sz w:val="26"/>
          <w:szCs w:val="26"/>
        </w:rPr>
      </w:pPr>
      <w:r w:rsidDel="00000000" w:rsidR="00000000" w:rsidRPr="00000000">
        <w:rPr>
          <w:rtl w:val="0"/>
        </w:rPr>
      </w:r>
    </w:p>
    <w:p w:rsidR="00000000" w:rsidDel="00000000" w:rsidP="00000000" w:rsidRDefault="00000000" w:rsidRPr="00000000" w14:paraId="00000007">
      <w:pPr>
        <w:spacing w:after="0" w:lineRule="auto"/>
        <w:jc w:val="center"/>
        <w:rPr>
          <w:b w:val="1"/>
          <w:bCs w:val="1"/>
          <w:sz w:val="26"/>
          <w:szCs w:val="26"/>
        </w:rPr>
      </w:pPr>
      <w:r w:rsidDel="00000000" w:rsidR="00000000" w:rsidRPr="00000000">
        <w:rPr>
          <w:rtl w:val="0"/>
        </w:rPr>
      </w:r>
    </w:p>
    <w:p w:rsidR="00000000" w:rsidDel="00000000" w:rsidP="00000000" w:rsidRDefault="00000000" w:rsidRPr="00000000" w14:paraId="00000008">
      <w:pPr>
        <w:spacing w:after="0"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after="0" w:lineRule="auto"/>
        <w:jc w:val="center"/>
        <w:rPr>
          <w:b w:val="1"/>
          <w:bCs w:val="1"/>
          <w:sz w:val="26"/>
          <w:szCs w:val="26"/>
        </w:rPr>
      </w:pPr>
      <w:r w:rsidDel="00000000" w:rsidR="00000000" w:rsidRPr="00000000">
        <w:rPr>
          <w:rtl w:val="0"/>
        </w:rPr>
      </w:r>
    </w:p>
    <w:p w:rsidR="00000000" w:rsidDel="00000000" w:rsidP="00000000" w:rsidRDefault="00000000" w:rsidRPr="00000000" w14:paraId="0000000A">
      <w:pPr>
        <w:spacing w:after="0" w:lineRule="auto"/>
        <w:jc w:val="center"/>
        <w:rPr>
          <w:b w:val="1"/>
          <w:bCs w:val="1"/>
          <w:sz w:val="26"/>
          <w:szCs w:val="26"/>
        </w:rPr>
      </w:pPr>
      <w:r w:rsidDel="00000000" w:rsidR="00000000" w:rsidRPr="00000000">
        <w:rPr>
          <w:b w:val="1"/>
          <w:bCs w:val="1"/>
          <w:sz w:val="26"/>
          <w:szCs w:val="26"/>
          <w:rtl w:val="0"/>
        </w:rPr>
        <w:t xml:space="preserve">Informe de Análisis de Datos Personales</w:t>
      </w:r>
    </w:p>
    <w:p w:rsidR="00000000" w:rsidDel="00000000" w:rsidP="00000000" w:rsidRDefault="00000000" w:rsidRPr="00000000" w14:paraId="0000000B">
      <w:pPr>
        <w:spacing w:after="0" w:lineRule="auto"/>
        <w:jc w:val="center"/>
        <w:rPr>
          <w:b w:val="1"/>
          <w:bCs w:val="1"/>
          <w:sz w:val="36"/>
          <w:szCs w:val="36"/>
        </w:rPr>
      </w:pPr>
      <w:r w:rsidDel="00000000" w:rsidR="00000000" w:rsidRPr="00000000">
        <w:rPr>
          <w:b w:val="1"/>
          <w:bCs w:val="1"/>
          <w:sz w:val="36"/>
          <w:szCs w:val="36"/>
          <w:rtl w:val="0"/>
        </w:rPr>
        <w:t xml:space="preserve">NortiShop</w:t>
      </w:r>
    </w:p>
    <w:p w:rsidR="00000000" w:rsidDel="00000000" w:rsidP="00000000" w:rsidRDefault="00000000" w:rsidRPr="00000000" w14:paraId="0000000C">
      <w:pPr>
        <w:spacing w:after="0" w:lineRule="auto"/>
        <w:jc w:val="cente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tl w:val="0"/>
        </w:rPr>
        <w:t xml:space="preserve">Seguridad y Protección de Datos</w:t>
      </w:r>
    </w:p>
    <w:p w:rsidR="00000000" w:rsidDel="00000000" w:rsidP="00000000" w:rsidRDefault="00000000" w:rsidRPr="00000000" w14:paraId="0000000E">
      <w:pPr>
        <w:spacing w:after="0" w:lineRule="auto"/>
        <w:jc w:val="center"/>
        <w:rPr/>
      </w:pPr>
      <w:r w:rsidDel="00000000" w:rsidR="00000000" w:rsidRPr="00000000">
        <w:rPr>
          <w:rtl w:val="0"/>
        </w:rPr>
        <w:t xml:space="preserve">5 Octubre, 2026</w:t>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b w:val="1"/>
          <w:bCs w:val="1"/>
        </w:rPr>
      </w:pPr>
      <w:r w:rsidDel="00000000" w:rsidR="00000000" w:rsidRPr="00000000">
        <w:rPr>
          <w:b w:val="1"/>
          <w:bCs w:val="1"/>
          <w:rtl w:val="0"/>
        </w:rPr>
        <w:t xml:space="preserve">Integrantes:</w:t>
      </w:r>
    </w:p>
    <w:p w:rsidR="00000000" w:rsidDel="00000000" w:rsidP="00000000" w:rsidRDefault="00000000" w:rsidRPr="00000000" w14:paraId="00000022">
      <w:pPr>
        <w:spacing w:after="0" w:lineRule="auto"/>
        <w:rPr/>
      </w:pPr>
      <w:r w:rsidDel="00000000" w:rsidR="00000000" w:rsidRPr="00000000">
        <w:rPr>
          <w:rtl w:val="0"/>
        </w:rPr>
        <w:t xml:space="preserve">María Gerónimo</w:t>
      </w:r>
    </w:p>
    <w:p w:rsidR="00000000" w:rsidDel="00000000" w:rsidP="00000000" w:rsidRDefault="00000000" w:rsidRPr="00000000" w14:paraId="00000023">
      <w:pPr>
        <w:spacing w:after="0" w:lineRule="auto"/>
        <w:rPr/>
      </w:pPr>
      <w:r w:rsidDel="00000000" w:rsidR="00000000" w:rsidRPr="00000000">
        <w:rPr>
          <w:rtl w:val="0"/>
        </w:rPr>
        <w:t xml:space="preserve">Pablo Lineros</w:t>
      </w:r>
    </w:p>
    <w:p w:rsidR="00000000" w:rsidDel="00000000" w:rsidP="00000000" w:rsidRDefault="00000000" w:rsidRPr="00000000" w14:paraId="00000024">
      <w:pPr>
        <w:spacing w:after="0" w:lineRule="auto"/>
        <w:rPr/>
      </w:pPr>
      <w:r w:rsidDel="00000000" w:rsidR="00000000" w:rsidRPr="00000000">
        <w:rPr>
          <w:rtl w:val="0"/>
        </w:rPr>
        <w:t xml:space="preserve">Fabián Salinas</w:t>
      </w:r>
    </w:p>
    <w:p w:rsidR="00000000" w:rsidDel="00000000" w:rsidP="00000000" w:rsidRDefault="00000000" w:rsidRPr="00000000" w14:paraId="00000025">
      <w:pPr>
        <w:spacing w:after="0" w:lineRule="auto"/>
        <w:rPr/>
      </w:pPr>
      <w:r w:rsidDel="00000000" w:rsidR="00000000" w:rsidRPr="00000000">
        <w:rPr>
          <w:rtl w:val="0"/>
        </w:rPr>
        <w:t xml:space="preserve">Catalina Toledo</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lineRule="auto"/>
        <w:jc w:val="center"/>
        <w:rPr>
          <w:b w:val="1"/>
          <w:bCs w:val="1"/>
        </w:rPr>
      </w:pPr>
      <w:r w:rsidDel="00000000" w:rsidR="00000000" w:rsidRPr="00000000">
        <w:rPr>
          <w:b w:val="1"/>
          <w:bCs w:val="1"/>
          <w:rtl w:val="0"/>
        </w:rPr>
        <w:t xml:space="preserve">Índice</w:t>
      </w:r>
    </w:p>
    <w:sdt>
      <w:sdtPr>
        <w:id w:val="-285439903"/>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3g61lxakr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color w:val="000000"/>
              <w:u w:val="none"/>
            </w:rPr>
          </w:pPr>
          <w:hyperlink w:anchor="_fgzt0ecf8a5p">
            <w:r w:rsidDel="00000000" w:rsidR="00000000" w:rsidRPr="00000000">
              <w:rPr>
                <w:color w:val="000000"/>
                <w:u w:val="none"/>
                <w:rtl w:val="0"/>
              </w:rPr>
              <w:t xml:space="preserve">Alcance y limitaciones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b w:val="1"/>
              <w:bCs w:val="1"/>
              <w:color w:val="000000"/>
              <w:u w:val="none"/>
            </w:rPr>
          </w:pPr>
          <w:hyperlink w:anchor="_luxgw0cnjm61">
            <w:r w:rsidDel="00000000" w:rsidR="00000000" w:rsidRPr="00000000">
              <w:rPr>
                <w:b w:val="1"/>
                <w:bCs w:val="1"/>
                <w:color w:val="000000"/>
                <w:u w:val="none"/>
                <w:rtl w:val="0"/>
              </w:rPr>
              <w:t xml:space="preserve">Inventario de datos personales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color w:val="000000"/>
              <w:u w:val="none"/>
            </w:rPr>
          </w:pPr>
          <w:hyperlink w:anchor="_tzt9e9pdc3rs">
            <w:r w:rsidDel="00000000" w:rsidR="00000000" w:rsidRPr="00000000">
              <w:rPr>
                <w:color w:val="000000"/>
                <w:u w:val="none"/>
                <w:rtl w:val="0"/>
              </w:rPr>
              <w:t xml:space="preserve">Observaciones sobre almacenamiento y protección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b w:val="1"/>
              <w:bCs w:val="1"/>
              <w:color w:val="000000"/>
              <w:u w:val="none"/>
            </w:rPr>
          </w:pPr>
          <w:hyperlink w:anchor="_11kmsohnxsua">
            <w:r w:rsidDel="00000000" w:rsidR="00000000" w:rsidRPr="00000000">
              <w:rPr>
                <w:b w:val="1"/>
                <w:bCs w:val="1"/>
                <w:color w:val="000000"/>
                <w:u w:val="none"/>
                <w:rtl w:val="0"/>
              </w:rPr>
              <w:t xml:space="preserve">Mapa de flujos de datos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b w:val="1"/>
              <w:bCs w:val="1"/>
              <w:color w:val="000000"/>
              <w:u w:val="none"/>
            </w:rPr>
          </w:pPr>
          <w:hyperlink w:anchor="_qsxtm365c634">
            <w:r w:rsidDel="00000000" w:rsidR="00000000" w:rsidRPr="00000000">
              <w:rPr>
                <w:b w:val="1"/>
                <w:bCs w:val="1"/>
                <w:color w:val="000000"/>
                <w:u w:val="none"/>
                <w:rtl w:val="0"/>
              </w:rPr>
              <w:t xml:space="preserve">Clasificación por sensibilidad</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color w:val="000000"/>
              <w:u w:val="none"/>
            </w:rPr>
          </w:pPr>
          <w:hyperlink w:anchor="_bicuo4lmnfwe">
            <w:r w:rsidDel="00000000" w:rsidR="00000000" w:rsidRPr="00000000">
              <w:rPr>
                <w:color w:val="000000"/>
                <w:u w:val="none"/>
                <w:rtl w:val="0"/>
              </w:rPr>
              <w:t xml:space="preserve">Categorías especiales revisadas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b w:val="1"/>
              <w:bCs w:val="1"/>
              <w:color w:val="000000"/>
              <w:u w:val="none"/>
            </w:rPr>
          </w:pPr>
          <w:hyperlink w:anchor="_utr1h8qgx2aj">
            <w:r w:rsidDel="00000000" w:rsidR="00000000" w:rsidRPr="00000000">
              <w:rPr>
                <w:b w:val="1"/>
                <w:bCs w:val="1"/>
                <w:color w:val="000000"/>
                <w:u w:val="none"/>
                <w:rtl w:val="0"/>
              </w:rPr>
              <w:t xml:space="preserve">Finalidad y base de licitud</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b w:val="1"/>
              <w:bCs w:val="1"/>
              <w:color w:val="000000"/>
              <w:u w:val="none"/>
            </w:rPr>
          </w:pPr>
          <w:hyperlink w:anchor="_j01p20umliy">
            <w:r w:rsidDel="00000000" w:rsidR="00000000" w:rsidRPr="00000000">
              <w:rPr>
                <w:b w:val="1"/>
                <w:bCs w:val="1"/>
                <w:color w:val="000000"/>
                <w:u w:val="none"/>
                <w:rtl w:val="0"/>
              </w:rPr>
              <w:t xml:space="preserve">Referencias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color w:val="000000"/>
              <w:u w:val="none"/>
            </w:rPr>
          </w:pPr>
          <w:hyperlink w:anchor="_obhgogsb5qco">
            <w:r w:rsidDel="00000000" w:rsidR="00000000" w:rsidRPr="00000000">
              <w:rPr>
                <w:color w:val="000000"/>
                <w:u w:val="none"/>
                <w:rtl w:val="0"/>
              </w:rPr>
              <w:t xml:space="preserve">Normativa</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color w:val="000000"/>
              <w:u w:val="none"/>
            </w:rPr>
          </w:pPr>
          <w:hyperlink w:anchor="_4qn36q3rxax1">
            <w:r w:rsidDel="00000000" w:rsidR="00000000" w:rsidRPr="00000000">
              <w:rPr>
                <w:color w:val="000000"/>
                <w:u w:val="none"/>
                <w:rtl w:val="0"/>
              </w:rPr>
              <w:t xml:space="preserve">Fuentes técnicas consultadas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b w:val="1"/>
              <w:bCs w:val="1"/>
              <w:color w:val="000000"/>
              <w:u w:val="none"/>
            </w:rPr>
          </w:pPr>
          <w:hyperlink w:anchor="_7pszwie3mwka">
            <w:r w:rsidDel="00000000" w:rsidR="00000000" w:rsidRPr="00000000">
              <w:rPr>
                <w:b w:val="1"/>
                <w:bCs w:val="1"/>
                <w:color w:val="000000"/>
                <w:u w:val="none"/>
                <w:rtl w:val="0"/>
              </w:rPr>
              <w:t xml:space="preserve">Anexos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pStyle w:val="Heading1"/>
        <w:spacing w:after="0" w:lineRule="auto"/>
        <w:rPr/>
      </w:pPr>
      <w:bookmarkStart w:colFirst="0" w:colLast="0" w:name="_mlp2tbc21fey" w:id="0"/>
      <w:bookmarkEnd w:id="0"/>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0" w:lineRule="auto"/>
        <w:rPr/>
      </w:pPr>
      <w:bookmarkStart w:colFirst="0" w:colLast="0" w:name="_t3g61lxakrt6"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NortiShop es una plataforma de comercio electrónico orientada a la venta de productos en línea, la gestión de perfiles de usuario y la administración de un programa de fidelización denominado NortiPuntos. Dentro de este ecosistema interactúan distintos módulos y actores con responsabilidades bien definidas: el cliente interactúa realizando compras y administrando su cuenta; </w:t>
      </w:r>
      <w:r w:rsidDel="00000000" w:rsidR="00000000" w:rsidRPr="00000000">
        <w:rPr>
          <w:i w:val="1"/>
          <w:iCs w:val="1"/>
          <w:rtl w:val="0"/>
        </w:rPr>
        <w:t xml:space="preserve">UserService</w:t>
      </w:r>
      <w:r w:rsidDel="00000000" w:rsidR="00000000" w:rsidRPr="00000000">
        <w:rPr>
          <w:rtl w:val="0"/>
        </w:rPr>
        <w:t xml:space="preserve"> gestiona el registro, autenticación y perfil del usuario; </w:t>
      </w:r>
      <w:r w:rsidDel="00000000" w:rsidR="00000000" w:rsidRPr="00000000">
        <w:rPr>
          <w:i w:val="1"/>
          <w:iCs w:val="1"/>
          <w:rtl w:val="0"/>
        </w:rPr>
        <w:t xml:space="preserve">OrderService</w:t>
      </w:r>
      <w:r w:rsidDel="00000000" w:rsidR="00000000" w:rsidRPr="00000000">
        <w:rPr>
          <w:rtl w:val="0"/>
        </w:rPr>
        <w:t xml:space="preserve"> procesa las transacciones y prepara los datos para la entrega; y </w:t>
      </w:r>
      <w:r w:rsidDel="00000000" w:rsidR="00000000" w:rsidRPr="00000000">
        <w:rPr>
          <w:i w:val="1"/>
          <w:iCs w:val="1"/>
          <w:rtl w:val="0"/>
        </w:rPr>
        <w:t xml:space="preserve">LoyaltyService</w:t>
      </w:r>
      <w:r w:rsidDel="00000000" w:rsidR="00000000" w:rsidRPr="00000000">
        <w:rPr>
          <w:rtl w:val="0"/>
        </w:rPr>
        <w:t xml:space="preserve"> se encarga del seguimiento y canje de los puntos acumulados. Adicionalmente, el sistema cuenta con un repositorio centralizado de datos (DB) que simula el almacenamiento de usuarios, órdenes y puntos, y con una bóveda de pagos (</w:t>
      </w:r>
      <w:r w:rsidDel="00000000" w:rsidR="00000000" w:rsidRPr="00000000">
        <w:rPr>
          <w:i w:val="1"/>
          <w:iCs w:val="1"/>
          <w:rtl w:val="0"/>
        </w:rPr>
        <w:t xml:space="preserve">PaymentVault</w:t>
      </w:r>
      <w:r w:rsidDel="00000000" w:rsidR="00000000" w:rsidRPr="00000000">
        <w:rPr>
          <w:rtl w:val="0"/>
        </w:rPr>
        <w:t xml:space="preserve">) encargada de proteger la información financiera mediante la sustitución de datos sensibles de tarjetas de crédito por tokens de pago.</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t xml:space="preserve">Al momento de crear una cuenta, la plataforma recopila información personal como el nombre del cliente, su correo electrónico, contraseña, dirección de despacho y datos de pago. Para resguardar la confidencialidad de esta información, los datos personales como nombre, correo y dirección se convierten a un formato cifrado antes de almacenarse; la contraseña se transforma mediante un método seguro de una sola vía para validar el acceso sin guardar la clave original; y los datos de las tarjetas financieras son procesados directamente por la bóveda de pagos, la cual devuelve únicamente una referencia enmascarada y un token para compras futuras. Además, como parte del incentivo de bienvenida, cada usuario recibe automáticamente un saldo inicial de 500 NortiPuntos.</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t xml:space="preserve">Cuando el usuario realiza una compra, </w:t>
      </w:r>
      <w:r w:rsidDel="00000000" w:rsidR="00000000" w:rsidRPr="00000000">
        <w:rPr>
          <w:i w:val="1"/>
          <w:iCs w:val="1"/>
          <w:rtl w:val="0"/>
        </w:rPr>
        <w:t xml:space="preserve">OrderService</w:t>
      </w:r>
      <w:r w:rsidDel="00000000" w:rsidR="00000000" w:rsidRPr="00000000">
        <w:rPr>
          <w:rtl w:val="0"/>
        </w:rPr>
        <w:t xml:space="preserve"> valida la identidad del cliente, coordina el cobro utilizando el token de pago previamente asignado y recupera de forma temporal la dirección de envío para coordinar la entrega física del pedido. Paralelamente, </w:t>
      </w:r>
      <w:r w:rsidDel="00000000" w:rsidR="00000000" w:rsidRPr="00000000">
        <w:rPr>
          <w:i w:val="1"/>
          <w:iCs w:val="1"/>
          <w:rtl w:val="0"/>
        </w:rPr>
        <w:t xml:space="preserve">LoyaltyService</w:t>
      </w:r>
      <w:r w:rsidDel="00000000" w:rsidR="00000000" w:rsidRPr="00000000">
        <w:rPr>
          <w:rtl w:val="0"/>
        </w:rPr>
        <w:t xml:space="preserve"> administra las consultas y canjes de puntos, aplicando mecanismos de firma digital para verificar que los saldos no hayan sido alterados de forma no autorizada. De esta manera, NortiShop articula sus componentes para ofrecer una experiencia fluida de compra en línea manteniendo la protección y trazabilidad de los datos en cada etapa del proceso.</w:t>
      </w:r>
    </w:p>
    <w:p w:rsidR="00000000" w:rsidDel="00000000" w:rsidP="00000000" w:rsidRDefault="00000000" w:rsidRPr="00000000" w14:paraId="0000003E">
      <w:pPr>
        <w:pStyle w:val="Heading2"/>
        <w:spacing w:after="0" w:lineRule="auto"/>
        <w:rPr/>
      </w:pPr>
      <w:bookmarkStart w:colFirst="0" w:colLast="0" w:name="_tlbzyjqa667x" w:id="2"/>
      <w:bookmarkEnd w:id="2"/>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0" w:lineRule="auto"/>
        <w:rPr/>
      </w:pPr>
      <w:bookmarkStart w:colFirst="0" w:colLast="0" w:name="_luxgw0cnjm61" w:id="3"/>
      <w:bookmarkEnd w:id="3"/>
      <w:r w:rsidDel="00000000" w:rsidR="00000000" w:rsidRPr="00000000">
        <w:rPr>
          <w:rtl w:val="0"/>
        </w:rPr>
        <w:t xml:space="preserve">Inventario de datos personales</w:t>
      </w:r>
    </w:p>
    <w:tbl>
      <w:tblPr>
        <w:tblStyle w:val="Table1"/>
        <w:tblW w:w="9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305"/>
        <w:gridCol w:w="1095"/>
        <w:gridCol w:w="1305"/>
        <w:gridCol w:w="1200"/>
        <w:gridCol w:w="1095"/>
        <w:gridCol w:w="1095"/>
        <w:gridCol w:w="855"/>
        <w:tblGridChange w:id="0">
          <w:tblGrid>
            <w:gridCol w:w="1305"/>
            <w:gridCol w:w="1305"/>
            <w:gridCol w:w="1095"/>
            <w:gridCol w:w="1305"/>
            <w:gridCol w:w="1200"/>
            <w:gridCol w:w="1095"/>
            <w:gridCol w:w="1095"/>
            <w:gridCol w:w="855"/>
          </w:tblGrid>
        </w:tblGridChange>
      </w:tblGrid>
      <w:tr>
        <w:trPr>
          <w:cantSplit w:val="0"/>
          <w:tblHeader w:val="0"/>
        </w:trPr>
        <w:tc>
          <w:tcPr>
            <w:tcBorders>
              <w:bottom w:color="003366" w:space="0" w:sz="8" w:val="single"/>
            </w:tcBorders>
            <w:shd w:fill="003366" w:val="clear"/>
          </w:tcPr>
          <w:p w:rsidR="00000000" w:rsidDel="00000000" w:rsidP="00000000" w:rsidRDefault="00000000" w:rsidRPr="00000000" w14:paraId="00000043">
            <w:pPr>
              <w:spacing w:after="0" w:line="264" w:lineRule="auto"/>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44">
            <w:pPr>
              <w:spacing w:after="0" w:line="264" w:lineRule="auto"/>
              <w:rPr/>
            </w:pPr>
            <w:r w:rsidDel="00000000" w:rsidR="00000000" w:rsidRPr="00000000">
              <w:rPr>
                <w:b w:val="1"/>
                <w:bCs w:val="1"/>
                <w:color w:val="ffffff"/>
                <w:sz w:val="18"/>
                <w:szCs w:val="18"/>
                <w:rtl w:val="0"/>
              </w:rPr>
              <w:t xml:space="preserve">Dato específico</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45">
            <w:pPr>
              <w:spacing w:after="0" w:line="264" w:lineRule="auto"/>
              <w:rPr/>
            </w:pPr>
            <w:r w:rsidDel="00000000" w:rsidR="00000000" w:rsidRPr="00000000">
              <w:rPr>
                <w:b w:val="1"/>
                <w:bCs w:val="1"/>
                <w:color w:val="ffffff"/>
                <w:sz w:val="18"/>
                <w:szCs w:val="18"/>
                <w:rtl w:val="0"/>
              </w:rPr>
              <w:t xml:space="preserve">Fuente</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46">
            <w:pPr>
              <w:spacing w:after="0" w:line="264" w:lineRule="auto"/>
              <w:rPr/>
            </w:pPr>
            <w:r w:rsidDel="00000000" w:rsidR="00000000" w:rsidRPr="00000000">
              <w:rPr>
                <w:b w:val="1"/>
                <w:bCs w:val="1"/>
                <w:color w:val="ffffff"/>
                <w:sz w:val="18"/>
                <w:szCs w:val="18"/>
                <w:rtl w:val="0"/>
              </w:rPr>
              <w:t xml:space="preserve">Ubicación / Almacenamiento</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47">
            <w:pPr>
              <w:spacing w:after="0" w:line="264" w:lineRule="auto"/>
              <w:rPr/>
            </w:pPr>
            <w:r w:rsidDel="00000000" w:rsidR="00000000" w:rsidRPr="00000000">
              <w:rPr>
                <w:b w:val="1"/>
                <w:bCs w:val="1"/>
                <w:color w:val="ffffff"/>
                <w:sz w:val="18"/>
                <w:szCs w:val="18"/>
                <w:rtl w:val="0"/>
              </w:rPr>
              <w:t xml:space="preserve">Finalidad</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48">
            <w:pPr>
              <w:spacing w:after="0" w:line="264" w:lineRule="auto"/>
              <w:rPr/>
            </w:pPr>
            <w:r w:rsidDel="00000000" w:rsidR="00000000" w:rsidRPr="00000000">
              <w:rPr>
                <w:b w:val="1"/>
                <w:bCs w:val="1"/>
                <w:color w:val="ffffff"/>
                <w:sz w:val="18"/>
                <w:szCs w:val="18"/>
                <w:rtl w:val="0"/>
              </w:rPr>
              <w:t xml:space="preserve">Base de licitud</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49">
            <w:pPr>
              <w:spacing w:after="0" w:line="264" w:lineRule="auto"/>
              <w:rPr/>
            </w:pPr>
            <w:r w:rsidDel="00000000" w:rsidR="00000000" w:rsidRPr="00000000">
              <w:rPr>
                <w:b w:val="1"/>
                <w:bCs w:val="1"/>
                <w:color w:val="ffffff"/>
                <w:sz w:val="18"/>
                <w:szCs w:val="18"/>
                <w:rtl w:val="0"/>
              </w:rPr>
              <w:t xml:space="preserve">Destinatarios</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4A">
            <w:pPr>
              <w:spacing w:after="0" w:line="264" w:lineRule="auto"/>
              <w:rPr/>
            </w:pPr>
            <w:r w:rsidDel="00000000" w:rsidR="00000000" w:rsidRPr="00000000">
              <w:rPr>
                <w:b w:val="1"/>
                <w:bCs w:val="1"/>
                <w:color w:val="ffffff"/>
                <w:sz w:val="18"/>
                <w:szCs w:val="18"/>
                <w:rtl w:val="0"/>
              </w:rPr>
              <w:t xml:space="preserve">Plazo</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4B">
            <w:pPr>
              <w:spacing w:after="0" w:line="264" w:lineRule="auto"/>
              <w:rPr/>
            </w:pPr>
            <w:r w:rsidDel="00000000" w:rsidR="00000000" w:rsidRPr="00000000">
              <w:rPr>
                <w:sz w:val="17"/>
                <w:szCs w:val="17"/>
                <w:rtl w:val="0"/>
              </w:rPr>
              <w:t xml:space="preserve">Identificación</w:t>
            </w:r>
            <w:r w:rsidDel="00000000" w:rsidR="00000000" w:rsidRPr="00000000">
              <w:rPr>
                <w:rtl w:val="0"/>
              </w:rPr>
            </w:r>
          </w:p>
        </w:tc>
        <w:tc>
          <w:tcPr>
            <w:tcBorders>
              <w:bottom w:color="e0e0e0" w:space="0" w:sz="8" w:val="single"/>
            </w:tcBorders>
          </w:tcPr>
          <w:p w:rsidR="00000000" w:rsidDel="00000000" w:rsidP="00000000" w:rsidRDefault="00000000" w:rsidRPr="00000000" w14:paraId="0000004C">
            <w:pPr>
              <w:spacing w:after="0" w:line="264" w:lineRule="auto"/>
              <w:rPr/>
            </w:pPr>
            <w:r w:rsidDel="00000000" w:rsidR="00000000" w:rsidRPr="00000000">
              <w:rPr>
                <w:sz w:val="17"/>
                <w:szCs w:val="17"/>
                <w:rtl w:val="0"/>
              </w:rPr>
              <w:t xml:space="preserve">id / userId</w:t>
            </w:r>
            <w:r w:rsidDel="00000000" w:rsidR="00000000" w:rsidRPr="00000000">
              <w:rPr>
                <w:rtl w:val="0"/>
              </w:rPr>
            </w:r>
          </w:p>
        </w:tc>
        <w:tc>
          <w:tcPr>
            <w:tcBorders>
              <w:bottom w:color="e0e0e0" w:space="0" w:sz="8" w:val="single"/>
            </w:tcBorders>
          </w:tcPr>
          <w:p w:rsidR="00000000" w:rsidDel="00000000" w:rsidP="00000000" w:rsidRDefault="00000000" w:rsidRPr="00000000" w14:paraId="0000004D">
            <w:pPr>
              <w:spacing w:after="0" w:line="264" w:lineRule="auto"/>
              <w:rPr/>
            </w:pPr>
            <w:r w:rsidDel="00000000" w:rsidR="00000000" w:rsidRPr="00000000">
              <w:rPr>
                <w:sz w:val="17"/>
                <w:szCs w:val="17"/>
                <w:rtl w:val="0"/>
              </w:rPr>
              <w:t xml:space="preserve">Generado al registrar al usuario</w:t>
            </w:r>
            <w:r w:rsidDel="00000000" w:rsidR="00000000" w:rsidRPr="00000000">
              <w:rPr>
                <w:rtl w:val="0"/>
              </w:rPr>
            </w:r>
          </w:p>
        </w:tc>
        <w:tc>
          <w:tcPr>
            <w:tcBorders>
              <w:bottom w:color="e0e0e0" w:space="0" w:sz="8" w:val="single"/>
            </w:tcBorders>
          </w:tcPr>
          <w:p w:rsidR="00000000" w:rsidDel="00000000" w:rsidP="00000000" w:rsidRDefault="00000000" w:rsidRPr="00000000" w14:paraId="0000004E">
            <w:pPr>
              <w:spacing w:after="0" w:line="264" w:lineRule="auto"/>
              <w:rPr/>
            </w:pPr>
            <w:r w:rsidDel="00000000" w:rsidR="00000000" w:rsidRPr="00000000">
              <w:rPr>
                <w:sz w:val="17"/>
                <w:szCs w:val="17"/>
                <w:rtl w:val="0"/>
              </w:rPr>
              <w:t xml:space="preserve">DB.users; asociado a órdenes y puntos</w:t>
            </w:r>
            <w:r w:rsidDel="00000000" w:rsidR="00000000" w:rsidRPr="00000000">
              <w:rPr>
                <w:rtl w:val="0"/>
              </w:rPr>
            </w:r>
          </w:p>
        </w:tc>
        <w:tc>
          <w:tcPr>
            <w:tcBorders>
              <w:bottom w:color="e0e0e0" w:space="0" w:sz="8" w:val="single"/>
            </w:tcBorders>
          </w:tcPr>
          <w:p w:rsidR="00000000" w:rsidDel="00000000" w:rsidP="00000000" w:rsidRDefault="00000000" w:rsidRPr="00000000" w14:paraId="0000004F">
            <w:pPr>
              <w:spacing w:after="0" w:line="264" w:lineRule="auto"/>
              <w:rPr/>
            </w:pPr>
            <w:r w:rsidDel="00000000" w:rsidR="00000000" w:rsidRPr="00000000">
              <w:rPr>
                <w:sz w:val="17"/>
                <w:szCs w:val="17"/>
                <w:rtl w:val="0"/>
              </w:rPr>
              <w:t xml:space="preserve">Identificar la cuenta y vincular operaciones</w:t>
            </w:r>
            <w:r w:rsidDel="00000000" w:rsidR="00000000" w:rsidRPr="00000000">
              <w:rPr>
                <w:rtl w:val="0"/>
              </w:rPr>
            </w:r>
          </w:p>
        </w:tc>
        <w:tc>
          <w:tcPr>
            <w:tcBorders>
              <w:bottom w:color="e0e0e0" w:space="0" w:sz="8" w:val="single"/>
            </w:tcBorders>
          </w:tcPr>
          <w:p w:rsidR="00000000" w:rsidDel="00000000" w:rsidP="00000000" w:rsidRDefault="00000000" w:rsidRPr="00000000" w14:paraId="00000050">
            <w:pPr>
              <w:spacing w:after="0" w:line="264" w:lineRule="auto"/>
              <w:rPr/>
            </w:pPr>
            <w:r w:rsidDel="00000000" w:rsidR="00000000" w:rsidRPr="00000000">
              <w:rPr>
                <w:sz w:val="17"/>
                <w:szCs w:val="17"/>
                <w:rtl w:val="0"/>
              </w:rPr>
              <w:t xml:space="preserve">Debe acreditarse la autorización aplicable</w:t>
            </w:r>
            <w:r w:rsidDel="00000000" w:rsidR="00000000" w:rsidRPr="00000000">
              <w:rPr>
                <w:rtl w:val="0"/>
              </w:rPr>
            </w:r>
          </w:p>
        </w:tc>
        <w:tc>
          <w:tcPr>
            <w:tcBorders>
              <w:bottom w:color="e0e0e0" w:space="0" w:sz="8" w:val="single"/>
            </w:tcBorders>
          </w:tcPr>
          <w:p w:rsidR="00000000" w:rsidDel="00000000" w:rsidP="00000000" w:rsidRDefault="00000000" w:rsidRPr="00000000" w14:paraId="00000051">
            <w:pPr>
              <w:spacing w:after="0" w:line="264" w:lineRule="auto"/>
              <w:rPr/>
            </w:pPr>
            <w:r w:rsidDel="00000000" w:rsidR="00000000" w:rsidRPr="00000000">
              <w:rPr>
                <w:sz w:val="17"/>
                <w:szCs w:val="17"/>
                <w:rtl w:val="0"/>
              </w:rPr>
              <w:t xml:space="preserve">Servicios de usuarios, órdenes y fidelización</w:t>
            </w:r>
            <w:r w:rsidDel="00000000" w:rsidR="00000000" w:rsidRPr="00000000">
              <w:rPr>
                <w:rtl w:val="0"/>
              </w:rPr>
            </w:r>
          </w:p>
        </w:tc>
        <w:tc>
          <w:tcPr>
            <w:tcBorders>
              <w:bottom w:color="e0e0e0" w:space="0" w:sz="8" w:val="single"/>
            </w:tcBorders>
          </w:tcPr>
          <w:p w:rsidR="00000000" w:rsidDel="00000000" w:rsidP="00000000" w:rsidRDefault="00000000" w:rsidRPr="00000000" w14:paraId="00000052">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53">
            <w:pPr>
              <w:spacing w:after="0" w:line="264" w:lineRule="auto"/>
              <w:rPr/>
            </w:pPr>
            <w:r w:rsidDel="00000000" w:rsidR="00000000" w:rsidRPr="00000000">
              <w:rPr>
                <w:sz w:val="17"/>
                <w:szCs w:val="17"/>
                <w:rtl w:val="0"/>
              </w:rPr>
              <w:t xml:space="preserve">Identificación</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54">
            <w:pPr>
              <w:spacing w:after="0" w:line="264" w:lineRule="auto"/>
              <w:rPr/>
            </w:pPr>
            <w:r w:rsidDel="00000000" w:rsidR="00000000" w:rsidRPr="00000000">
              <w:rPr>
                <w:sz w:val="17"/>
                <w:szCs w:val="17"/>
                <w:rtl w:val="0"/>
              </w:rPr>
              <w:t xml:space="preserve">Nombre</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55">
            <w:pPr>
              <w:spacing w:after="0" w:line="264" w:lineRule="auto"/>
              <w:rPr/>
            </w:pPr>
            <w:r w:rsidDel="00000000" w:rsidR="00000000" w:rsidRPr="00000000">
              <w:rPr>
                <w:sz w:val="17"/>
                <w:szCs w:val="17"/>
                <w:rtl w:val="0"/>
              </w:rPr>
              <w:t xml:space="preserve">Formulario de registro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56">
            <w:pPr>
              <w:spacing w:after="0" w:line="264" w:lineRule="auto"/>
              <w:rPr/>
            </w:pPr>
            <w:r w:rsidDel="00000000" w:rsidR="00000000" w:rsidRPr="00000000">
              <w:rPr>
                <w:sz w:val="17"/>
                <w:szCs w:val="17"/>
                <w:rtl w:val="0"/>
              </w:rPr>
              <w:t xml:space="preserve">Cifrado como nombre_cifrado en DB.users</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57">
            <w:pPr>
              <w:spacing w:after="0" w:line="264" w:lineRule="auto"/>
              <w:rPr/>
            </w:pPr>
            <w:r w:rsidDel="00000000" w:rsidR="00000000" w:rsidRPr="00000000">
              <w:rPr>
                <w:sz w:val="17"/>
                <w:szCs w:val="17"/>
                <w:rtl w:val="0"/>
              </w:rPr>
              <w:t xml:space="preserve">Identificar y mostrar el perfil del cliente</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58">
            <w:pPr>
              <w:spacing w:after="0" w:line="264" w:lineRule="auto"/>
              <w:rPr/>
            </w:pPr>
            <w:r w:rsidDel="00000000" w:rsidR="00000000" w:rsidRPr="00000000">
              <w:rPr>
                <w:sz w:val="17"/>
                <w:szCs w:val="17"/>
                <w:rtl w:val="0"/>
              </w:rPr>
              <w:t xml:space="preserve">Debe acreditarse e informarse</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59">
            <w:pPr>
              <w:spacing w:after="0" w:line="264" w:lineRule="auto"/>
              <w:rPr/>
            </w:pPr>
            <w:r w:rsidDel="00000000" w:rsidR="00000000" w:rsidRPr="00000000">
              <w:rPr>
                <w:sz w:val="17"/>
                <w:szCs w:val="17"/>
                <w:rtl w:val="0"/>
              </w:rPr>
              <w:t xml:space="preserve">UserService</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5A">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5B">
            <w:pPr>
              <w:spacing w:after="0" w:line="264" w:lineRule="auto"/>
              <w:rPr/>
            </w:pPr>
            <w:r w:rsidDel="00000000" w:rsidR="00000000" w:rsidRPr="00000000">
              <w:rPr>
                <w:sz w:val="17"/>
                <w:szCs w:val="17"/>
                <w:rtl w:val="0"/>
              </w:rPr>
              <w:t xml:space="preserve">Contacto</w:t>
            </w:r>
            <w:r w:rsidDel="00000000" w:rsidR="00000000" w:rsidRPr="00000000">
              <w:rPr>
                <w:rtl w:val="0"/>
              </w:rPr>
            </w:r>
          </w:p>
        </w:tc>
        <w:tc>
          <w:tcPr>
            <w:tcBorders>
              <w:bottom w:color="e0e0e0" w:space="0" w:sz="8" w:val="single"/>
            </w:tcBorders>
          </w:tcPr>
          <w:p w:rsidR="00000000" w:rsidDel="00000000" w:rsidP="00000000" w:rsidRDefault="00000000" w:rsidRPr="00000000" w14:paraId="0000005C">
            <w:pPr>
              <w:spacing w:after="0" w:line="264" w:lineRule="auto"/>
              <w:rPr/>
            </w:pPr>
            <w:r w:rsidDel="00000000" w:rsidR="00000000" w:rsidRPr="00000000">
              <w:rPr>
                <w:sz w:val="17"/>
                <w:szCs w:val="17"/>
                <w:rtl w:val="0"/>
              </w:rPr>
              <w:t xml:space="preserve">Correo electrónico</w:t>
            </w:r>
            <w:r w:rsidDel="00000000" w:rsidR="00000000" w:rsidRPr="00000000">
              <w:rPr>
                <w:rtl w:val="0"/>
              </w:rPr>
            </w:r>
          </w:p>
        </w:tc>
        <w:tc>
          <w:tcPr>
            <w:tcBorders>
              <w:bottom w:color="e0e0e0" w:space="0" w:sz="8" w:val="single"/>
            </w:tcBorders>
          </w:tcPr>
          <w:p w:rsidR="00000000" w:rsidDel="00000000" w:rsidP="00000000" w:rsidRDefault="00000000" w:rsidRPr="00000000" w14:paraId="0000005D">
            <w:pPr>
              <w:spacing w:after="0" w:line="264" w:lineRule="auto"/>
              <w:rPr/>
            </w:pPr>
            <w:r w:rsidDel="00000000" w:rsidR="00000000" w:rsidRPr="00000000">
              <w:rPr>
                <w:sz w:val="17"/>
                <w:szCs w:val="17"/>
                <w:rtl w:val="0"/>
              </w:rPr>
              <w:t xml:space="preserve">Formulario de registro e ingreso</w:t>
            </w:r>
            <w:r w:rsidDel="00000000" w:rsidR="00000000" w:rsidRPr="00000000">
              <w:rPr>
                <w:rtl w:val="0"/>
              </w:rPr>
            </w:r>
          </w:p>
        </w:tc>
        <w:tc>
          <w:tcPr>
            <w:tcBorders>
              <w:bottom w:color="e0e0e0" w:space="0" w:sz="8" w:val="single"/>
            </w:tcBorders>
          </w:tcPr>
          <w:p w:rsidR="00000000" w:rsidDel="00000000" w:rsidP="00000000" w:rsidRDefault="00000000" w:rsidRPr="00000000" w14:paraId="0000005E">
            <w:pPr>
              <w:spacing w:after="0" w:line="264" w:lineRule="auto"/>
              <w:rPr/>
            </w:pPr>
            <w:r w:rsidDel="00000000" w:rsidR="00000000" w:rsidRPr="00000000">
              <w:rPr>
                <w:sz w:val="17"/>
                <w:szCs w:val="17"/>
                <w:rtl w:val="0"/>
              </w:rPr>
              <w:t xml:space="preserve">Cifrado como email_cifrado en DB.users</w:t>
            </w:r>
            <w:r w:rsidDel="00000000" w:rsidR="00000000" w:rsidRPr="00000000">
              <w:rPr>
                <w:rtl w:val="0"/>
              </w:rPr>
            </w:r>
          </w:p>
        </w:tc>
        <w:tc>
          <w:tcPr>
            <w:tcBorders>
              <w:bottom w:color="e0e0e0" w:space="0" w:sz="8" w:val="single"/>
            </w:tcBorders>
          </w:tcPr>
          <w:p w:rsidR="00000000" w:rsidDel="00000000" w:rsidP="00000000" w:rsidRDefault="00000000" w:rsidRPr="00000000" w14:paraId="0000005F">
            <w:pPr>
              <w:spacing w:after="0" w:line="264" w:lineRule="auto"/>
              <w:rPr/>
            </w:pPr>
            <w:r w:rsidDel="00000000" w:rsidR="00000000" w:rsidRPr="00000000">
              <w:rPr>
                <w:sz w:val="17"/>
                <w:szCs w:val="17"/>
                <w:rtl w:val="0"/>
              </w:rPr>
              <w:t xml:space="preserve">Contactar y autenticar al cliente</w:t>
            </w:r>
            <w:r w:rsidDel="00000000" w:rsidR="00000000" w:rsidRPr="00000000">
              <w:rPr>
                <w:rtl w:val="0"/>
              </w:rPr>
            </w:r>
          </w:p>
        </w:tc>
        <w:tc>
          <w:tcPr>
            <w:tcBorders>
              <w:bottom w:color="e0e0e0" w:space="0" w:sz="8" w:val="single"/>
            </w:tcBorders>
          </w:tcPr>
          <w:p w:rsidR="00000000" w:rsidDel="00000000" w:rsidP="00000000" w:rsidRDefault="00000000" w:rsidRPr="00000000" w14:paraId="00000060">
            <w:pPr>
              <w:spacing w:after="0" w:line="264" w:lineRule="auto"/>
              <w:rPr/>
            </w:pPr>
            <w:r w:rsidDel="00000000" w:rsidR="00000000" w:rsidRPr="00000000">
              <w:rPr>
                <w:sz w:val="17"/>
                <w:szCs w:val="17"/>
                <w:rtl w:val="0"/>
              </w:rPr>
              <w:t xml:space="preserve">Debe acreditarse e informarse</w:t>
            </w:r>
            <w:r w:rsidDel="00000000" w:rsidR="00000000" w:rsidRPr="00000000">
              <w:rPr>
                <w:rtl w:val="0"/>
              </w:rPr>
            </w:r>
          </w:p>
        </w:tc>
        <w:tc>
          <w:tcPr>
            <w:tcBorders>
              <w:bottom w:color="e0e0e0" w:space="0" w:sz="8" w:val="single"/>
            </w:tcBorders>
          </w:tcPr>
          <w:p w:rsidR="00000000" w:rsidDel="00000000" w:rsidP="00000000" w:rsidRDefault="00000000" w:rsidRPr="00000000" w14:paraId="00000061">
            <w:pPr>
              <w:spacing w:after="0" w:line="264" w:lineRule="auto"/>
              <w:rPr/>
            </w:pPr>
            <w:r w:rsidDel="00000000" w:rsidR="00000000" w:rsidRPr="00000000">
              <w:rPr>
                <w:sz w:val="17"/>
                <w:szCs w:val="17"/>
                <w:rtl w:val="0"/>
              </w:rPr>
              <w:t xml:space="preserve">UserService</w:t>
            </w:r>
            <w:r w:rsidDel="00000000" w:rsidR="00000000" w:rsidRPr="00000000">
              <w:rPr>
                <w:rtl w:val="0"/>
              </w:rPr>
            </w:r>
          </w:p>
        </w:tc>
        <w:tc>
          <w:tcPr>
            <w:tcBorders>
              <w:bottom w:color="e0e0e0" w:space="0" w:sz="8" w:val="single"/>
            </w:tcBorders>
          </w:tcPr>
          <w:p w:rsidR="00000000" w:rsidDel="00000000" w:rsidP="00000000" w:rsidRDefault="00000000" w:rsidRPr="00000000" w14:paraId="00000062">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63">
            <w:pPr>
              <w:spacing w:after="0" w:line="264" w:lineRule="auto"/>
              <w:rPr/>
            </w:pPr>
            <w:r w:rsidDel="00000000" w:rsidR="00000000" w:rsidRPr="00000000">
              <w:rPr>
                <w:sz w:val="17"/>
                <w:szCs w:val="17"/>
                <w:rtl w:val="0"/>
              </w:rPr>
              <w:t xml:space="preserve">Autenticación</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64">
            <w:pPr>
              <w:spacing w:after="0" w:line="264" w:lineRule="auto"/>
              <w:rPr/>
            </w:pPr>
            <w:r w:rsidDel="00000000" w:rsidR="00000000" w:rsidRPr="00000000">
              <w:rPr>
                <w:sz w:val="17"/>
                <w:szCs w:val="17"/>
                <w:rtl w:val="0"/>
              </w:rPr>
              <w:t xml:space="preserve">Contraseña y password_hash</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65">
            <w:pPr>
              <w:spacing w:after="0" w:line="264" w:lineRule="auto"/>
              <w:rPr/>
            </w:pPr>
            <w:r w:rsidDel="00000000" w:rsidR="00000000" w:rsidRPr="00000000">
              <w:rPr>
                <w:sz w:val="17"/>
                <w:szCs w:val="17"/>
                <w:rtl w:val="0"/>
              </w:rPr>
              <w:t xml:space="preserve">Registro / Inicio de sesión</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66">
            <w:pPr>
              <w:spacing w:after="0" w:line="264" w:lineRule="auto"/>
              <w:rPr/>
            </w:pPr>
            <w:r w:rsidDel="00000000" w:rsidR="00000000" w:rsidRPr="00000000">
              <w:rPr>
                <w:sz w:val="17"/>
                <w:szCs w:val="17"/>
                <w:rtl w:val="0"/>
              </w:rPr>
              <w:t xml:space="preserve">Hash bcrypt guardado en DB.users</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67">
            <w:pPr>
              <w:spacing w:after="0" w:line="264" w:lineRule="auto"/>
              <w:rPr/>
            </w:pPr>
            <w:r w:rsidDel="00000000" w:rsidR="00000000" w:rsidRPr="00000000">
              <w:rPr>
                <w:sz w:val="17"/>
                <w:szCs w:val="17"/>
                <w:rtl w:val="0"/>
              </w:rPr>
              <w:t xml:space="preserve">Crear credenciales y autenticar al usuario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68">
            <w:pPr>
              <w:spacing w:after="0" w:line="264" w:lineRule="auto"/>
              <w:rPr/>
            </w:pPr>
            <w:r w:rsidDel="00000000" w:rsidR="00000000" w:rsidRPr="00000000">
              <w:rPr>
                <w:sz w:val="17"/>
                <w:szCs w:val="17"/>
                <w:rtl w:val="0"/>
              </w:rPr>
              <w:t xml:space="preserve">Administración de la cuenta</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69">
            <w:pPr>
              <w:spacing w:after="0" w:line="264" w:lineRule="auto"/>
              <w:rPr/>
            </w:pPr>
            <w:r w:rsidDel="00000000" w:rsidR="00000000" w:rsidRPr="00000000">
              <w:rPr>
                <w:sz w:val="17"/>
                <w:szCs w:val="17"/>
                <w:rtl w:val="0"/>
              </w:rPr>
              <w:t xml:space="preserve">UserService y hashing.js</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6A">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6B">
            <w:pPr>
              <w:spacing w:after="0" w:line="264" w:lineRule="auto"/>
              <w:rPr/>
            </w:pPr>
            <w:r w:rsidDel="00000000" w:rsidR="00000000" w:rsidRPr="00000000">
              <w:rPr>
                <w:sz w:val="17"/>
                <w:szCs w:val="17"/>
                <w:rtl w:val="0"/>
              </w:rPr>
              <w:t xml:space="preserve">Domicilio</w:t>
            </w:r>
            <w:r w:rsidDel="00000000" w:rsidR="00000000" w:rsidRPr="00000000">
              <w:rPr>
                <w:rtl w:val="0"/>
              </w:rPr>
            </w:r>
          </w:p>
        </w:tc>
        <w:tc>
          <w:tcPr>
            <w:tcBorders>
              <w:bottom w:color="e0e0e0" w:space="0" w:sz="8" w:val="single"/>
            </w:tcBorders>
          </w:tcPr>
          <w:p w:rsidR="00000000" w:rsidDel="00000000" w:rsidP="00000000" w:rsidRDefault="00000000" w:rsidRPr="00000000" w14:paraId="0000006C">
            <w:pPr>
              <w:spacing w:after="0" w:line="264" w:lineRule="auto"/>
              <w:rPr/>
            </w:pPr>
            <w:r w:rsidDel="00000000" w:rsidR="00000000" w:rsidRPr="00000000">
              <w:rPr>
                <w:sz w:val="17"/>
                <w:szCs w:val="17"/>
                <w:rtl w:val="0"/>
              </w:rPr>
              <w:t xml:space="preserve">Dirección de despacho</w:t>
            </w:r>
            <w:r w:rsidDel="00000000" w:rsidR="00000000" w:rsidRPr="00000000">
              <w:rPr>
                <w:rtl w:val="0"/>
              </w:rPr>
            </w:r>
          </w:p>
        </w:tc>
        <w:tc>
          <w:tcPr>
            <w:tcBorders>
              <w:bottom w:color="e0e0e0" w:space="0" w:sz="8" w:val="single"/>
            </w:tcBorders>
          </w:tcPr>
          <w:p w:rsidR="00000000" w:rsidDel="00000000" w:rsidP="00000000" w:rsidRDefault="00000000" w:rsidRPr="00000000" w14:paraId="0000006D">
            <w:pPr>
              <w:spacing w:after="0" w:line="264" w:lineRule="auto"/>
              <w:rPr/>
            </w:pPr>
            <w:r w:rsidDel="00000000" w:rsidR="00000000" w:rsidRPr="00000000">
              <w:rPr>
                <w:sz w:val="17"/>
                <w:szCs w:val="17"/>
                <w:rtl w:val="0"/>
              </w:rPr>
              <w:t xml:space="preserve">Formulario de registro</w:t>
            </w:r>
            <w:r w:rsidDel="00000000" w:rsidR="00000000" w:rsidRPr="00000000">
              <w:rPr>
                <w:rtl w:val="0"/>
              </w:rPr>
            </w:r>
          </w:p>
        </w:tc>
        <w:tc>
          <w:tcPr>
            <w:tcBorders>
              <w:bottom w:color="e0e0e0" w:space="0" w:sz="8" w:val="single"/>
            </w:tcBorders>
          </w:tcPr>
          <w:p w:rsidR="00000000" w:rsidDel="00000000" w:rsidP="00000000" w:rsidRDefault="00000000" w:rsidRPr="00000000" w14:paraId="0000006E">
            <w:pPr>
              <w:spacing w:after="0" w:line="264" w:lineRule="auto"/>
              <w:rPr/>
            </w:pPr>
            <w:r w:rsidDel="00000000" w:rsidR="00000000" w:rsidRPr="00000000">
              <w:rPr>
                <w:sz w:val="17"/>
                <w:szCs w:val="17"/>
                <w:rtl w:val="0"/>
              </w:rPr>
              <w:t xml:space="preserve">Cifrada en DB.users; descifrada en DB.orders</w:t>
            </w:r>
            <w:r w:rsidDel="00000000" w:rsidR="00000000" w:rsidRPr="00000000">
              <w:rPr>
                <w:rtl w:val="0"/>
              </w:rPr>
            </w:r>
          </w:p>
        </w:tc>
        <w:tc>
          <w:tcPr>
            <w:tcBorders>
              <w:bottom w:color="e0e0e0" w:space="0" w:sz="8" w:val="single"/>
            </w:tcBorders>
          </w:tcPr>
          <w:p w:rsidR="00000000" w:rsidDel="00000000" w:rsidP="00000000" w:rsidRDefault="00000000" w:rsidRPr="00000000" w14:paraId="0000006F">
            <w:pPr>
              <w:spacing w:after="0" w:line="264" w:lineRule="auto"/>
              <w:rPr/>
            </w:pPr>
            <w:r w:rsidDel="00000000" w:rsidR="00000000" w:rsidRPr="00000000">
              <w:rPr>
                <w:sz w:val="17"/>
                <w:szCs w:val="17"/>
                <w:rtl w:val="0"/>
              </w:rPr>
              <w:t xml:space="preserve">Preparar y asociar el despacho a una compra</w:t>
            </w:r>
            <w:r w:rsidDel="00000000" w:rsidR="00000000" w:rsidRPr="00000000">
              <w:rPr>
                <w:rtl w:val="0"/>
              </w:rPr>
            </w:r>
          </w:p>
        </w:tc>
        <w:tc>
          <w:tcPr>
            <w:tcBorders>
              <w:bottom w:color="e0e0e0" w:space="0" w:sz="8" w:val="single"/>
            </w:tcBorders>
          </w:tcPr>
          <w:p w:rsidR="00000000" w:rsidDel="00000000" w:rsidP="00000000" w:rsidRDefault="00000000" w:rsidRPr="00000000" w14:paraId="00000070">
            <w:pPr>
              <w:spacing w:after="0" w:line="264" w:lineRule="auto"/>
              <w:rPr/>
            </w:pPr>
            <w:r w:rsidDel="00000000" w:rsidR="00000000" w:rsidRPr="00000000">
              <w:rPr>
                <w:sz w:val="17"/>
                <w:szCs w:val="17"/>
                <w:rtl w:val="0"/>
              </w:rPr>
              <w:t xml:space="preserve">Debe acreditarse la autorización</w:t>
            </w:r>
            <w:r w:rsidDel="00000000" w:rsidR="00000000" w:rsidRPr="00000000">
              <w:rPr>
                <w:rtl w:val="0"/>
              </w:rPr>
            </w:r>
          </w:p>
        </w:tc>
        <w:tc>
          <w:tcPr>
            <w:tcBorders>
              <w:bottom w:color="e0e0e0" w:space="0" w:sz="8" w:val="single"/>
            </w:tcBorders>
          </w:tcPr>
          <w:p w:rsidR="00000000" w:rsidDel="00000000" w:rsidP="00000000" w:rsidRDefault="00000000" w:rsidRPr="00000000" w14:paraId="00000071">
            <w:pPr>
              <w:spacing w:after="0" w:line="264" w:lineRule="auto"/>
              <w:rPr/>
            </w:pPr>
            <w:r w:rsidDel="00000000" w:rsidR="00000000" w:rsidRPr="00000000">
              <w:rPr>
                <w:sz w:val="17"/>
                <w:szCs w:val="17"/>
                <w:rtl w:val="0"/>
              </w:rPr>
              <w:t xml:space="preserve">Servicios internos; logístico por confirmar</w:t>
            </w:r>
            <w:r w:rsidDel="00000000" w:rsidR="00000000" w:rsidRPr="00000000">
              <w:rPr>
                <w:rtl w:val="0"/>
              </w:rPr>
            </w:r>
          </w:p>
        </w:tc>
        <w:tc>
          <w:tcPr>
            <w:tcBorders>
              <w:bottom w:color="e0e0e0" w:space="0" w:sz="8" w:val="single"/>
            </w:tcBorders>
          </w:tcPr>
          <w:p w:rsidR="00000000" w:rsidDel="00000000" w:rsidP="00000000" w:rsidRDefault="00000000" w:rsidRPr="00000000" w14:paraId="00000072">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73">
            <w:pPr>
              <w:spacing w:after="0" w:line="264" w:lineRule="auto"/>
              <w:rPr/>
            </w:pPr>
            <w:r w:rsidDel="00000000" w:rsidR="00000000" w:rsidRPr="00000000">
              <w:rPr>
                <w:sz w:val="17"/>
                <w:szCs w:val="17"/>
                <w:rtl w:val="0"/>
              </w:rPr>
              <w:t xml:space="preserve">Financieros</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74">
            <w:pPr>
              <w:spacing w:after="0" w:line="264" w:lineRule="auto"/>
              <w:rPr/>
            </w:pPr>
            <w:r w:rsidDel="00000000" w:rsidR="00000000" w:rsidRPr="00000000">
              <w:rPr>
                <w:sz w:val="17"/>
                <w:szCs w:val="17"/>
                <w:rtl w:val="0"/>
              </w:rPr>
              <w:t xml:space="preserve">PAN (N° tarjeta)</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75">
            <w:pPr>
              <w:spacing w:after="0" w:line="264" w:lineRule="auto"/>
              <w:rPr/>
            </w:pPr>
            <w:r w:rsidDel="00000000" w:rsidR="00000000" w:rsidRPr="00000000">
              <w:rPr>
                <w:sz w:val="17"/>
                <w:szCs w:val="17"/>
                <w:rtl w:val="0"/>
              </w:rPr>
              <w:t xml:space="preserve">Registro de datos de tarjeta</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76">
            <w:pPr>
              <w:spacing w:after="0" w:line="264" w:lineRule="auto"/>
              <w:rPr/>
            </w:pPr>
            <w:r w:rsidDel="00000000" w:rsidR="00000000" w:rsidRPr="00000000">
              <w:rPr>
                <w:sz w:val="17"/>
                <w:szCs w:val="17"/>
                <w:rtl w:val="0"/>
              </w:rPr>
              <w:t xml:space="preserve">Hash SHA-256 en Map local de PaymentVault</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77">
            <w:pPr>
              <w:spacing w:after="0" w:line="264" w:lineRule="auto"/>
              <w:rPr/>
            </w:pPr>
            <w:r w:rsidDel="00000000" w:rsidR="00000000" w:rsidRPr="00000000">
              <w:rPr>
                <w:sz w:val="17"/>
                <w:szCs w:val="17"/>
                <w:rtl w:val="0"/>
              </w:rPr>
              <w:t xml:space="preserve">Generar token y permitir uso del medio de pago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78">
            <w:pPr>
              <w:spacing w:after="0" w:line="264" w:lineRule="auto"/>
              <w:rPr/>
            </w:pPr>
            <w:r w:rsidDel="00000000" w:rsidR="00000000" w:rsidRPr="00000000">
              <w:rPr>
                <w:sz w:val="17"/>
                <w:szCs w:val="17"/>
                <w:rtl w:val="0"/>
              </w:rPr>
              <w:t xml:space="preserve">Debe acreditarse e informarse</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79">
            <w:pPr>
              <w:spacing w:after="0" w:line="264" w:lineRule="auto"/>
              <w:rPr/>
            </w:pPr>
            <w:r w:rsidDel="00000000" w:rsidR="00000000" w:rsidRPr="00000000">
              <w:rPr>
                <w:sz w:val="17"/>
                <w:szCs w:val="17"/>
                <w:rtl w:val="0"/>
              </w:rPr>
              <w:t xml:space="preserve">PaymentVault simulado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7A">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7B">
            <w:pPr>
              <w:spacing w:after="0" w:line="264" w:lineRule="auto"/>
              <w:rPr/>
            </w:pPr>
            <w:r w:rsidDel="00000000" w:rsidR="00000000" w:rsidRPr="00000000">
              <w:rPr>
                <w:sz w:val="17"/>
                <w:szCs w:val="17"/>
                <w:rtl w:val="0"/>
              </w:rPr>
              <w:t xml:space="preserve">Financieros</w:t>
            </w:r>
            <w:r w:rsidDel="00000000" w:rsidR="00000000" w:rsidRPr="00000000">
              <w:rPr>
                <w:rtl w:val="0"/>
              </w:rPr>
            </w:r>
          </w:p>
        </w:tc>
        <w:tc>
          <w:tcPr>
            <w:tcBorders>
              <w:bottom w:color="e0e0e0" w:space="0" w:sz="8" w:val="single"/>
            </w:tcBorders>
          </w:tcPr>
          <w:p w:rsidR="00000000" w:rsidDel="00000000" w:rsidP="00000000" w:rsidRDefault="00000000" w:rsidRPr="00000000" w14:paraId="0000007C">
            <w:pPr>
              <w:spacing w:after="0" w:line="264" w:lineRule="auto"/>
              <w:rPr/>
            </w:pPr>
            <w:r w:rsidDel="00000000" w:rsidR="00000000" w:rsidRPr="00000000">
              <w:rPr>
                <w:sz w:val="17"/>
                <w:szCs w:val="17"/>
                <w:rtl w:val="0"/>
              </w:rPr>
              <w:t xml:space="preserve">CVV</w:t>
            </w:r>
            <w:r w:rsidDel="00000000" w:rsidR="00000000" w:rsidRPr="00000000">
              <w:rPr>
                <w:rtl w:val="0"/>
              </w:rPr>
            </w:r>
          </w:p>
        </w:tc>
        <w:tc>
          <w:tcPr>
            <w:tcBorders>
              <w:bottom w:color="e0e0e0" w:space="0" w:sz="8" w:val="single"/>
            </w:tcBorders>
          </w:tcPr>
          <w:p w:rsidR="00000000" w:rsidDel="00000000" w:rsidP="00000000" w:rsidRDefault="00000000" w:rsidRPr="00000000" w14:paraId="0000007D">
            <w:pPr>
              <w:spacing w:after="0" w:line="264" w:lineRule="auto"/>
              <w:rPr/>
            </w:pPr>
            <w:r w:rsidDel="00000000" w:rsidR="00000000" w:rsidRPr="00000000">
              <w:rPr>
                <w:sz w:val="17"/>
                <w:szCs w:val="17"/>
                <w:rtl w:val="0"/>
              </w:rPr>
              <w:t xml:space="preserve">Registro de datos de tarjeta</w:t>
            </w:r>
            <w:r w:rsidDel="00000000" w:rsidR="00000000" w:rsidRPr="00000000">
              <w:rPr>
                <w:rtl w:val="0"/>
              </w:rPr>
            </w:r>
          </w:p>
        </w:tc>
        <w:tc>
          <w:tcPr>
            <w:tcBorders>
              <w:bottom w:color="e0e0e0" w:space="0" w:sz="8" w:val="single"/>
            </w:tcBorders>
          </w:tcPr>
          <w:p w:rsidR="00000000" w:rsidDel="00000000" w:rsidP="00000000" w:rsidRDefault="00000000" w:rsidRPr="00000000" w14:paraId="0000007E">
            <w:pPr>
              <w:spacing w:after="0" w:line="264" w:lineRule="auto"/>
              <w:rPr/>
            </w:pPr>
            <w:r w:rsidDel="00000000" w:rsidR="00000000" w:rsidRPr="00000000">
              <w:rPr>
                <w:sz w:val="17"/>
                <w:szCs w:val="17"/>
                <w:rtl w:val="0"/>
              </w:rPr>
              <w:t xml:space="preserve">Procesado temporalmente, no guardado</w:t>
            </w:r>
            <w:r w:rsidDel="00000000" w:rsidR="00000000" w:rsidRPr="00000000">
              <w:rPr>
                <w:rtl w:val="0"/>
              </w:rPr>
            </w:r>
          </w:p>
        </w:tc>
        <w:tc>
          <w:tcPr>
            <w:tcBorders>
              <w:bottom w:color="e0e0e0" w:space="0" w:sz="8" w:val="single"/>
            </w:tcBorders>
          </w:tcPr>
          <w:p w:rsidR="00000000" w:rsidDel="00000000" w:rsidP="00000000" w:rsidRDefault="00000000" w:rsidRPr="00000000" w14:paraId="0000007F">
            <w:pPr>
              <w:spacing w:after="0" w:line="264" w:lineRule="auto"/>
              <w:rPr/>
            </w:pPr>
            <w:r w:rsidDel="00000000" w:rsidR="00000000" w:rsidRPr="00000000">
              <w:rPr>
                <w:sz w:val="17"/>
                <w:szCs w:val="17"/>
                <w:rtl w:val="0"/>
              </w:rPr>
              <w:t xml:space="preserve">Validar la entrada en la simulación</w:t>
            </w:r>
            <w:r w:rsidDel="00000000" w:rsidR="00000000" w:rsidRPr="00000000">
              <w:rPr>
                <w:rtl w:val="0"/>
              </w:rPr>
            </w:r>
          </w:p>
        </w:tc>
        <w:tc>
          <w:tcPr>
            <w:tcBorders>
              <w:bottom w:color="e0e0e0" w:space="0" w:sz="8" w:val="single"/>
            </w:tcBorders>
          </w:tcPr>
          <w:p w:rsidR="00000000" w:rsidDel="00000000" w:rsidP="00000000" w:rsidRDefault="00000000" w:rsidRPr="00000000" w14:paraId="00000080">
            <w:pPr>
              <w:spacing w:after="0" w:line="264" w:lineRule="auto"/>
              <w:rPr/>
            </w:pPr>
            <w:r w:rsidDel="00000000" w:rsidR="00000000" w:rsidRPr="00000000">
              <w:rPr>
                <w:sz w:val="17"/>
                <w:szCs w:val="17"/>
                <w:rtl w:val="0"/>
              </w:rPr>
              <w:t xml:space="preserve">Debe acreditarse</w:t>
            </w:r>
            <w:r w:rsidDel="00000000" w:rsidR="00000000" w:rsidRPr="00000000">
              <w:rPr>
                <w:rtl w:val="0"/>
              </w:rPr>
            </w:r>
          </w:p>
        </w:tc>
        <w:tc>
          <w:tcPr>
            <w:tcBorders>
              <w:bottom w:color="e0e0e0" w:space="0" w:sz="8" w:val="single"/>
            </w:tcBorders>
          </w:tcPr>
          <w:p w:rsidR="00000000" w:rsidDel="00000000" w:rsidP="00000000" w:rsidRDefault="00000000" w:rsidRPr="00000000" w14:paraId="00000081">
            <w:pPr>
              <w:spacing w:after="0" w:line="264" w:lineRule="auto"/>
              <w:rPr/>
            </w:pPr>
            <w:r w:rsidDel="00000000" w:rsidR="00000000" w:rsidRPr="00000000">
              <w:rPr>
                <w:sz w:val="17"/>
                <w:szCs w:val="17"/>
                <w:rtl w:val="0"/>
              </w:rPr>
              <w:t xml:space="preserve">PaymentVault simulado</w:t>
            </w:r>
            <w:r w:rsidDel="00000000" w:rsidR="00000000" w:rsidRPr="00000000">
              <w:rPr>
                <w:rtl w:val="0"/>
              </w:rPr>
            </w:r>
          </w:p>
        </w:tc>
        <w:tc>
          <w:tcPr>
            <w:tcBorders>
              <w:bottom w:color="e0e0e0" w:space="0" w:sz="8" w:val="single"/>
            </w:tcBorders>
          </w:tcPr>
          <w:p w:rsidR="00000000" w:rsidDel="00000000" w:rsidP="00000000" w:rsidRDefault="00000000" w:rsidRPr="00000000" w14:paraId="00000082">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83">
            <w:pPr>
              <w:spacing w:after="0" w:line="264" w:lineRule="auto"/>
              <w:rPr/>
            </w:pPr>
            <w:r w:rsidDel="00000000" w:rsidR="00000000" w:rsidRPr="00000000">
              <w:rPr>
                <w:sz w:val="17"/>
                <w:szCs w:val="17"/>
                <w:rtl w:val="0"/>
              </w:rPr>
              <w:t xml:space="preserve">Financieros</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84">
            <w:pPr>
              <w:spacing w:after="0" w:line="264" w:lineRule="auto"/>
              <w:rPr/>
            </w:pPr>
            <w:r w:rsidDel="00000000" w:rsidR="00000000" w:rsidRPr="00000000">
              <w:rPr>
                <w:sz w:val="17"/>
                <w:szCs w:val="17"/>
                <w:rtl w:val="0"/>
              </w:rPr>
              <w:t xml:space="preserve">Titular y Vencimiento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85">
            <w:pPr>
              <w:spacing w:after="0" w:line="264" w:lineRule="auto"/>
              <w:rPr/>
            </w:pPr>
            <w:r w:rsidDel="00000000" w:rsidR="00000000" w:rsidRPr="00000000">
              <w:rPr>
                <w:sz w:val="17"/>
                <w:szCs w:val="17"/>
                <w:rtl w:val="0"/>
              </w:rPr>
              <w:t xml:space="preserve">Registro de datos de tarjeta</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86">
            <w:pPr>
              <w:spacing w:after="0" w:line="264" w:lineRule="auto"/>
              <w:rPr/>
            </w:pPr>
            <w:r w:rsidDel="00000000" w:rsidR="00000000" w:rsidRPr="00000000">
              <w:rPr>
                <w:sz w:val="17"/>
                <w:szCs w:val="17"/>
                <w:rtl w:val="0"/>
              </w:rPr>
              <w:t xml:space="preserve">Map local de PaymentVault</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87">
            <w:pPr>
              <w:spacing w:after="0" w:line="264" w:lineRule="auto"/>
              <w:rPr/>
            </w:pPr>
            <w:r w:rsidDel="00000000" w:rsidR="00000000" w:rsidRPr="00000000">
              <w:rPr>
                <w:sz w:val="17"/>
                <w:szCs w:val="17"/>
                <w:rtl w:val="0"/>
              </w:rPr>
              <w:t xml:space="preserve">Asociar información al medio de pago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88">
            <w:pPr>
              <w:spacing w:after="0" w:line="264" w:lineRule="auto"/>
              <w:rPr/>
            </w:pPr>
            <w:r w:rsidDel="00000000" w:rsidR="00000000" w:rsidRPr="00000000">
              <w:rPr>
                <w:sz w:val="17"/>
                <w:szCs w:val="17"/>
                <w:rtl w:val="0"/>
              </w:rPr>
              <w:t xml:space="preserve">Debe acreditarse</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89">
            <w:pPr>
              <w:spacing w:after="0" w:line="264" w:lineRule="auto"/>
              <w:rPr/>
            </w:pPr>
            <w:r w:rsidDel="00000000" w:rsidR="00000000" w:rsidRPr="00000000">
              <w:rPr>
                <w:sz w:val="17"/>
                <w:szCs w:val="17"/>
                <w:rtl w:val="0"/>
              </w:rPr>
              <w:t xml:space="preserve">PaymentVault simulado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8A">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8B">
            <w:pPr>
              <w:spacing w:after="0" w:line="264" w:lineRule="auto"/>
              <w:rPr/>
            </w:pPr>
            <w:r w:rsidDel="00000000" w:rsidR="00000000" w:rsidRPr="00000000">
              <w:rPr>
                <w:sz w:val="17"/>
                <w:szCs w:val="17"/>
                <w:rtl w:val="0"/>
              </w:rPr>
              <w:t xml:space="preserve">Financieros</w:t>
            </w:r>
            <w:r w:rsidDel="00000000" w:rsidR="00000000" w:rsidRPr="00000000">
              <w:rPr>
                <w:rtl w:val="0"/>
              </w:rPr>
            </w:r>
          </w:p>
        </w:tc>
        <w:tc>
          <w:tcPr>
            <w:tcBorders>
              <w:bottom w:color="e0e0e0" w:space="0" w:sz="8" w:val="single"/>
            </w:tcBorders>
          </w:tcPr>
          <w:p w:rsidR="00000000" w:rsidDel="00000000" w:rsidP="00000000" w:rsidRDefault="00000000" w:rsidRPr="00000000" w14:paraId="0000008C">
            <w:pPr>
              <w:spacing w:after="0" w:line="264" w:lineRule="auto"/>
              <w:rPr/>
            </w:pPr>
            <w:r w:rsidDel="00000000" w:rsidR="00000000" w:rsidRPr="00000000">
              <w:rPr>
                <w:sz w:val="17"/>
                <w:szCs w:val="17"/>
                <w:rtl w:val="0"/>
              </w:rPr>
              <w:t xml:space="preserve">token_pago</w:t>
            </w:r>
            <w:r w:rsidDel="00000000" w:rsidR="00000000" w:rsidRPr="00000000">
              <w:rPr>
                <w:rtl w:val="0"/>
              </w:rPr>
            </w:r>
          </w:p>
        </w:tc>
        <w:tc>
          <w:tcPr>
            <w:tcBorders>
              <w:bottom w:color="e0e0e0" w:space="0" w:sz="8" w:val="single"/>
            </w:tcBorders>
          </w:tcPr>
          <w:p w:rsidR="00000000" w:rsidDel="00000000" w:rsidP="00000000" w:rsidRDefault="00000000" w:rsidRPr="00000000" w14:paraId="0000008D">
            <w:pPr>
              <w:spacing w:after="0" w:line="264" w:lineRule="auto"/>
              <w:rPr/>
            </w:pPr>
            <w:r w:rsidDel="00000000" w:rsidR="00000000" w:rsidRPr="00000000">
              <w:rPr>
                <w:sz w:val="17"/>
                <w:szCs w:val="17"/>
                <w:rtl w:val="0"/>
              </w:rPr>
              <w:t xml:space="preserve">Generado por PaymentVault</w:t>
            </w:r>
            <w:r w:rsidDel="00000000" w:rsidR="00000000" w:rsidRPr="00000000">
              <w:rPr>
                <w:rtl w:val="0"/>
              </w:rPr>
            </w:r>
          </w:p>
        </w:tc>
        <w:tc>
          <w:tcPr>
            <w:tcBorders>
              <w:bottom w:color="e0e0e0" w:space="0" w:sz="8" w:val="single"/>
            </w:tcBorders>
          </w:tcPr>
          <w:p w:rsidR="00000000" w:rsidDel="00000000" w:rsidP="00000000" w:rsidRDefault="00000000" w:rsidRPr="00000000" w14:paraId="0000008E">
            <w:pPr>
              <w:spacing w:after="0" w:line="264" w:lineRule="auto"/>
              <w:rPr/>
            </w:pPr>
            <w:r w:rsidDel="00000000" w:rsidR="00000000" w:rsidRPr="00000000">
              <w:rPr>
                <w:sz w:val="17"/>
                <w:szCs w:val="17"/>
                <w:rtl w:val="0"/>
              </w:rPr>
              <w:t xml:space="preserve">DB.users</w:t>
            </w:r>
            <w:r w:rsidDel="00000000" w:rsidR="00000000" w:rsidRPr="00000000">
              <w:rPr>
                <w:rtl w:val="0"/>
              </w:rPr>
            </w:r>
          </w:p>
        </w:tc>
        <w:tc>
          <w:tcPr>
            <w:tcBorders>
              <w:bottom w:color="e0e0e0" w:space="0" w:sz="8" w:val="single"/>
            </w:tcBorders>
          </w:tcPr>
          <w:p w:rsidR="00000000" w:rsidDel="00000000" w:rsidP="00000000" w:rsidRDefault="00000000" w:rsidRPr="00000000" w14:paraId="0000008F">
            <w:pPr>
              <w:spacing w:after="0" w:line="264" w:lineRule="auto"/>
              <w:rPr/>
            </w:pPr>
            <w:r w:rsidDel="00000000" w:rsidR="00000000" w:rsidRPr="00000000">
              <w:rPr>
                <w:sz w:val="17"/>
                <w:szCs w:val="17"/>
                <w:rtl w:val="0"/>
              </w:rPr>
              <w:t xml:space="preserve">Identificar medio de pago en cobro</w:t>
            </w:r>
            <w:r w:rsidDel="00000000" w:rsidR="00000000" w:rsidRPr="00000000">
              <w:rPr>
                <w:rtl w:val="0"/>
              </w:rPr>
            </w:r>
          </w:p>
        </w:tc>
        <w:tc>
          <w:tcPr>
            <w:tcBorders>
              <w:bottom w:color="e0e0e0" w:space="0" w:sz="8" w:val="single"/>
            </w:tcBorders>
          </w:tcPr>
          <w:p w:rsidR="00000000" w:rsidDel="00000000" w:rsidP="00000000" w:rsidRDefault="00000000" w:rsidRPr="00000000" w14:paraId="00000090">
            <w:pPr>
              <w:spacing w:after="0" w:line="264" w:lineRule="auto"/>
              <w:rPr/>
            </w:pPr>
            <w:r w:rsidDel="00000000" w:rsidR="00000000" w:rsidRPr="00000000">
              <w:rPr>
                <w:sz w:val="17"/>
                <w:szCs w:val="17"/>
                <w:rtl w:val="0"/>
              </w:rPr>
              <w:t xml:space="preserve">Debe acreditarse</w:t>
            </w:r>
            <w:r w:rsidDel="00000000" w:rsidR="00000000" w:rsidRPr="00000000">
              <w:rPr>
                <w:rtl w:val="0"/>
              </w:rPr>
            </w:r>
          </w:p>
        </w:tc>
        <w:tc>
          <w:tcPr>
            <w:tcBorders>
              <w:bottom w:color="e0e0e0" w:space="0" w:sz="8" w:val="single"/>
            </w:tcBorders>
          </w:tcPr>
          <w:p w:rsidR="00000000" w:rsidDel="00000000" w:rsidP="00000000" w:rsidRDefault="00000000" w:rsidRPr="00000000" w14:paraId="00000091">
            <w:pPr>
              <w:spacing w:after="0" w:line="264" w:lineRule="auto"/>
              <w:rPr/>
            </w:pPr>
            <w:r w:rsidDel="00000000" w:rsidR="00000000" w:rsidRPr="00000000">
              <w:rPr>
                <w:sz w:val="17"/>
                <w:szCs w:val="17"/>
                <w:rtl w:val="0"/>
              </w:rPr>
              <w:t xml:space="preserve">OrderService y PaymentVault</w:t>
            </w:r>
            <w:r w:rsidDel="00000000" w:rsidR="00000000" w:rsidRPr="00000000">
              <w:rPr>
                <w:rtl w:val="0"/>
              </w:rPr>
            </w:r>
          </w:p>
        </w:tc>
        <w:tc>
          <w:tcPr>
            <w:tcBorders>
              <w:bottom w:color="e0e0e0" w:space="0" w:sz="8" w:val="single"/>
            </w:tcBorders>
          </w:tcPr>
          <w:p w:rsidR="00000000" w:rsidDel="00000000" w:rsidP="00000000" w:rsidRDefault="00000000" w:rsidRPr="00000000" w14:paraId="00000092">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93">
            <w:pPr>
              <w:spacing w:after="0" w:line="264" w:lineRule="auto"/>
              <w:rPr/>
            </w:pPr>
            <w:r w:rsidDel="00000000" w:rsidR="00000000" w:rsidRPr="00000000">
              <w:rPr>
                <w:sz w:val="17"/>
                <w:szCs w:val="17"/>
                <w:rtl w:val="0"/>
              </w:rPr>
              <w:t xml:space="preserve">Financieros</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94">
            <w:pPr>
              <w:spacing w:after="0" w:line="264" w:lineRule="auto"/>
              <w:rPr/>
            </w:pPr>
            <w:r w:rsidDel="00000000" w:rsidR="00000000" w:rsidRPr="00000000">
              <w:rPr>
                <w:sz w:val="17"/>
                <w:szCs w:val="17"/>
                <w:rtl w:val="0"/>
              </w:rPr>
              <w:t xml:space="preserve">Máscara y marca</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95">
            <w:pPr>
              <w:spacing w:after="0" w:line="264" w:lineRule="auto"/>
              <w:rPr/>
            </w:pPr>
            <w:r w:rsidDel="00000000" w:rsidR="00000000" w:rsidRPr="00000000">
              <w:rPr>
                <w:sz w:val="17"/>
                <w:szCs w:val="17"/>
                <w:rtl w:val="0"/>
              </w:rPr>
              <w:t xml:space="preserve">Derivadas del PAN en PaymentVault</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96">
            <w:pPr>
              <w:spacing w:after="0" w:line="264" w:lineRule="auto"/>
              <w:rPr/>
            </w:pPr>
            <w:r w:rsidDel="00000000" w:rsidR="00000000" w:rsidRPr="00000000">
              <w:rPr>
                <w:sz w:val="17"/>
                <w:szCs w:val="17"/>
                <w:rtl w:val="0"/>
              </w:rPr>
              <w:t xml:space="preserve">DB.users; visualizadas en perfil y orden</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97">
            <w:pPr>
              <w:spacing w:after="0" w:line="264" w:lineRule="auto"/>
              <w:rPr/>
            </w:pPr>
            <w:r w:rsidDel="00000000" w:rsidR="00000000" w:rsidRPr="00000000">
              <w:rPr>
                <w:sz w:val="17"/>
                <w:szCs w:val="17"/>
                <w:rtl w:val="0"/>
              </w:rPr>
              <w:t xml:space="preserve">Identificar visualmente el medio de pago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98">
            <w:pPr>
              <w:spacing w:after="0" w:line="264" w:lineRule="auto"/>
              <w:rPr/>
            </w:pPr>
            <w:r w:rsidDel="00000000" w:rsidR="00000000" w:rsidRPr="00000000">
              <w:rPr>
                <w:sz w:val="17"/>
                <w:szCs w:val="17"/>
                <w:rtl w:val="0"/>
              </w:rPr>
              <w:t xml:space="preserve">Debe acreditarse</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99">
            <w:pPr>
              <w:spacing w:after="0" w:line="264" w:lineRule="auto"/>
              <w:rPr/>
            </w:pPr>
            <w:r w:rsidDel="00000000" w:rsidR="00000000" w:rsidRPr="00000000">
              <w:rPr>
                <w:sz w:val="17"/>
                <w:szCs w:val="17"/>
                <w:rtl w:val="0"/>
              </w:rPr>
              <w:t xml:space="preserve">UserService, OrderService y DB</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9A">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9B">
            <w:pPr>
              <w:spacing w:after="0" w:line="264" w:lineRule="auto"/>
              <w:rPr/>
            </w:pPr>
            <w:r w:rsidDel="00000000" w:rsidR="00000000" w:rsidRPr="00000000">
              <w:rPr>
                <w:sz w:val="17"/>
                <w:szCs w:val="17"/>
                <w:rtl w:val="0"/>
              </w:rPr>
              <w:t xml:space="preserve">Compra / Transacción</w:t>
            </w:r>
            <w:r w:rsidDel="00000000" w:rsidR="00000000" w:rsidRPr="00000000">
              <w:rPr>
                <w:rtl w:val="0"/>
              </w:rPr>
            </w:r>
          </w:p>
        </w:tc>
        <w:tc>
          <w:tcPr>
            <w:tcBorders>
              <w:bottom w:color="e0e0e0" w:space="0" w:sz="8" w:val="single"/>
            </w:tcBorders>
          </w:tcPr>
          <w:p w:rsidR="00000000" w:rsidDel="00000000" w:rsidP="00000000" w:rsidRDefault="00000000" w:rsidRPr="00000000" w14:paraId="0000009C">
            <w:pPr>
              <w:spacing w:after="0" w:line="264" w:lineRule="auto"/>
              <w:rPr/>
            </w:pPr>
            <w:r w:rsidDel="00000000" w:rsidR="00000000" w:rsidRPr="00000000">
              <w:rPr>
                <w:sz w:val="17"/>
                <w:szCs w:val="17"/>
                <w:rtl w:val="0"/>
              </w:rPr>
              <w:t xml:space="preserve">Artículos, monto, ID orden, estado, fecha</w:t>
            </w:r>
            <w:r w:rsidDel="00000000" w:rsidR="00000000" w:rsidRPr="00000000">
              <w:rPr>
                <w:rtl w:val="0"/>
              </w:rPr>
            </w:r>
          </w:p>
        </w:tc>
        <w:tc>
          <w:tcPr>
            <w:tcBorders>
              <w:bottom w:color="e0e0e0" w:space="0" w:sz="8" w:val="single"/>
            </w:tcBorders>
          </w:tcPr>
          <w:p w:rsidR="00000000" w:rsidDel="00000000" w:rsidP="00000000" w:rsidRDefault="00000000" w:rsidRPr="00000000" w14:paraId="0000009D">
            <w:pPr>
              <w:spacing w:after="0" w:line="264" w:lineRule="auto"/>
              <w:rPr/>
            </w:pPr>
            <w:r w:rsidDel="00000000" w:rsidR="00000000" w:rsidRPr="00000000">
              <w:rPr>
                <w:sz w:val="17"/>
                <w:szCs w:val="17"/>
                <w:rtl w:val="0"/>
              </w:rPr>
              <w:t xml:space="preserve">Parámetros processOrder y PaymentVault</w:t>
            </w:r>
            <w:r w:rsidDel="00000000" w:rsidR="00000000" w:rsidRPr="00000000">
              <w:rPr>
                <w:rtl w:val="0"/>
              </w:rPr>
            </w:r>
          </w:p>
        </w:tc>
        <w:tc>
          <w:tcPr>
            <w:tcBorders>
              <w:bottom w:color="e0e0e0" w:space="0" w:sz="8" w:val="single"/>
            </w:tcBorders>
          </w:tcPr>
          <w:p w:rsidR="00000000" w:rsidDel="00000000" w:rsidP="00000000" w:rsidRDefault="00000000" w:rsidRPr="00000000" w14:paraId="0000009E">
            <w:pPr>
              <w:spacing w:after="0" w:line="264" w:lineRule="auto"/>
              <w:rPr/>
            </w:pPr>
            <w:r w:rsidDel="00000000" w:rsidR="00000000" w:rsidRPr="00000000">
              <w:rPr>
                <w:sz w:val="17"/>
                <w:szCs w:val="17"/>
                <w:rtl w:val="0"/>
              </w:rPr>
              <w:t xml:space="preserve">DB.orders</w:t>
            </w:r>
            <w:r w:rsidDel="00000000" w:rsidR="00000000" w:rsidRPr="00000000">
              <w:rPr>
                <w:rtl w:val="0"/>
              </w:rPr>
            </w:r>
          </w:p>
        </w:tc>
        <w:tc>
          <w:tcPr>
            <w:tcBorders>
              <w:bottom w:color="e0e0e0" w:space="0" w:sz="8" w:val="single"/>
            </w:tcBorders>
          </w:tcPr>
          <w:p w:rsidR="00000000" w:rsidDel="00000000" w:rsidP="00000000" w:rsidRDefault="00000000" w:rsidRPr="00000000" w14:paraId="0000009F">
            <w:pPr>
              <w:spacing w:after="0" w:line="264" w:lineRule="auto"/>
              <w:rPr/>
            </w:pPr>
            <w:r w:rsidDel="00000000" w:rsidR="00000000" w:rsidRPr="00000000">
              <w:rPr>
                <w:sz w:val="17"/>
                <w:szCs w:val="17"/>
                <w:rtl w:val="0"/>
              </w:rPr>
              <w:t xml:space="preserve">Procesar, registrar y administrar la compra</w:t>
            </w:r>
            <w:r w:rsidDel="00000000" w:rsidR="00000000" w:rsidRPr="00000000">
              <w:rPr>
                <w:rtl w:val="0"/>
              </w:rPr>
            </w:r>
          </w:p>
        </w:tc>
        <w:tc>
          <w:tcPr>
            <w:tcBorders>
              <w:bottom w:color="e0e0e0" w:space="0" w:sz="8" w:val="single"/>
            </w:tcBorders>
          </w:tcPr>
          <w:p w:rsidR="00000000" w:rsidDel="00000000" w:rsidP="00000000" w:rsidRDefault="00000000" w:rsidRPr="00000000" w14:paraId="000000A0">
            <w:pPr>
              <w:spacing w:after="0" w:line="264" w:lineRule="auto"/>
              <w:rPr/>
            </w:pPr>
            <w:r w:rsidDel="00000000" w:rsidR="00000000" w:rsidRPr="00000000">
              <w:rPr>
                <w:sz w:val="17"/>
                <w:szCs w:val="17"/>
                <w:rtl w:val="0"/>
              </w:rPr>
              <w:t xml:space="preserve">Ejecución del contrato / Solicitud</w:t>
            </w:r>
            <w:r w:rsidDel="00000000" w:rsidR="00000000" w:rsidRPr="00000000">
              <w:rPr>
                <w:rtl w:val="0"/>
              </w:rPr>
            </w:r>
          </w:p>
        </w:tc>
        <w:tc>
          <w:tcPr>
            <w:tcBorders>
              <w:bottom w:color="e0e0e0" w:space="0" w:sz="8" w:val="single"/>
            </w:tcBorders>
          </w:tcPr>
          <w:p w:rsidR="00000000" w:rsidDel="00000000" w:rsidP="00000000" w:rsidRDefault="00000000" w:rsidRPr="00000000" w14:paraId="000000A1">
            <w:pPr>
              <w:spacing w:after="0" w:line="264" w:lineRule="auto"/>
              <w:rPr/>
            </w:pPr>
            <w:r w:rsidDel="00000000" w:rsidR="00000000" w:rsidRPr="00000000">
              <w:rPr>
                <w:sz w:val="17"/>
                <w:szCs w:val="17"/>
                <w:rtl w:val="0"/>
              </w:rPr>
              <w:t xml:space="preserve">OrderService y DB</w:t>
            </w:r>
            <w:r w:rsidDel="00000000" w:rsidR="00000000" w:rsidRPr="00000000">
              <w:rPr>
                <w:rtl w:val="0"/>
              </w:rPr>
            </w:r>
          </w:p>
        </w:tc>
        <w:tc>
          <w:tcPr>
            <w:tcBorders>
              <w:bottom w:color="e0e0e0" w:space="0" w:sz="8" w:val="single"/>
            </w:tcBorders>
          </w:tcPr>
          <w:p w:rsidR="00000000" w:rsidDel="00000000" w:rsidP="00000000" w:rsidRDefault="00000000" w:rsidRPr="00000000" w14:paraId="000000A2">
            <w:pPr>
              <w:spacing w:after="0" w:line="264" w:lineRule="auto"/>
              <w:rPr/>
            </w:pPr>
            <w:r w:rsidDel="00000000" w:rsidR="00000000" w:rsidRPr="00000000">
              <w:rPr>
                <w:sz w:val="17"/>
                <w:szCs w:val="17"/>
                <w:rtl w:val="0"/>
              </w:rPr>
              <w:t xml:space="preserve">No indicado</w:t>
            </w:r>
            <w:r w:rsidDel="00000000" w:rsidR="00000000" w:rsidRPr="00000000">
              <w:rPr>
                <w:rtl w:val="0"/>
              </w:rPr>
            </w:r>
          </w:p>
        </w:tc>
      </w:tr>
      <w:tr>
        <w:trPr>
          <w:cantSplit w:val="0"/>
          <w:tblHeader w:val="0"/>
        </w:trPr>
        <w:tc>
          <w:tcPr>
            <w:tcBorders>
              <w:bottom w:color="003366" w:space="0" w:sz="8" w:val="single"/>
            </w:tcBorders>
            <w:shd w:fill="f9fbfd" w:val="clear"/>
          </w:tcPr>
          <w:p w:rsidR="00000000" w:rsidDel="00000000" w:rsidP="00000000" w:rsidRDefault="00000000" w:rsidRPr="00000000" w14:paraId="000000A3">
            <w:pPr>
              <w:spacing w:after="0" w:line="264" w:lineRule="auto"/>
              <w:rPr/>
            </w:pPr>
            <w:r w:rsidDel="00000000" w:rsidR="00000000" w:rsidRPr="00000000">
              <w:rPr>
                <w:sz w:val="17"/>
                <w:szCs w:val="17"/>
                <w:rtl w:val="0"/>
              </w:rPr>
              <w:t xml:space="preserve">Fidelización y Seguridad</w:t>
            </w:r>
            <w:r w:rsidDel="00000000" w:rsidR="00000000" w:rsidRPr="00000000">
              <w:rPr>
                <w:rtl w:val="0"/>
              </w:rPr>
            </w:r>
          </w:p>
        </w:tc>
        <w:tc>
          <w:tcPr>
            <w:tcBorders>
              <w:bottom w:color="003366" w:space="0" w:sz="8" w:val="single"/>
            </w:tcBorders>
            <w:shd w:fill="f9fbfd" w:val="clear"/>
          </w:tcPr>
          <w:p w:rsidR="00000000" w:rsidDel="00000000" w:rsidP="00000000" w:rsidRDefault="00000000" w:rsidRPr="00000000" w14:paraId="000000A4">
            <w:pPr>
              <w:spacing w:after="0" w:line="264" w:lineRule="auto"/>
              <w:rPr/>
            </w:pPr>
            <w:r w:rsidDel="00000000" w:rsidR="00000000" w:rsidRPr="00000000">
              <w:rPr>
                <w:sz w:val="17"/>
                <w:szCs w:val="17"/>
                <w:rtl w:val="0"/>
              </w:rPr>
              <w:t xml:space="preserve">Saldo puntos y Firma HMAC</w:t>
            </w:r>
            <w:r w:rsidDel="00000000" w:rsidR="00000000" w:rsidRPr="00000000">
              <w:rPr>
                <w:rtl w:val="0"/>
              </w:rPr>
            </w:r>
          </w:p>
        </w:tc>
        <w:tc>
          <w:tcPr>
            <w:tcBorders>
              <w:bottom w:color="003366" w:space="0" w:sz="8" w:val="single"/>
            </w:tcBorders>
            <w:shd w:fill="f9fbfd" w:val="clear"/>
          </w:tcPr>
          <w:p w:rsidR="00000000" w:rsidDel="00000000" w:rsidP="00000000" w:rsidRDefault="00000000" w:rsidRPr="00000000" w14:paraId="000000A5">
            <w:pPr>
              <w:spacing w:after="0" w:line="264" w:lineRule="auto"/>
              <w:rPr/>
            </w:pPr>
            <w:r w:rsidDel="00000000" w:rsidR="00000000" w:rsidRPr="00000000">
              <w:rPr>
                <w:sz w:val="17"/>
                <w:szCs w:val="17"/>
                <w:rtl w:val="0"/>
              </w:rPr>
              <w:t xml:space="preserve">LoyaltyService y integrity.js</w:t>
            </w:r>
            <w:r w:rsidDel="00000000" w:rsidR="00000000" w:rsidRPr="00000000">
              <w:rPr>
                <w:rtl w:val="0"/>
              </w:rPr>
            </w:r>
          </w:p>
        </w:tc>
        <w:tc>
          <w:tcPr>
            <w:tcBorders>
              <w:bottom w:color="003366" w:space="0" w:sz="8" w:val="single"/>
            </w:tcBorders>
            <w:shd w:fill="f9fbfd" w:val="clear"/>
          </w:tcPr>
          <w:p w:rsidR="00000000" w:rsidDel="00000000" w:rsidP="00000000" w:rsidRDefault="00000000" w:rsidRPr="00000000" w14:paraId="000000A6">
            <w:pPr>
              <w:spacing w:after="0" w:line="264" w:lineRule="auto"/>
              <w:rPr/>
            </w:pPr>
            <w:r w:rsidDel="00000000" w:rsidR="00000000" w:rsidRPr="00000000">
              <w:rPr>
                <w:sz w:val="17"/>
                <w:szCs w:val="17"/>
                <w:rtl w:val="0"/>
              </w:rPr>
              <w:t xml:space="preserve">DB.loyaltyAccounts</w:t>
            </w:r>
            <w:r w:rsidDel="00000000" w:rsidR="00000000" w:rsidRPr="00000000">
              <w:rPr>
                <w:rtl w:val="0"/>
              </w:rPr>
            </w:r>
          </w:p>
        </w:tc>
        <w:tc>
          <w:tcPr>
            <w:tcBorders>
              <w:bottom w:color="003366" w:space="0" w:sz="8" w:val="single"/>
            </w:tcBorders>
            <w:shd w:fill="f9fbfd" w:val="clear"/>
          </w:tcPr>
          <w:p w:rsidR="00000000" w:rsidDel="00000000" w:rsidP="00000000" w:rsidRDefault="00000000" w:rsidRPr="00000000" w14:paraId="000000A7">
            <w:pPr>
              <w:spacing w:after="0" w:line="264" w:lineRule="auto"/>
              <w:rPr/>
            </w:pPr>
            <w:r w:rsidDel="00000000" w:rsidR="00000000" w:rsidRPr="00000000">
              <w:rPr>
                <w:sz w:val="17"/>
                <w:szCs w:val="17"/>
                <w:rtl w:val="0"/>
              </w:rPr>
              <w:t xml:space="preserve">Gestionar programa y detectar alteraciones</w:t>
            </w:r>
            <w:r w:rsidDel="00000000" w:rsidR="00000000" w:rsidRPr="00000000">
              <w:rPr>
                <w:rtl w:val="0"/>
              </w:rPr>
            </w:r>
          </w:p>
        </w:tc>
        <w:tc>
          <w:tcPr>
            <w:tcBorders>
              <w:bottom w:color="003366" w:space="0" w:sz="8" w:val="single"/>
            </w:tcBorders>
            <w:shd w:fill="f9fbfd" w:val="clear"/>
          </w:tcPr>
          <w:p w:rsidR="00000000" w:rsidDel="00000000" w:rsidP="00000000" w:rsidRDefault="00000000" w:rsidRPr="00000000" w14:paraId="000000A8">
            <w:pPr>
              <w:spacing w:after="0" w:line="264" w:lineRule="auto"/>
              <w:rPr/>
            </w:pPr>
            <w:r w:rsidDel="00000000" w:rsidR="00000000" w:rsidRPr="00000000">
              <w:rPr>
                <w:sz w:val="17"/>
                <w:szCs w:val="17"/>
                <w:rtl w:val="0"/>
              </w:rPr>
              <w:t xml:space="preserve">Condiciones del programa y Seguridad</w:t>
            </w:r>
            <w:r w:rsidDel="00000000" w:rsidR="00000000" w:rsidRPr="00000000">
              <w:rPr>
                <w:rtl w:val="0"/>
              </w:rPr>
            </w:r>
          </w:p>
        </w:tc>
        <w:tc>
          <w:tcPr>
            <w:tcBorders>
              <w:bottom w:color="003366" w:space="0" w:sz="8" w:val="single"/>
            </w:tcBorders>
            <w:shd w:fill="f9fbfd" w:val="clear"/>
          </w:tcPr>
          <w:p w:rsidR="00000000" w:rsidDel="00000000" w:rsidP="00000000" w:rsidRDefault="00000000" w:rsidRPr="00000000" w14:paraId="000000A9">
            <w:pPr>
              <w:spacing w:after="0" w:line="264" w:lineRule="auto"/>
              <w:rPr/>
            </w:pPr>
            <w:r w:rsidDel="00000000" w:rsidR="00000000" w:rsidRPr="00000000">
              <w:rPr>
                <w:sz w:val="17"/>
                <w:szCs w:val="17"/>
                <w:rtl w:val="0"/>
              </w:rPr>
              <w:t xml:space="preserve">LoyaltyService y DB</w:t>
            </w:r>
            <w:r w:rsidDel="00000000" w:rsidR="00000000" w:rsidRPr="00000000">
              <w:rPr>
                <w:rtl w:val="0"/>
              </w:rPr>
            </w:r>
          </w:p>
        </w:tc>
        <w:tc>
          <w:tcPr>
            <w:tcBorders>
              <w:bottom w:color="003366" w:space="0" w:sz="8" w:val="single"/>
            </w:tcBorders>
            <w:shd w:fill="f9fbfd" w:val="clear"/>
          </w:tcPr>
          <w:p w:rsidR="00000000" w:rsidDel="00000000" w:rsidP="00000000" w:rsidRDefault="00000000" w:rsidRPr="00000000" w14:paraId="000000AA">
            <w:pPr>
              <w:spacing w:after="0" w:line="264" w:lineRule="auto"/>
              <w:rPr/>
            </w:pPr>
            <w:r w:rsidDel="00000000" w:rsidR="00000000" w:rsidRPr="00000000">
              <w:rPr>
                <w:sz w:val="17"/>
                <w:szCs w:val="17"/>
                <w:rtl w:val="0"/>
              </w:rPr>
              <w:t xml:space="preserve">No indicado</w:t>
            </w:r>
            <w:r w:rsidDel="00000000" w:rsidR="00000000" w:rsidRPr="00000000">
              <w:rPr>
                <w:rtl w:val="0"/>
              </w:rPr>
            </w:r>
          </w:p>
        </w:tc>
      </w:tr>
    </w:tbl>
    <w:p w:rsidR="00000000" w:rsidDel="00000000" w:rsidP="00000000" w:rsidRDefault="00000000" w:rsidRPr="00000000" w14:paraId="000000AB">
      <w:pPr>
        <w:pStyle w:val="Heading1"/>
        <w:spacing w:after="0" w:lineRule="auto"/>
        <w:rPr/>
      </w:pPr>
      <w:bookmarkStart w:colFirst="0" w:colLast="0" w:name="_11kmsohnxsua" w:id="4"/>
      <w:bookmarkEnd w:id="4"/>
      <w:r w:rsidDel="00000000" w:rsidR="00000000" w:rsidRPr="00000000">
        <w:rPr>
          <w:rtl w:val="0"/>
        </w:rPr>
        <w:t xml:space="preserve">Mapa de flujos de datos</w:t>
      </w:r>
    </w:p>
    <w:p w:rsidR="00000000" w:rsidDel="00000000" w:rsidP="00000000" w:rsidRDefault="00000000" w:rsidRPr="00000000" w14:paraId="000000AC">
      <w:pPr>
        <w:rPr>
          <w:b w:val="1"/>
          <w:bCs w:val="1"/>
        </w:rPr>
      </w:pPr>
      <w:r w:rsidDel="00000000" w:rsidR="00000000" w:rsidRPr="00000000">
        <w:rPr>
          <w:b w:val="1"/>
          <w:bCs w:val="1"/>
          <w:rtl w:val="0"/>
        </w:rPr>
        <w:t xml:space="preserve">Diagrama 1: Arquitectura Global y Seguridad</w:t>
      </w:r>
    </w:p>
    <w:p w:rsidR="00000000" w:rsidDel="00000000" w:rsidP="00000000" w:rsidRDefault="00000000" w:rsidRPr="00000000" w14:paraId="000000AD">
      <w:pPr>
        <w:numPr>
          <w:ilvl w:val="0"/>
          <w:numId w:val="3"/>
        </w:numPr>
        <w:spacing w:after="0" w:afterAutospacing="0"/>
        <w:ind w:left="720" w:hanging="360"/>
        <w:rPr>
          <w:u w:val="none"/>
        </w:rPr>
      </w:pPr>
      <w:r w:rsidDel="00000000" w:rsidR="00000000" w:rsidRPr="00000000">
        <w:rPr>
          <w:rtl w:val="0"/>
        </w:rPr>
        <w:t xml:space="preserve">Capa de Configuración (env.js): Inyecta llaves secretas y parámetros criptográficos (HMAC_SECRET, ENCRYPTION_KEY, costo de bcrypt); el sistema detiene su arranque si detecta variables faltantes.</w:t>
      </w:r>
    </w:p>
    <w:p w:rsidR="00000000" w:rsidDel="00000000" w:rsidP="00000000" w:rsidRDefault="00000000" w:rsidRPr="00000000" w14:paraId="000000AE">
      <w:pPr>
        <w:numPr>
          <w:ilvl w:val="0"/>
          <w:numId w:val="3"/>
        </w:numPr>
        <w:spacing w:after="0" w:afterAutospacing="0"/>
        <w:ind w:left="720" w:hanging="360"/>
        <w:rPr>
          <w:u w:val="none"/>
        </w:rPr>
      </w:pPr>
      <w:r w:rsidDel="00000000" w:rsidR="00000000" w:rsidRPr="00000000">
        <w:rPr>
          <w:rtl w:val="0"/>
        </w:rPr>
        <w:t xml:space="preserve">Separación de Servicios: UserService, OrderService y LoyaltyService gestionan la lógica de negocio y delegan las operaciones criptográficas a módulos especializados.</w:t>
      </w:r>
    </w:p>
    <w:p w:rsidR="00000000" w:rsidDel="00000000" w:rsidP="00000000" w:rsidRDefault="00000000" w:rsidRPr="00000000" w14:paraId="000000AF">
      <w:pPr>
        <w:numPr>
          <w:ilvl w:val="0"/>
          <w:numId w:val="3"/>
        </w:numPr>
        <w:ind w:left="720" w:hanging="360"/>
        <w:rPr>
          <w:u w:val="none"/>
        </w:rPr>
      </w:pPr>
      <w:r w:rsidDel="00000000" w:rsidR="00000000" w:rsidRPr="00000000">
        <w:rPr>
          <w:rtl w:val="0"/>
        </w:rPr>
        <w:t xml:space="preserve">Persistencia Aislada (repository.js): Estructura en memoria (DB.users, DB.loyaltyAccounts, DB.orders) que almacena exclusivamente hashes irreversibles, datos cifrados con IV/Tag y tokens bancarios.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4770047" cy="3288322"/>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770047" cy="328832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Diagrama 2: Registro y Creación de Cuenta</w:t>
      </w:r>
    </w:p>
    <w:p w:rsidR="00000000" w:rsidDel="00000000" w:rsidP="00000000" w:rsidRDefault="00000000" w:rsidRPr="00000000" w14:paraId="000000B3">
      <w:pPr>
        <w:numPr>
          <w:ilvl w:val="0"/>
          <w:numId w:val="1"/>
        </w:numPr>
        <w:spacing w:after="0" w:afterAutospacing="0"/>
        <w:ind w:left="720" w:hanging="360"/>
        <w:rPr>
          <w:u w:val="none"/>
        </w:rPr>
      </w:pPr>
      <w:r w:rsidDel="00000000" w:rsidR="00000000" w:rsidRPr="00000000">
        <w:rPr>
          <w:b w:val="1"/>
          <w:bCs w:val="1"/>
          <w:rtl w:val="0"/>
        </w:rPr>
        <w:t xml:space="preserve">Perímetro seguro:</w:t>
      </w:r>
      <w:r w:rsidDel="00000000" w:rsidR="00000000" w:rsidRPr="00000000">
        <w:rPr>
          <w:rtl w:val="0"/>
        </w:rPr>
        <w:t xml:space="preserve"> Canal cifrado sobre TLS/HTTPS que recibe credenciales, PII y tarjeta, orquestando su tratamiento antes de persistir.   </w:t>
      </w:r>
    </w:p>
    <w:p w:rsidR="00000000" w:rsidDel="00000000" w:rsidP="00000000" w:rsidRDefault="00000000" w:rsidRPr="00000000" w14:paraId="000000B4">
      <w:pPr>
        <w:numPr>
          <w:ilvl w:val="0"/>
          <w:numId w:val="1"/>
        </w:numPr>
        <w:spacing w:after="0" w:afterAutospacing="0"/>
        <w:ind w:left="720" w:hanging="360"/>
        <w:rPr>
          <w:u w:val="none"/>
        </w:rPr>
      </w:pPr>
      <w:r w:rsidDel="00000000" w:rsidR="00000000" w:rsidRPr="00000000">
        <w:rPr>
          <w:b w:val="1"/>
          <w:bCs w:val="1"/>
          <w:rtl w:val="0"/>
        </w:rPr>
        <w:t xml:space="preserve">Hashing (hashing.js):</w:t>
      </w:r>
      <w:r w:rsidDel="00000000" w:rsidR="00000000" w:rsidRPr="00000000">
        <w:rPr>
          <w:rtl w:val="0"/>
        </w:rPr>
        <w:t xml:space="preserve"> Contraseña procesada con bcrypt + salt único; es unidireccional y previene ataques por diccionario o rainbow tables.   </w:t>
      </w:r>
    </w:p>
    <w:p w:rsidR="00000000" w:rsidDel="00000000" w:rsidP="00000000" w:rsidRDefault="00000000" w:rsidRPr="00000000" w14:paraId="000000B5">
      <w:pPr>
        <w:numPr>
          <w:ilvl w:val="0"/>
          <w:numId w:val="1"/>
        </w:numPr>
        <w:spacing w:after="0" w:afterAutospacing="0"/>
        <w:ind w:left="720" w:hanging="360"/>
        <w:rPr>
          <w:u w:val="none"/>
        </w:rPr>
      </w:pPr>
      <w:r w:rsidDel="00000000" w:rsidR="00000000" w:rsidRPr="00000000">
        <w:rPr>
          <w:b w:val="1"/>
          <w:bCs w:val="1"/>
          <w:rtl w:val="0"/>
        </w:rPr>
        <w:t xml:space="preserve">Cifrado PII (cipher.js):</w:t>
      </w:r>
      <w:r w:rsidDel="00000000" w:rsidR="00000000" w:rsidRPr="00000000">
        <w:rPr>
          <w:rtl w:val="0"/>
        </w:rPr>
        <w:t xml:space="preserve"> Nombre, email y dirección con AES-256-GCM + IV dinámico; asegura confidencialidad, reversibilidad legítima y detección de manipulación en base de datos mediante su Auth Tag.   </w:t>
      </w:r>
    </w:p>
    <w:p w:rsidR="00000000" w:rsidDel="00000000" w:rsidP="00000000" w:rsidRDefault="00000000" w:rsidRPr="00000000" w14:paraId="000000B6">
      <w:pPr>
        <w:numPr>
          <w:ilvl w:val="0"/>
          <w:numId w:val="1"/>
        </w:numPr>
        <w:ind w:left="720" w:hanging="360"/>
        <w:rPr>
          <w:u w:val="none"/>
        </w:rPr>
      </w:pPr>
      <w:r w:rsidDel="00000000" w:rsidR="00000000" w:rsidRPr="00000000">
        <w:rPr>
          <w:b w:val="1"/>
          <w:bCs w:val="1"/>
          <w:rtl w:val="0"/>
        </w:rPr>
        <w:t xml:space="preserve">Tokenización (PaymentVault):</w:t>
      </w:r>
      <w:r w:rsidDel="00000000" w:rsidR="00000000" w:rsidRPr="00000000">
        <w:rPr>
          <w:rtl w:val="0"/>
        </w:rPr>
        <w:t xml:space="preserve"> Tarjeta bancaria (PAN y CVV) delegada bajo estándar PCI-DSS; en la base de datos solo reside un token_pago y una máscara.   </w:t>
      </w:r>
    </w:p>
    <w:p w:rsidR="00000000" w:rsidDel="00000000" w:rsidP="00000000" w:rsidRDefault="00000000" w:rsidRPr="00000000" w14:paraId="000000B7">
      <w:pPr>
        <w:rPr/>
      </w:pPr>
      <w:r w:rsidDel="00000000" w:rsidR="00000000" w:rsidRPr="00000000">
        <w:rPr>
          <w:b w:val="1"/>
          <w:bCs w:val="1"/>
          <w:rtl w:val="0"/>
        </w:rPr>
        <w:t xml:space="preserve">Integridad (integrity.js)</w:t>
      </w:r>
      <w:r w:rsidDel="00000000" w:rsidR="00000000" w:rsidRPr="00000000">
        <w:rPr>
          <w:rtl w:val="0"/>
        </w:rPr>
        <w:t xml:space="preserve">: Saldo inicial (500 pts) sellado con firma digital HMAC-SHA256 del servidor para mitigar alteraciones directas en el repositorio.</w:t>
      </w:r>
    </w:p>
    <w:p w:rsidR="00000000" w:rsidDel="00000000" w:rsidP="00000000" w:rsidRDefault="00000000" w:rsidRPr="00000000" w14:paraId="000000B8">
      <w:pPr>
        <w:rPr/>
      </w:pPr>
      <w:r w:rsidDel="00000000" w:rsidR="00000000" w:rsidRPr="00000000">
        <w:rPr/>
        <w:drawing>
          <wp:inline distB="114300" distT="114300" distL="114300" distR="114300">
            <wp:extent cx="5731200" cy="2832100"/>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Diagrama 3: Autenticación / Inicio de Sesión</w:t>
      </w:r>
    </w:p>
    <w:p w:rsidR="00000000" w:rsidDel="00000000" w:rsidP="00000000" w:rsidRDefault="00000000" w:rsidRPr="00000000" w14:paraId="000000BA">
      <w:pPr>
        <w:numPr>
          <w:ilvl w:val="0"/>
          <w:numId w:val="6"/>
        </w:numPr>
        <w:spacing w:after="0" w:afterAutospacing="0"/>
        <w:ind w:left="720" w:hanging="360"/>
        <w:rPr>
          <w:u w:val="none"/>
        </w:rPr>
      </w:pPr>
      <w:r w:rsidDel="00000000" w:rsidR="00000000" w:rsidRPr="00000000">
        <w:rPr>
          <w:b w:val="1"/>
          <w:bCs w:val="1"/>
          <w:rtl w:val="0"/>
        </w:rPr>
        <w:t xml:space="preserve">Búsqueda por Identificador:</w:t>
      </w:r>
      <w:r w:rsidDel="00000000" w:rsidR="00000000" w:rsidRPr="00000000">
        <w:rPr>
          <w:rtl w:val="0"/>
        </w:rPr>
        <w:t xml:space="preserve"> UserService localiza el registro del usuario en DB.users para obtener su password_hash almacenado.   </w:t>
      </w:r>
    </w:p>
    <w:p w:rsidR="00000000" w:rsidDel="00000000" w:rsidP="00000000" w:rsidRDefault="00000000" w:rsidRPr="00000000" w14:paraId="000000BB">
      <w:pPr>
        <w:numPr>
          <w:ilvl w:val="0"/>
          <w:numId w:val="6"/>
        </w:numPr>
        <w:spacing w:after="0" w:afterAutospacing="0"/>
        <w:ind w:left="720" w:hanging="360"/>
        <w:rPr>
          <w:u w:val="none"/>
        </w:rPr>
      </w:pPr>
      <w:r w:rsidDel="00000000" w:rsidR="00000000" w:rsidRPr="00000000">
        <w:rPr>
          <w:b w:val="1"/>
          <w:bCs w:val="1"/>
          <w:rtl w:val="0"/>
        </w:rPr>
        <w:t xml:space="preserve">Comparación Irreversible (hashing.js):</w:t>
      </w:r>
      <w:r w:rsidDel="00000000" w:rsidR="00000000" w:rsidRPr="00000000">
        <w:rPr>
          <w:rtl w:val="0"/>
        </w:rPr>
        <w:t xml:space="preserve"> Se ejecuta bcrypt.compare utilizando la sal incrustada en el hash para recalcular la clave en tiempo constante, evitando ataques de temporización (timing attacks).   </w:t>
      </w:r>
    </w:p>
    <w:p w:rsidR="00000000" w:rsidDel="00000000" w:rsidP="00000000" w:rsidRDefault="00000000" w:rsidRPr="00000000" w14:paraId="000000BC">
      <w:pPr>
        <w:numPr>
          <w:ilvl w:val="0"/>
          <w:numId w:val="6"/>
        </w:numPr>
        <w:ind w:left="720" w:hanging="360"/>
        <w:rPr>
          <w:u w:val="none"/>
        </w:rPr>
      </w:pPr>
      <w:r w:rsidDel="00000000" w:rsidR="00000000" w:rsidRPr="00000000">
        <w:rPr>
          <w:b w:val="1"/>
          <w:bCs w:val="1"/>
          <w:rtl w:val="0"/>
        </w:rPr>
        <w:t xml:space="preserve">Respuesta de Sesión:</w:t>
      </w:r>
      <w:r w:rsidDel="00000000" w:rsidR="00000000" w:rsidRPr="00000000">
        <w:rPr>
          <w:rtl w:val="0"/>
        </w:rPr>
        <w:t xml:space="preserve"> Si la validación es correcta, se concede el acceso seguro (HTTP 200); si difiere, se rechaza inmediatamente con un error de credenciales inválidas (HTTP 401) sin revelar cuál dato falló.</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4754994" cy="2613025"/>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754994" cy="26130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0" w:lineRule="auto"/>
        <w:rPr>
          <w:b w:val="1"/>
          <w:bCs w:val="1"/>
        </w:rPr>
      </w:pPr>
      <w:r w:rsidDel="00000000" w:rsidR="00000000" w:rsidRPr="00000000">
        <w:rPr>
          <w:b w:val="1"/>
          <w:bCs w:val="1"/>
          <w:rtl w:val="0"/>
        </w:rPr>
        <w:t xml:space="preserve">Diagrama 4: Procesamiento de Compra y Cobro</w:t>
      </w:r>
    </w:p>
    <w:p w:rsidR="00000000" w:rsidDel="00000000" w:rsidP="00000000" w:rsidRDefault="00000000" w:rsidRPr="00000000" w14:paraId="000000C1">
      <w:pPr>
        <w:numPr>
          <w:ilvl w:val="0"/>
          <w:numId w:val="5"/>
        </w:numPr>
        <w:spacing w:after="0" w:lineRule="auto"/>
        <w:ind w:left="720" w:hanging="360"/>
        <w:rPr>
          <w:u w:val="none"/>
        </w:rPr>
      </w:pPr>
      <w:r w:rsidDel="00000000" w:rsidR="00000000" w:rsidRPr="00000000">
        <w:rPr>
          <w:b w:val="1"/>
          <w:bCs w:val="1"/>
          <w:rtl w:val="0"/>
        </w:rPr>
        <w:t xml:space="preserve">Cobro Seguro sin Exponer PAN:</w:t>
      </w:r>
      <w:r w:rsidDel="00000000" w:rsidR="00000000" w:rsidRPr="00000000">
        <w:rPr>
          <w:rtl w:val="0"/>
        </w:rPr>
        <w:t xml:space="preserve"> OrderService solicita el cobro a PaymentVault utilizando exclusivamente el token_pago del usuario, cumpliendo la normativa PCI-DSS.   </w:t>
      </w:r>
    </w:p>
    <w:p w:rsidR="00000000" w:rsidDel="00000000" w:rsidP="00000000" w:rsidRDefault="00000000" w:rsidRPr="00000000" w14:paraId="000000C2">
      <w:pPr>
        <w:numPr>
          <w:ilvl w:val="0"/>
          <w:numId w:val="5"/>
        </w:numPr>
        <w:spacing w:after="0" w:lineRule="auto"/>
        <w:ind w:left="720" w:hanging="360"/>
        <w:rPr>
          <w:u w:val="none"/>
        </w:rPr>
      </w:pPr>
      <w:r w:rsidDel="00000000" w:rsidR="00000000" w:rsidRPr="00000000">
        <w:rPr>
          <w:b w:val="1"/>
          <w:bCs w:val="1"/>
          <w:rtl w:val="0"/>
        </w:rPr>
        <w:t xml:space="preserve">Descifrado Logístico Bajo Demanda:</w:t>
      </w:r>
      <w:r w:rsidDel="00000000" w:rsidR="00000000" w:rsidRPr="00000000">
        <w:rPr>
          <w:rtl w:val="0"/>
        </w:rPr>
        <w:t xml:space="preserve"> cipher.js descifra la dirección de despacho mediante AES-256-GCM y comprueba su Auth Tag antes de asociarla al envío.   </w:t>
      </w:r>
    </w:p>
    <w:p w:rsidR="00000000" w:rsidDel="00000000" w:rsidP="00000000" w:rsidRDefault="00000000" w:rsidRPr="00000000" w14:paraId="000000C3">
      <w:pPr>
        <w:numPr>
          <w:ilvl w:val="0"/>
          <w:numId w:val="5"/>
        </w:numPr>
        <w:spacing w:after="0" w:lineRule="auto"/>
        <w:ind w:left="720" w:hanging="360"/>
        <w:rPr>
          <w:u w:val="none"/>
        </w:rPr>
      </w:pPr>
      <w:r w:rsidDel="00000000" w:rsidR="00000000" w:rsidRPr="00000000">
        <w:rPr>
          <w:b w:val="1"/>
          <w:bCs w:val="1"/>
          <w:rtl w:val="0"/>
        </w:rPr>
        <w:t xml:space="preserve">Consolidación en Repositorio:</w:t>
      </w:r>
      <w:r w:rsidDel="00000000" w:rsidR="00000000" w:rsidRPr="00000000">
        <w:rPr>
          <w:rtl w:val="0"/>
        </w:rPr>
        <w:t xml:space="preserve"> Se registra la orden en DB.orders con los artículos, monto total y la dirección verificada para la entrega física.</w:t>
      </w:r>
    </w:p>
    <w:p w:rsidR="00000000" w:rsidDel="00000000" w:rsidP="00000000" w:rsidRDefault="00000000" w:rsidRPr="00000000" w14:paraId="000000C4">
      <w:pPr>
        <w:spacing w:after="0" w:lineRule="auto"/>
        <w:rPr/>
      </w:pPr>
      <w:r w:rsidDel="00000000" w:rsidR="00000000" w:rsidRPr="00000000">
        <w:rPr/>
        <w:drawing>
          <wp:inline distB="114300" distT="114300" distL="114300" distR="114300">
            <wp:extent cx="5603875" cy="3192906"/>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603875" cy="319290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Diagrama 5: Verificación y Redención de Puntos </w:t>
      </w:r>
    </w:p>
    <w:p w:rsidR="00000000" w:rsidDel="00000000" w:rsidP="00000000" w:rsidRDefault="00000000" w:rsidRPr="00000000" w14:paraId="000000C7">
      <w:pPr>
        <w:numPr>
          <w:ilvl w:val="0"/>
          <w:numId w:val="2"/>
        </w:numPr>
        <w:spacing w:after="0" w:afterAutospacing="0"/>
        <w:ind w:left="720" w:hanging="360"/>
      </w:pPr>
      <w:r w:rsidDel="00000000" w:rsidR="00000000" w:rsidRPr="00000000">
        <w:rPr>
          <w:b w:val="1"/>
          <w:bCs w:val="1"/>
          <w:rtl w:val="0"/>
        </w:rPr>
        <w:t xml:space="preserve">Consulta y Extracción:</w:t>
      </w:r>
      <w:r w:rsidDel="00000000" w:rsidR="00000000" w:rsidRPr="00000000">
        <w:rPr>
          <w:rtl w:val="0"/>
        </w:rPr>
        <w:t xml:space="preserve"> LoyaltyService recupera de DB.loyaltyAccounts el saldo actual de NortiPuntos junto a su firma_hmac asociada.   </w:t>
      </w:r>
    </w:p>
    <w:p w:rsidR="00000000" w:rsidDel="00000000" w:rsidP="00000000" w:rsidRDefault="00000000" w:rsidRPr="00000000" w14:paraId="000000C8">
      <w:pPr>
        <w:numPr>
          <w:ilvl w:val="0"/>
          <w:numId w:val="2"/>
        </w:numPr>
        <w:spacing w:after="0" w:afterAutospacing="0"/>
        <w:ind w:left="720" w:hanging="360"/>
      </w:pPr>
      <w:r w:rsidDel="00000000" w:rsidR="00000000" w:rsidRPr="00000000">
        <w:rPr>
          <w:b w:val="1"/>
          <w:bCs w:val="1"/>
          <w:rtl w:val="0"/>
        </w:rPr>
        <w:t xml:space="preserve">Validación Anti-Fraude: </w:t>
      </w:r>
      <w:r w:rsidDel="00000000" w:rsidR="00000000" w:rsidRPr="00000000">
        <w:rPr>
          <w:rtl w:val="0"/>
        </w:rPr>
        <w:t xml:space="preserve">integrity.js recalcula y valida la firma HMAC-SHA256 con la llave del servidor; si el saldo fue alterado manualmente en la base de datos, bloquea la redención con error HTTP 403.   </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Actualización Segura:</w:t>
      </w:r>
      <w:r w:rsidDel="00000000" w:rsidR="00000000" w:rsidRPr="00000000">
        <w:rPr>
          <w:rtl w:val="0"/>
        </w:rPr>
        <w:t xml:space="preserve"> Si la firma es legítima, calcula el nuevo balance, genera una nueva firma HMAC y persiste el registro actualizado.</w:t>
      </w:r>
    </w:p>
    <w:p w:rsidR="00000000" w:rsidDel="00000000" w:rsidP="00000000" w:rsidRDefault="00000000" w:rsidRPr="00000000" w14:paraId="000000CA">
      <w:pPr>
        <w:rPr/>
      </w:pPr>
      <w:r w:rsidDel="00000000" w:rsidR="00000000" w:rsidRPr="00000000">
        <w:rPr/>
        <w:drawing>
          <wp:inline distB="114300" distT="114300" distL="114300" distR="114300">
            <wp:extent cx="4439002" cy="6121400"/>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439002"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spacing w:after="0" w:lineRule="auto"/>
        <w:rPr/>
      </w:pPr>
      <w:bookmarkStart w:colFirst="0" w:colLast="0" w:name="_qsxtm365c634" w:id="5"/>
      <w:bookmarkEnd w:id="5"/>
      <w:r w:rsidDel="00000000" w:rsidR="00000000" w:rsidRPr="00000000">
        <w:rPr>
          <w:rtl w:val="0"/>
        </w:rPr>
        <w:t xml:space="preserve">Clasificación por sensibilidad</w:t>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4400"/>
        <w:tblGridChange w:id="0">
          <w:tblGrid>
            <w:gridCol w:w="2400"/>
            <w:gridCol w:w="2200"/>
            <w:gridCol w:w="4400"/>
          </w:tblGrid>
        </w:tblGridChange>
      </w:tblGrid>
      <w:tr>
        <w:trPr>
          <w:cantSplit w:val="0"/>
          <w:tblHeader w:val="0"/>
        </w:trPr>
        <w:tc>
          <w:tcPr>
            <w:tcBorders>
              <w:bottom w:color="003366" w:space="0" w:sz="8" w:val="single"/>
            </w:tcBorders>
            <w:shd w:fill="003366" w:val="clear"/>
          </w:tcPr>
          <w:p w:rsidR="00000000" w:rsidDel="00000000" w:rsidP="00000000" w:rsidRDefault="00000000" w:rsidRPr="00000000" w14:paraId="000000CC">
            <w:pPr>
              <w:spacing w:after="0" w:line="276" w:lineRule="auto"/>
              <w:rPr/>
            </w:pPr>
            <w:r w:rsidDel="00000000" w:rsidR="00000000" w:rsidRPr="00000000">
              <w:rPr>
                <w:b w:val="1"/>
                <w:bCs w:val="1"/>
                <w:color w:val="ffffff"/>
                <w:sz w:val="19"/>
                <w:szCs w:val="19"/>
                <w:rtl w:val="0"/>
              </w:rPr>
              <w:t xml:space="preserve">Dato</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CD">
            <w:pPr>
              <w:spacing w:after="0" w:line="276" w:lineRule="auto"/>
              <w:rPr/>
            </w:pPr>
            <w:r w:rsidDel="00000000" w:rsidR="00000000" w:rsidRPr="00000000">
              <w:rPr>
                <w:b w:val="1"/>
                <w:bCs w:val="1"/>
                <w:color w:val="ffffff"/>
                <w:sz w:val="19"/>
                <w:szCs w:val="19"/>
                <w:rtl w:val="0"/>
              </w:rPr>
              <w:t xml:space="preserve">Clasificación</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CE">
            <w:pPr>
              <w:spacing w:after="0" w:line="276" w:lineRule="auto"/>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CF">
            <w:pPr>
              <w:spacing w:after="0" w:line="276" w:lineRule="auto"/>
              <w:rPr/>
            </w:pPr>
            <w:r w:rsidDel="00000000" w:rsidR="00000000" w:rsidRPr="00000000">
              <w:rPr>
                <w:sz w:val="18"/>
                <w:szCs w:val="18"/>
                <w:rtl w:val="0"/>
              </w:rPr>
              <w:t xml:space="preserve">userId</w:t>
            </w:r>
            <w:r w:rsidDel="00000000" w:rsidR="00000000" w:rsidRPr="00000000">
              <w:rPr>
                <w:rtl w:val="0"/>
              </w:rPr>
            </w:r>
          </w:p>
        </w:tc>
        <w:tc>
          <w:tcPr>
            <w:tcBorders>
              <w:bottom w:color="e0e0e0" w:space="0" w:sz="8" w:val="single"/>
            </w:tcBorders>
          </w:tcPr>
          <w:p w:rsidR="00000000" w:rsidDel="00000000" w:rsidP="00000000" w:rsidRDefault="00000000" w:rsidRPr="00000000" w14:paraId="000000D0">
            <w:pPr>
              <w:spacing w:after="0" w:line="276" w:lineRule="auto"/>
              <w:rPr/>
            </w:pPr>
            <w:r w:rsidDel="00000000" w:rsidR="00000000" w:rsidRPr="00000000">
              <w:rPr>
                <w:sz w:val="18"/>
                <w:szCs w:val="18"/>
                <w:rtl w:val="0"/>
              </w:rPr>
              <w:t xml:space="preserve">Dato personal</w:t>
            </w:r>
            <w:r w:rsidDel="00000000" w:rsidR="00000000" w:rsidRPr="00000000">
              <w:rPr>
                <w:rtl w:val="0"/>
              </w:rPr>
            </w:r>
          </w:p>
        </w:tc>
        <w:tc>
          <w:tcPr>
            <w:tcBorders>
              <w:bottom w:color="e0e0e0" w:space="0" w:sz="8" w:val="single"/>
            </w:tcBorders>
          </w:tcPr>
          <w:p w:rsidR="00000000" w:rsidDel="00000000" w:rsidP="00000000" w:rsidRDefault="00000000" w:rsidRPr="00000000" w14:paraId="000000D1">
            <w:pPr>
              <w:spacing w:after="0" w:line="276" w:lineRule="auto"/>
              <w:rPr/>
            </w:pPr>
            <w:r w:rsidDel="00000000" w:rsidR="00000000" w:rsidRPr="00000000">
              <w:rPr>
                <w:sz w:val="18"/>
                <w:szCs w:val="18"/>
                <w:rtl w:val="0"/>
              </w:rPr>
              <w:t xml:space="preserve">Permite asociar información y operaciones a una cuenta específica.</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D2">
            <w:pPr>
              <w:spacing w:after="0" w:line="276" w:lineRule="auto"/>
              <w:rPr/>
            </w:pPr>
            <w:r w:rsidDel="00000000" w:rsidR="00000000" w:rsidRPr="00000000">
              <w:rPr>
                <w:sz w:val="18"/>
                <w:szCs w:val="18"/>
                <w:rtl w:val="0"/>
              </w:rPr>
              <w:t xml:space="preserve">Nombre y correo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D3">
            <w:pPr>
              <w:spacing w:after="0" w:line="276" w:lineRule="auto"/>
              <w:rPr/>
            </w:pPr>
            <w:r w:rsidDel="00000000" w:rsidR="00000000" w:rsidRPr="00000000">
              <w:rPr>
                <w:sz w:val="18"/>
                <w:szCs w:val="18"/>
                <w:rtl w:val="0"/>
              </w:rPr>
              <w:t xml:space="preserve">Datos identificativos y de contacto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D4">
            <w:pPr>
              <w:spacing w:after="0" w:line="276" w:lineRule="auto"/>
              <w:rPr/>
            </w:pPr>
            <w:r w:rsidDel="00000000" w:rsidR="00000000" w:rsidRPr="00000000">
              <w:rPr>
                <w:sz w:val="18"/>
                <w:szCs w:val="18"/>
                <w:rtl w:val="0"/>
              </w:rPr>
              <w:t xml:space="preserve">Identifican o permiten contactar directamente al usuario.</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D5">
            <w:pPr>
              <w:spacing w:after="0" w:line="276" w:lineRule="auto"/>
              <w:rPr/>
            </w:pPr>
            <w:r w:rsidDel="00000000" w:rsidR="00000000" w:rsidRPr="00000000">
              <w:rPr>
                <w:sz w:val="18"/>
                <w:szCs w:val="18"/>
                <w:rtl w:val="0"/>
              </w:rPr>
              <w:t xml:space="preserve">Dirección de despacho</w:t>
            </w:r>
            <w:r w:rsidDel="00000000" w:rsidR="00000000" w:rsidRPr="00000000">
              <w:rPr>
                <w:rtl w:val="0"/>
              </w:rPr>
            </w:r>
          </w:p>
        </w:tc>
        <w:tc>
          <w:tcPr>
            <w:tcBorders>
              <w:bottom w:color="e0e0e0" w:space="0" w:sz="8" w:val="single"/>
            </w:tcBorders>
          </w:tcPr>
          <w:p w:rsidR="00000000" w:rsidDel="00000000" w:rsidP="00000000" w:rsidRDefault="00000000" w:rsidRPr="00000000" w14:paraId="000000D6">
            <w:pPr>
              <w:spacing w:after="0" w:line="276" w:lineRule="auto"/>
              <w:rPr/>
            </w:pPr>
            <w:r w:rsidDel="00000000" w:rsidR="00000000" w:rsidRPr="00000000">
              <w:rPr>
                <w:sz w:val="18"/>
                <w:szCs w:val="18"/>
                <w:rtl w:val="0"/>
              </w:rPr>
              <w:t xml:space="preserve">Dato de domicilio</w:t>
            </w:r>
            <w:r w:rsidDel="00000000" w:rsidR="00000000" w:rsidRPr="00000000">
              <w:rPr>
                <w:rtl w:val="0"/>
              </w:rPr>
            </w:r>
          </w:p>
        </w:tc>
        <w:tc>
          <w:tcPr>
            <w:tcBorders>
              <w:bottom w:color="e0e0e0" w:space="0" w:sz="8" w:val="single"/>
            </w:tcBorders>
          </w:tcPr>
          <w:p w:rsidR="00000000" w:rsidDel="00000000" w:rsidP="00000000" w:rsidRDefault="00000000" w:rsidRPr="00000000" w14:paraId="000000D7">
            <w:pPr>
              <w:spacing w:after="0" w:line="276" w:lineRule="auto"/>
              <w:rPr/>
            </w:pPr>
            <w:r w:rsidDel="00000000" w:rsidR="00000000" w:rsidRPr="00000000">
              <w:rPr>
                <w:sz w:val="18"/>
                <w:szCs w:val="18"/>
                <w:rtl w:val="0"/>
              </w:rPr>
              <w:t xml:space="preserve">Identifica un domicilio físico asociado al cliente.</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D8">
            <w:pPr>
              <w:spacing w:after="0" w:line="276" w:lineRule="auto"/>
              <w:rPr/>
            </w:pPr>
            <w:r w:rsidDel="00000000" w:rsidR="00000000" w:rsidRPr="00000000">
              <w:rPr>
                <w:sz w:val="18"/>
                <w:szCs w:val="18"/>
                <w:rtl w:val="0"/>
              </w:rPr>
              <w:t xml:space="preserve">Contraseña y hash bcrypt</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D9">
            <w:pPr>
              <w:spacing w:after="0" w:line="276" w:lineRule="auto"/>
              <w:rPr/>
            </w:pPr>
            <w:r w:rsidDel="00000000" w:rsidR="00000000" w:rsidRPr="00000000">
              <w:rPr>
                <w:sz w:val="18"/>
                <w:szCs w:val="18"/>
                <w:rtl w:val="0"/>
              </w:rPr>
              <w:t xml:space="preserve">Dato de autenticación (Alta criticidad)</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DA">
            <w:pPr>
              <w:spacing w:after="0" w:line="276" w:lineRule="auto"/>
              <w:rPr/>
            </w:pPr>
            <w:r w:rsidDel="00000000" w:rsidR="00000000" w:rsidRPr="00000000">
              <w:rPr>
                <w:sz w:val="18"/>
                <w:szCs w:val="18"/>
                <w:rtl w:val="0"/>
              </w:rPr>
              <w:t xml:space="preserve">Vinculados a la cuenta; su exposición facilitaría accesos indebidos.</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DB">
            <w:pPr>
              <w:spacing w:after="0" w:line="276" w:lineRule="auto"/>
              <w:rPr/>
            </w:pPr>
            <w:r w:rsidDel="00000000" w:rsidR="00000000" w:rsidRPr="00000000">
              <w:rPr>
                <w:sz w:val="18"/>
                <w:szCs w:val="18"/>
                <w:rtl w:val="0"/>
              </w:rPr>
              <w:t xml:space="preserve">PAN, CVV, Titular y Vencimiento</w:t>
            </w:r>
            <w:r w:rsidDel="00000000" w:rsidR="00000000" w:rsidRPr="00000000">
              <w:rPr>
                <w:rtl w:val="0"/>
              </w:rPr>
            </w:r>
          </w:p>
        </w:tc>
        <w:tc>
          <w:tcPr>
            <w:tcBorders>
              <w:bottom w:color="e0e0e0" w:space="0" w:sz="8" w:val="single"/>
            </w:tcBorders>
          </w:tcPr>
          <w:p w:rsidR="00000000" w:rsidDel="00000000" w:rsidP="00000000" w:rsidRDefault="00000000" w:rsidRPr="00000000" w14:paraId="000000DC">
            <w:pPr>
              <w:spacing w:after="0" w:line="276" w:lineRule="auto"/>
              <w:rPr/>
            </w:pPr>
            <w:r w:rsidDel="00000000" w:rsidR="00000000" w:rsidRPr="00000000">
              <w:rPr>
                <w:sz w:val="18"/>
                <w:szCs w:val="18"/>
                <w:rtl w:val="0"/>
              </w:rPr>
              <w:t xml:space="preserve">Datos financieros (Alta criticidad)</w:t>
            </w:r>
            <w:r w:rsidDel="00000000" w:rsidR="00000000" w:rsidRPr="00000000">
              <w:rPr>
                <w:rtl w:val="0"/>
              </w:rPr>
            </w:r>
          </w:p>
        </w:tc>
        <w:tc>
          <w:tcPr>
            <w:tcBorders>
              <w:bottom w:color="e0e0e0" w:space="0" w:sz="8" w:val="single"/>
            </w:tcBorders>
          </w:tcPr>
          <w:p w:rsidR="00000000" w:rsidDel="00000000" w:rsidP="00000000" w:rsidRDefault="00000000" w:rsidRPr="00000000" w14:paraId="000000DD">
            <w:pPr>
              <w:spacing w:after="0" w:line="276" w:lineRule="auto"/>
              <w:rPr/>
            </w:pPr>
            <w:r w:rsidDel="00000000" w:rsidR="00000000" w:rsidRPr="00000000">
              <w:rPr>
                <w:sz w:val="18"/>
                <w:szCs w:val="18"/>
                <w:rtl w:val="0"/>
              </w:rPr>
              <w:t xml:space="preserve">Relacionados directamente con el medio de pago del cliente.</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DE">
            <w:pPr>
              <w:spacing w:after="0" w:line="276" w:lineRule="auto"/>
              <w:rPr/>
            </w:pPr>
            <w:r w:rsidDel="00000000" w:rsidR="00000000" w:rsidRPr="00000000">
              <w:rPr>
                <w:sz w:val="18"/>
                <w:szCs w:val="18"/>
                <w:rtl w:val="0"/>
              </w:rPr>
              <w:t xml:space="preserve">Token, máscara y marca</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DF">
            <w:pPr>
              <w:spacing w:after="0" w:line="276" w:lineRule="auto"/>
              <w:rPr/>
            </w:pPr>
            <w:r w:rsidDel="00000000" w:rsidR="00000000" w:rsidRPr="00000000">
              <w:rPr>
                <w:sz w:val="18"/>
                <w:szCs w:val="18"/>
                <w:rtl w:val="0"/>
              </w:rPr>
              <w:t xml:space="preserve">Datos asociados a medio de pago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E0">
            <w:pPr>
              <w:spacing w:after="0" w:line="276" w:lineRule="auto"/>
              <w:rPr/>
            </w:pPr>
            <w:r w:rsidDel="00000000" w:rsidR="00000000" w:rsidRPr="00000000">
              <w:rPr>
                <w:sz w:val="18"/>
                <w:szCs w:val="18"/>
                <w:rtl w:val="0"/>
              </w:rPr>
              <w:t xml:space="preserve">Se vinculan a la cuenta y se utilizan para procesar transacciones.</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E1">
            <w:pPr>
              <w:spacing w:after="0" w:line="276" w:lineRule="auto"/>
              <w:rPr/>
            </w:pPr>
            <w:r w:rsidDel="00000000" w:rsidR="00000000" w:rsidRPr="00000000">
              <w:rPr>
                <w:sz w:val="18"/>
                <w:szCs w:val="18"/>
                <w:rtl w:val="0"/>
              </w:rPr>
              <w:t xml:space="preserve">Artículos, monto y orden</w:t>
            </w:r>
            <w:r w:rsidDel="00000000" w:rsidR="00000000" w:rsidRPr="00000000">
              <w:rPr>
                <w:rtl w:val="0"/>
              </w:rPr>
            </w:r>
          </w:p>
        </w:tc>
        <w:tc>
          <w:tcPr>
            <w:tcBorders>
              <w:bottom w:color="e0e0e0" w:space="0" w:sz="8" w:val="single"/>
            </w:tcBorders>
          </w:tcPr>
          <w:p w:rsidR="00000000" w:rsidDel="00000000" w:rsidP="00000000" w:rsidRDefault="00000000" w:rsidRPr="00000000" w14:paraId="000000E2">
            <w:pPr>
              <w:spacing w:after="0" w:line="276" w:lineRule="auto"/>
              <w:rPr/>
            </w:pPr>
            <w:r w:rsidDel="00000000" w:rsidR="00000000" w:rsidRPr="00000000">
              <w:rPr>
                <w:sz w:val="18"/>
                <w:szCs w:val="18"/>
                <w:rtl w:val="0"/>
              </w:rPr>
              <w:t xml:space="preserve">Datos personales por asociación</w:t>
            </w:r>
            <w:r w:rsidDel="00000000" w:rsidR="00000000" w:rsidRPr="00000000">
              <w:rPr>
                <w:rtl w:val="0"/>
              </w:rPr>
            </w:r>
          </w:p>
        </w:tc>
        <w:tc>
          <w:tcPr>
            <w:tcBorders>
              <w:bottom w:color="e0e0e0" w:space="0" w:sz="8" w:val="single"/>
            </w:tcBorders>
          </w:tcPr>
          <w:p w:rsidR="00000000" w:rsidDel="00000000" w:rsidP="00000000" w:rsidRDefault="00000000" w:rsidRPr="00000000" w14:paraId="000000E3">
            <w:pPr>
              <w:spacing w:after="0" w:line="276" w:lineRule="auto"/>
              <w:rPr/>
            </w:pPr>
            <w:r w:rsidDel="00000000" w:rsidR="00000000" w:rsidRPr="00000000">
              <w:rPr>
                <w:sz w:val="18"/>
                <w:szCs w:val="18"/>
                <w:rtl w:val="0"/>
              </w:rPr>
              <w:t xml:space="preserve">Vinculados al userId, describen hábitos e historial de compra.</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E4">
            <w:pPr>
              <w:spacing w:after="0" w:line="276" w:lineRule="auto"/>
              <w:rPr/>
            </w:pPr>
            <w:r w:rsidDel="00000000" w:rsidR="00000000" w:rsidRPr="00000000">
              <w:rPr>
                <w:sz w:val="18"/>
                <w:szCs w:val="18"/>
                <w:rtl w:val="0"/>
              </w:rPr>
              <w:t xml:space="preserve">Saldo y redenciones de puntos</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E5">
            <w:pPr>
              <w:spacing w:after="0" w:line="276" w:lineRule="auto"/>
              <w:rPr/>
            </w:pPr>
            <w:r w:rsidDel="00000000" w:rsidR="00000000" w:rsidRPr="00000000">
              <w:rPr>
                <w:sz w:val="18"/>
                <w:szCs w:val="18"/>
                <w:rtl w:val="0"/>
              </w:rPr>
              <w:t xml:space="preserve">Datos personales por asociación</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E6">
            <w:pPr>
              <w:spacing w:after="0" w:line="276" w:lineRule="auto"/>
              <w:rPr/>
            </w:pPr>
            <w:r w:rsidDel="00000000" w:rsidR="00000000" w:rsidRPr="00000000">
              <w:rPr>
                <w:sz w:val="18"/>
                <w:szCs w:val="18"/>
                <w:rtl w:val="0"/>
              </w:rPr>
              <w:t xml:space="preserve">Reflejan actividad del cliente en el programa de fidelización.</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E7">
            <w:pPr>
              <w:spacing w:after="0" w:line="276" w:lineRule="auto"/>
              <w:rPr/>
            </w:pPr>
            <w:r w:rsidDel="00000000" w:rsidR="00000000" w:rsidRPr="00000000">
              <w:rPr>
                <w:sz w:val="18"/>
                <w:szCs w:val="18"/>
                <w:rtl w:val="0"/>
              </w:rPr>
              <w:t xml:space="preserve">Firma HMAC</w:t>
            </w:r>
            <w:r w:rsidDel="00000000" w:rsidR="00000000" w:rsidRPr="00000000">
              <w:rPr>
                <w:rtl w:val="0"/>
              </w:rPr>
            </w:r>
          </w:p>
        </w:tc>
        <w:tc>
          <w:tcPr>
            <w:tcBorders>
              <w:bottom w:color="e0e0e0" w:space="0" w:sz="8" w:val="single"/>
            </w:tcBorders>
          </w:tcPr>
          <w:p w:rsidR="00000000" w:rsidDel="00000000" w:rsidP="00000000" w:rsidRDefault="00000000" w:rsidRPr="00000000" w14:paraId="000000E8">
            <w:pPr>
              <w:spacing w:after="0" w:line="276" w:lineRule="auto"/>
              <w:rPr/>
            </w:pPr>
            <w:r w:rsidDel="00000000" w:rsidR="00000000" w:rsidRPr="00000000">
              <w:rPr>
                <w:sz w:val="18"/>
                <w:szCs w:val="18"/>
                <w:rtl w:val="0"/>
              </w:rPr>
              <w:t xml:space="preserve">Dato técnico de seguridad</w:t>
            </w:r>
            <w:r w:rsidDel="00000000" w:rsidR="00000000" w:rsidRPr="00000000">
              <w:rPr>
                <w:rtl w:val="0"/>
              </w:rPr>
            </w:r>
          </w:p>
        </w:tc>
        <w:tc>
          <w:tcPr>
            <w:tcBorders>
              <w:bottom w:color="e0e0e0" w:space="0" w:sz="8" w:val="single"/>
            </w:tcBorders>
          </w:tcPr>
          <w:p w:rsidR="00000000" w:rsidDel="00000000" w:rsidP="00000000" w:rsidRDefault="00000000" w:rsidRPr="00000000" w14:paraId="000000E9">
            <w:pPr>
              <w:spacing w:after="0" w:line="276" w:lineRule="auto"/>
              <w:rPr/>
            </w:pPr>
            <w:r w:rsidDel="00000000" w:rsidR="00000000" w:rsidRPr="00000000">
              <w:rPr>
                <w:sz w:val="18"/>
                <w:szCs w:val="18"/>
                <w:rtl w:val="0"/>
              </w:rPr>
              <w:t xml:space="preserve">Protege la integridad del saldo sin cifrar ni anonimizar el dato.</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EA">
            <w:pPr>
              <w:spacing w:after="0" w:line="276" w:lineRule="auto"/>
              <w:rPr/>
            </w:pPr>
            <w:r w:rsidDel="00000000" w:rsidR="00000000" w:rsidRPr="00000000">
              <w:rPr>
                <w:sz w:val="18"/>
                <w:szCs w:val="18"/>
                <w:rtl w:val="0"/>
              </w:rPr>
              <w:t xml:space="preserve">Datos cifrados e IV</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EB">
            <w:pPr>
              <w:spacing w:after="0" w:line="276" w:lineRule="auto"/>
              <w:rPr/>
            </w:pPr>
            <w:r w:rsidDel="00000000" w:rsidR="00000000" w:rsidRPr="00000000">
              <w:rPr>
                <w:sz w:val="18"/>
                <w:szCs w:val="18"/>
                <w:rtl w:val="0"/>
              </w:rPr>
              <w:t xml:space="preserve">Datos protegidos criptográficamente</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EC">
            <w:pPr>
              <w:spacing w:after="0" w:line="276" w:lineRule="auto"/>
              <w:rPr/>
            </w:pPr>
            <w:r w:rsidDel="00000000" w:rsidR="00000000" w:rsidRPr="00000000">
              <w:rPr>
                <w:sz w:val="18"/>
                <w:szCs w:val="18"/>
                <w:rtl w:val="0"/>
              </w:rPr>
              <w:t xml:space="preserve">El sistema recupera el texto original mediante la clave adecuada.</w:t>
            </w:r>
            <w:r w:rsidDel="00000000" w:rsidR="00000000" w:rsidRPr="00000000">
              <w:rPr>
                <w:rtl w:val="0"/>
              </w:rPr>
            </w:r>
          </w:p>
        </w:tc>
      </w:tr>
      <w:tr>
        <w:trPr>
          <w:cantSplit w:val="0"/>
          <w:tblHeader w:val="0"/>
        </w:trPr>
        <w:tc>
          <w:tcPr>
            <w:tcBorders>
              <w:bottom w:color="003366" w:space="0" w:sz="8" w:val="single"/>
            </w:tcBorders>
          </w:tcPr>
          <w:p w:rsidR="00000000" w:rsidDel="00000000" w:rsidP="00000000" w:rsidRDefault="00000000" w:rsidRPr="00000000" w14:paraId="000000ED">
            <w:pPr>
              <w:spacing w:after="0" w:line="276" w:lineRule="auto"/>
              <w:rPr/>
            </w:pPr>
            <w:r w:rsidDel="00000000" w:rsidR="00000000" w:rsidRPr="00000000">
              <w:rPr>
                <w:sz w:val="18"/>
                <w:szCs w:val="18"/>
                <w:rtl w:val="0"/>
              </w:rPr>
              <w:t xml:space="preserve">Claves AES y HMAC</w:t>
            </w:r>
            <w:r w:rsidDel="00000000" w:rsidR="00000000" w:rsidRPr="00000000">
              <w:rPr>
                <w:rtl w:val="0"/>
              </w:rPr>
            </w:r>
          </w:p>
        </w:tc>
        <w:tc>
          <w:tcPr>
            <w:tcBorders>
              <w:bottom w:color="003366" w:space="0" w:sz="8" w:val="single"/>
            </w:tcBorders>
          </w:tcPr>
          <w:p w:rsidR="00000000" w:rsidDel="00000000" w:rsidP="00000000" w:rsidRDefault="00000000" w:rsidRPr="00000000" w14:paraId="000000EE">
            <w:pPr>
              <w:spacing w:after="0" w:line="276" w:lineRule="auto"/>
              <w:rPr/>
            </w:pPr>
            <w:r w:rsidDel="00000000" w:rsidR="00000000" w:rsidRPr="00000000">
              <w:rPr>
                <w:sz w:val="18"/>
                <w:szCs w:val="18"/>
                <w:rtl w:val="0"/>
              </w:rPr>
              <w:t xml:space="preserve">Secretos críticos de seguridad</w:t>
            </w:r>
            <w:r w:rsidDel="00000000" w:rsidR="00000000" w:rsidRPr="00000000">
              <w:rPr>
                <w:rtl w:val="0"/>
              </w:rPr>
            </w:r>
          </w:p>
        </w:tc>
        <w:tc>
          <w:tcPr>
            <w:tcBorders>
              <w:bottom w:color="003366" w:space="0" w:sz="8" w:val="single"/>
            </w:tcBorders>
          </w:tcPr>
          <w:p w:rsidR="00000000" w:rsidDel="00000000" w:rsidP="00000000" w:rsidRDefault="00000000" w:rsidRPr="00000000" w14:paraId="000000EF">
            <w:pPr>
              <w:spacing w:after="0" w:line="276" w:lineRule="auto"/>
              <w:rPr/>
            </w:pPr>
            <w:r w:rsidDel="00000000" w:rsidR="00000000" w:rsidRPr="00000000">
              <w:rPr>
                <w:sz w:val="18"/>
                <w:szCs w:val="18"/>
                <w:rtl w:val="0"/>
              </w:rPr>
              <w:t xml:space="preserve">No son datos del cliente, pero su exposición compromete la seguridad.</w:t>
            </w:r>
            <w:r w:rsidDel="00000000" w:rsidR="00000000" w:rsidRPr="00000000">
              <w:rPr>
                <w:rtl w:val="0"/>
              </w:rPr>
            </w:r>
          </w:p>
        </w:tc>
      </w:tr>
    </w:tbl>
    <w:p w:rsidR="00000000" w:rsidDel="00000000" w:rsidP="00000000" w:rsidRDefault="00000000" w:rsidRPr="00000000" w14:paraId="000000F0">
      <w:pPr>
        <w:pStyle w:val="Heading1"/>
        <w:spacing w:after="0" w:lineRule="auto"/>
        <w:rPr/>
      </w:pPr>
      <w:bookmarkStart w:colFirst="0" w:colLast="0" w:name="_bca4si539sp9" w:id="6"/>
      <w:bookmarkEnd w:id="6"/>
      <w:r w:rsidDel="00000000" w:rsidR="00000000" w:rsidRPr="00000000">
        <w:rPr>
          <w:rtl w:val="0"/>
        </w:rPr>
        <w:t xml:space="preserve">Finalidad y base de licitud</w:t>
      </w:r>
    </w:p>
    <w:tbl>
      <w:tblPr>
        <w:tblStyle w:val="Table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000"/>
        <w:gridCol w:w="3600"/>
        <w:tblGridChange w:id="0">
          <w:tblGrid>
            <w:gridCol w:w="2400"/>
            <w:gridCol w:w="3000"/>
            <w:gridCol w:w="3600"/>
          </w:tblGrid>
        </w:tblGridChange>
      </w:tblGrid>
      <w:tr>
        <w:trPr>
          <w:cantSplit w:val="0"/>
          <w:tblHeader w:val="0"/>
        </w:trPr>
        <w:tc>
          <w:tcPr>
            <w:tcBorders>
              <w:bottom w:color="003366" w:space="0" w:sz="8" w:val="single"/>
            </w:tcBorders>
            <w:shd w:fill="003366" w:val="clear"/>
          </w:tcPr>
          <w:p w:rsidR="00000000" w:rsidDel="00000000" w:rsidP="00000000" w:rsidRDefault="00000000" w:rsidRPr="00000000" w14:paraId="000000F1">
            <w:pPr>
              <w:spacing w:after="0" w:line="276" w:lineRule="auto"/>
              <w:rPr/>
            </w:pPr>
            <w:r w:rsidDel="00000000" w:rsidR="00000000" w:rsidRPr="00000000">
              <w:rPr>
                <w:b w:val="1"/>
                <w:bCs w:val="1"/>
                <w:color w:val="ffffff"/>
                <w:sz w:val="18"/>
                <w:szCs w:val="18"/>
                <w:rtl w:val="0"/>
              </w:rPr>
              <w:t xml:space="preserve">Flujo</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F2">
            <w:pPr>
              <w:spacing w:after="0" w:line="276" w:lineRule="auto"/>
              <w:rPr/>
            </w:pPr>
            <w:r w:rsidDel="00000000" w:rsidR="00000000" w:rsidRPr="00000000">
              <w:rPr>
                <w:b w:val="1"/>
                <w:bCs w:val="1"/>
                <w:color w:val="ffffff"/>
                <w:sz w:val="18"/>
                <w:szCs w:val="18"/>
                <w:rtl w:val="0"/>
              </w:rPr>
              <w:t xml:space="preserve">Finalidad específica</w:t>
            </w:r>
            <w:r w:rsidDel="00000000" w:rsidR="00000000" w:rsidRPr="00000000">
              <w:rPr>
                <w:rtl w:val="0"/>
              </w:rPr>
            </w:r>
          </w:p>
        </w:tc>
        <w:tc>
          <w:tcPr>
            <w:tcBorders>
              <w:bottom w:color="003366" w:space="0" w:sz="8" w:val="single"/>
            </w:tcBorders>
            <w:shd w:fill="003366" w:val="clear"/>
          </w:tcPr>
          <w:p w:rsidR="00000000" w:rsidDel="00000000" w:rsidP="00000000" w:rsidRDefault="00000000" w:rsidRPr="00000000" w14:paraId="000000F3">
            <w:pPr>
              <w:spacing w:after="0" w:line="276" w:lineRule="auto"/>
              <w:rPr/>
            </w:pPr>
            <w:r w:rsidDel="00000000" w:rsidR="00000000" w:rsidRPr="00000000">
              <w:rPr>
                <w:b w:val="1"/>
                <w:bCs w:val="1"/>
                <w:color w:val="ffffff"/>
                <w:sz w:val="18"/>
                <w:szCs w:val="18"/>
                <w:rtl w:val="0"/>
              </w:rPr>
              <w:t xml:space="preserve">Base de licitud y justificación</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F4">
            <w:pPr>
              <w:spacing w:after="0" w:line="276" w:lineRule="auto"/>
              <w:rPr/>
            </w:pPr>
            <w:r w:rsidDel="00000000" w:rsidR="00000000" w:rsidRPr="00000000">
              <w:rPr>
                <w:sz w:val="17"/>
                <w:szCs w:val="17"/>
                <w:rtl w:val="0"/>
              </w:rPr>
              <w:t xml:space="preserve">Registro y creación de cuenta</w:t>
            </w:r>
            <w:r w:rsidDel="00000000" w:rsidR="00000000" w:rsidRPr="00000000">
              <w:rPr>
                <w:rtl w:val="0"/>
              </w:rPr>
            </w:r>
          </w:p>
        </w:tc>
        <w:tc>
          <w:tcPr>
            <w:tcBorders>
              <w:bottom w:color="e0e0e0" w:space="0" w:sz="8" w:val="single"/>
            </w:tcBorders>
          </w:tcPr>
          <w:p w:rsidR="00000000" w:rsidDel="00000000" w:rsidP="00000000" w:rsidRDefault="00000000" w:rsidRPr="00000000" w14:paraId="000000F5">
            <w:pPr>
              <w:spacing w:after="0" w:line="276" w:lineRule="auto"/>
              <w:rPr/>
            </w:pPr>
            <w:r w:rsidDel="00000000" w:rsidR="00000000" w:rsidRPr="00000000">
              <w:rPr>
                <w:sz w:val="17"/>
                <w:szCs w:val="17"/>
                <w:rtl w:val="0"/>
              </w:rPr>
              <w:t xml:space="preserve">Crear cuenta, identificar cliente y habilitar acceso a NortiShop</w:t>
            </w:r>
            <w:r w:rsidDel="00000000" w:rsidR="00000000" w:rsidRPr="00000000">
              <w:rPr>
                <w:rtl w:val="0"/>
              </w:rPr>
            </w:r>
          </w:p>
        </w:tc>
        <w:tc>
          <w:tcPr>
            <w:tcBorders>
              <w:bottom w:color="e0e0e0" w:space="0" w:sz="8" w:val="single"/>
            </w:tcBorders>
          </w:tcPr>
          <w:p w:rsidR="00000000" w:rsidDel="00000000" w:rsidP="00000000" w:rsidRDefault="00000000" w:rsidRPr="00000000" w14:paraId="000000F6">
            <w:pPr>
              <w:spacing w:after="0" w:line="276" w:lineRule="auto"/>
              <w:rPr/>
            </w:pPr>
            <w:r w:rsidDel="00000000" w:rsidR="00000000" w:rsidRPr="00000000">
              <w:rPr>
                <w:sz w:val="17"/>
                <w:szCs w:val="17"/>
                <w:rtl w:val="0"/>
              </w:rPr>
              <w:t xml:space="preserve">Debe acreditarse que el usuario fue informado y otorgó autorización o existe habilitación legal.</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F7">
            <w:pPr>
              <w:spacing w:after="0" w:line="276" w:lineRule="auto"/>
              <w:rPr/>
            </w:pPr>
            <w:r w:rsidDel="00000000" w:rsidR="00000000" w:rsidRPr="00000000">
              <w:rPr>
                <w:sz w:val="17"/>
                <w:szCs w:val="17"/>
                <w:rtl w:val="0"/>
              </w:rPr>
              <w:t xml:space="preserve">Autenticación</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F8">
            <w:pPr>
              <w:spacing w:after="0" w:line="276" w:lineRule="auto"/>
              <w:rPr/>
            </w:pPr>
            <w:r w:rsidDel="00000000" w:rsidR="00000000" w:rsidRPr="00000000">
              <w:rPr>
                <w:sz w:val="17"/>
                <w:szCs w:val="17"/>
                <w:rtl w:val="0"/>
              </w:rPr>
              <w:t xml:space="preserve">Verificar credenciales antes de permitir el acceso</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F9">
            <w:pPr>
              <w:spacing w:after="0" w:line="276" w:lineRule="auto"/>
              <w:rPr/>
            </w:pPr>
            <w:r w:rsidDel="00000000" w:rsidR="00000000" w:rsidRPr="00000000">
              <w:rPr>
                <w:sz w:val="17"/>
                <w:szCs w:val="17"/>
                <w:rtl w:val="0"/>
              </w:rPr>
              <w:t xml:space="preserve">Justificado en la administración segura de la cuenta; el código no documenta la base por sí solo.</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0FA">
            <w:pPr>
              <w:spacing w:after="0" w:line="276" w:lineRule="auto"/>
              <w:rPr/>
            </w:pPr>
            <w:r w:rsidDel="00000000" w:rsidR="00000000" w:rsidRPr="00000000">
              <w:rPr>
                <w:sz w:val="17"/>
                <w:szCs w:val="17"/>
                <w:rtl w:val="0"/>
              </w:rPr>
              <w:t xml:space="preserve">Tokenización del medio de pago</w:t>
            </w:r>
            <w:r w:rsidDel="00000000" w:rsidR="00000000" w:rsidRPr="00000000">
              <w:rPr>
                <w:rtl w:val="0"/>
              </w:rPr>
            </w:r>
          </w:p>
        </w:tc>
        <w:tc>
          <w:tcPr>
            <w:tcBorders>
              <w:bottom w:color="e0e0e0" w:space="0" w:sz="8" w:val="single"/>
            </w:tcBorders>
          </w:tcPr>
          <w:p w:rsidR="00000000" w:rsidDel="00000000" w:rsidP="00000000" w:rsidRDefault="00000000" w:rsidRPr="00000000" w14:paraId="000000FB">
            <w:pPr>
              <w:spacing w:after="0" w:line="276" w:lineRule="auto"/>
              <w:rPr/>
            </w:pPr>
            <w:r w:rsidDel="00000000" w:rsidR="00000000" w:rsidRPr="00000000">
              <w:rPr>
                <w:sz w:val="17"/>
                <w:szCs w:val="17"/>
                <w:rtl w:val="0"/>
              </w:rPr>
              <w:t xml:space="preserve">Generar token para asociar el medio de pago a la cuenta</w:t>
            </w:r>
            <w:r w:rsidDel="00000000" w:rsidR="00000000" w:rsidRPr="00000000">
              <w:rPr>
                <w:rtl w:val="0"/>
              </w:rPr>
            </w:r>
          </w:p>
        </w:tc>
        <w:tc>
          <w:tcPr>
            <w:tcBorders>
              <w:bottom w:color="e0e0e0" w:space="0" w:sz="8" w:val="single"/>
            </w:tcBorders>
          </w:tcPr>
          <w:p w:rsidR="00000000" w:rsidDel="00000000" w:rsidP="00000000" w:rsidRDefault="00000000" w:rsidRPr="00000000" w14:paraId="000000FC">
            <w:pPr>
              <w:spacing w:after="0" w:line="276" w:lineRule="auto"/>
              <w:rPr/>
            </w:pPr>
            <w:r w:rsidDel="00000000" w:rsidR="00000000" w:rsidRPr="00000000">
              <w:rPr>
                <w:sz w:val="17"/>
                <w:szCs w:val="17"/>
                <w:rtl w:val="0"/>
              </w:rPr>
              <w:t xml:space="preserve">Debe documentarse qué datos se reciben, destinatarios y la autorización correspondiente.</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0FD">
            <w:pPr>
              <w:spacing w:after="0" w:line="276" w:lineRule="auto"/>
              <w:rPr/>
            </w:pPr>
            <w:r w:rsidDel="00000000" w:rsidR="00000000" w:rsidRPr="00000000">
              <w:rPr>
                <w:sz w:val="17"/>
                <w:szCs w:val="17"/>
                <w:rtl w:val="0"/>
              </w:rPr>
              <w:t xml:space="preserve">Cobro de una compra</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FE">
            <w:pPr>
              <w:spacing w:after="0" w:line="276" w:lineRule="auto"/>
              <w:rPr/>
            </w:pPr>
            <w:r w:rsidDel="00000000" w:rsidR="00000000" w:rsidRPr="00000000">
              <w:rPr>
                <w:sz w:val="17"/>
                <w:szCs w:val="17"/>
                <w:rtl w:val="0"/>
              </w:rPr>
              <w:t xml:space="preserve">Procesar el monto solicitado y asociar resultado a la orden</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0FF">
            <w:pPr>
              <w:spacing w:after="0" w:line="276" w:lineRule="auto"/>
              <w:rPr/>
            </w:pPr>
            <w:r w:rsidDel="00000000" w:rsidR="00000000" w:rsidRPr="00000000">
              <w:rPr>
                <w:sz w:val="17"/>
                <w:szCs w:val="17"/>
                <w:rtl w:val="0"/>
              </w:rPr>
              <w:t xml:space="preserve">La solicitud de compra respalda el tratamiento; revisar condiciones reales del servicio.</w:t>
            </w:r>
            <w:r w:rsidDel="00000000" w:rsidR="00000000" w:rsidRPr="00000000">
              <w:rPr>
                <w:rtl w:val="0"/>
              </w:rPr>
            </w:r>
          </w:p>
        </w:tc>
      </w:tr>
      <w:tr>
        <w:trPr>
          <w:cantSplit w:val="0"/>
          <w:tblHeader w:val="0"/>
        </w:trPr>
        <w:tc>
          <w:tcPr>
            <w:tcBorders>
              <w:bottom w:color="e0e0e0" w:space="0" w:sz="8" w:val="single"/>
            </w:tcBorders>
          </w:tcPr>
          <w:p w:rsidR="00000000" w:rsidDel="00000000" w:rsidP="00000000" w:rsidRDefault="00000000" w:rsidRPr="00000000" w14:paraId="00000100">
            <w:pPr>
              <w:spacing w:after="0" w:line="276" w:lineRule="auto"/>
              <w:rPr/>
            </w:pPr>
            <w:r w:rsidDel="00000000" w:rsidR="00000000" w:rsidRPr="00000000">
              <w:rPr>
                <w:sz w:val="17"/>
                <w:szCs w:val="17"/>
                <w:rtl w:val="0"/>
              </w:rPr>
              <w:t xml:space="preserve">Despacho</w:t>
            </w:r>
            <w:r w:rsidDel="00000000" w:rsidR="00000000" w:rsidRPr="00000000">
              <w:rPr>
                <w:rtl w:val="0"/>
              </w:rPr>
            </w:r>
          </w:p>
        </w:tc>
        <w:tc>
          <w:tcPr>
            <w:tcBorders>
              <w:bottom w:color="e0e0e0" w:space="0" w:sz="8" w:val="single"/>
            </w:tcBorders>
          </w:tcPr>
          <w:p w:rsidR="00000000" w:rsidDel="00000000" w:rsidP="00000000" w:rsidRDefault="00000000" w:rsidRPr="00000000" w14:paraId="00000101">
            <w:pPr>
              <w:spacing w:after="0" w:line="276" w:lineRule="auto"/>
              <w:rPr/>
            </w:pPr>
            <w:r w:rsidDel="00000000" w:rsidR="00000000" w:rsidRPr="00000000">
              <w:rPr>
                <w:sz w:val="17"/>
                <w:szCs w:val="17"/>
                <w:rtl w:val="0"/>
              </w:rPr>
              <w:t xml:space="preserve">Usar el domicilio para preparar la entrega de una compra</w:t>
            </w:r>
            <w:r w:rsidDel="00000000" w:rsidR="00000000" w:rsidRPr="00000000">
              <w:rPr>
                <w:rtl w:val="0"/>
              </w:rPr>
            </w:r>
          </w:p>
        </w:tc>
        <w:tc>
          <w:tcPr>
            <w:tcBorders>
              <w:bottom w:color="e0e0e0" w:space="0" w:sz="8" w:val="single"/>
            </w:tcBorders>
          </w:tcPr>
          <w:p w:rsidR="00000000" w:rsidDel="00000000" w:rsidP="00000000" w:rsidRDefault="00000000" w:rsidRPr="00000000" w14:paraId="00000102">
            <w:pPr>
              <w:spacing w:after="0" w:line="276" w:lineRule="auto"/>
              <w:rPr/>
            </w:pPr>
            <w:r w:rsidDel="00000000" w:rsidR="00000000" w:rsidRPr="00000000">
              <w:rPr>
                <w:sz w:val="17"/>
                <w:szCs w:val="17"/>
                <w:rtl w:val="0"/>
              </w:rPr>
              <w:t xml:space="preserve">Debe informarse el uso y, si se comunica a logística externa, explicar dicho destinatario.</w:t>
            </w:r>
            <w:r w:rsidDel="00000000" w:rsidR="00000000" w:rsidRPr="00000000">
              <w:rPr>
                <w:rtl w:val="0"/>
              </w:rPr>
            </w:r>
          </w:p>
        </w:tc>
      </w:tr>
      <w:tr>
        <w:trPr>
          <w:cantSplit w:val="0"/>
          <w:tblHeader w:val="0"/>
        </w:trPr>
        <w:tc>
          <w:tcPr>
            <w:tcBorders>
              <w:bottom w:color="e0e0e0" w:space="0" w:sz="8" w:val="single"/>
            </w:tcBorders>
            <w:shd w:fill="f9fbfd" w:val="clear"/>
          </w:tcPr>
          <w:p w:rsidR="00000000" w:rsidDel="00000000" w:rsidP="00000000" w:rsidRDefault="00000000" w:rsidRPr="00000000" w14:paraId="00000103">
            <w:pPr>
              <w:spacing w:after="0" w:line="276" w:lineRule="auto"/>
              <w:rPr/>
            </w:pPr>
            <w:r w:rsidDel="00000000" w:rsidR="00000000" w:rsidRPr="00000000">
              <w:rPr>
                <w:sz w:val="17"/>
                <w:szCs w:val="17"/>
                <w:rtl w:val="0"/>
              </w:rPr>
              <w:t xml:space="preserve">NortiPuntos</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104">
            <w:pPr>
              <w:spacing w:after="0" w:line="276" w:lineRule="auto"/>
              <w:rPr/>
            </w:pPr>
            <w:r w:rsidDel="00000000" w:rsidR="00000000" w:rsidRPr="00000000">
              <w:rPr>
                <w:sz w:val="17"/>
                <w:szCs w:val="17"/>
                <w:rtl w:val="0"/>
              </w:rPr>
              <w:t xml:space="preserve">Acreditar, consultar y permitir la redención de puntos</w:t>
            </w:r>
            <w:r w:rsidDel="00000000" w:rsidR="00000000" w:rsidRPr="00000000">
              <w:rPr>
                <w:rtl w:val="0"/>
              </w:rPr>
            </w:r>
          </w:p>
        </w:tc>
        <w:tc>
          <w:tcPr>
            <w:tcBorders>
              <w:bottom w:color="e0e0e0" w:space="0" w:sz="8" w:val="single"/>
            </w:tcBorders>
            <w:shd w:fill="f9fbfd" w:val="clear"/>
          </w:tcPr>
          <w:p w:rsidR="00000000" w:rsidDel="00000000" w:rsidP="00000000" w:rsidRDefault="00000000" w:rsidRPr="00000000" w14:paraId="00000105">
            <w:pPr>
              <w:spacing w:after="0" w:line="276" w:lineRule="auto"/>
              <w:rPr/>
            </w:pPr>
            <w:r w:rsidDel="00000000" w:rsidR="00000000" w:rsidRPr="00000000">
              <w:rPr>
                <w:sz w:val="17"/>
                <w:szCs w:val="17"/>
                <w:rtl w:val="0"/>
              </w:rPr>
              <w:t xml:space="preserve">Revisar condiciones de participación e información entregada sobre el programa.</w:t>
            </w:r>
            <w:r w:rsidDel="00000000" w:rsidR="00000000" w:rsidRPr="00000000">
              <w:rPr>
                <w:rtl w:val="0"/>
              </w:rPr>
            </w:r>
          </w:p>
        </w:tc>
      </w:tr>
      <w:tr>
        <w:trPr>
          <w:cantSplit w:val="0"/>
          <w:tblHeader w:val="0"/>
        </w:trPr>
        <w:tc>
          <w:tcPr>
            <w:tcBorders>
              <w:bottom w:color="003366" w:space="0" w:sz="8" w:val="single"/>
            </w:tcBorders>
          </w:tcPr>
          <w:p w:rsidR="00000000" w:rsidDel="00000000" w:rsidP="00000000" w:rsidRDefault="00000000" w:rsidRPr="00000000" w14:paraId="00000106">
            <w:pPr>
              <w:spacing w:after="0" w:line="276" w:lineRule="auto"/>
              <w:rPr/>
            </w:pPr>
            <w:r w:rsidDel="00000000" w:rsidR="00000000" w:rsidRPr="00000000">
              <w:rPr>
                <w:sz w:val="17"/>
                <w:szCs w:val="17"/>
                <w:rtl w:val="0"/>
              </w:rPr>
              <w:t xml:space="preserve">Seguridad e integridad</w:t>
            </w:r>
            <w:r w:rsidDel="00000000" w:rsidR="00000000" w:rsidRPr="00000000">
              <w:rPr>
                <w:rtl w:val="0"/>
              </w:rPr>
            </w:r>
          </w:p>
        </w:tc>
        <w:tc>
          <w:tcPr>
            <w:tcBorders>
              <w:bottom w:color="003366" w:space="0" w:sz="8" w:val="single"/>
            </w:tcBorders>
          </w:tcPr>
          <w:p w:rsidR="00000000" w:rsidDel="00000000" w:rsidP="00000000" w:rsidRDefault="00000000" w:rsidRPr="00000000" w14:paraId="00000107">
            <w:pPr>
              <w:spacing w:after="0" w:line="276" w:lineRule="auto"/>
              <w:rPr/>
            </w:pPr>
            <w:r w:rsidDel="00000000" w:rsidR="00000000" w:rsidRPr="00000000">
              <w:rPr>
                <w:sz w:val="17"/>
                <w:szCs w:val="17"/>
                <w:rtl w:val="0"/>
              </w:rPr>
              <w:t xml:space="preserve">Detectar alteraciones de saldo y bloquear redenciones</w:t>
            </w:r>
            <w:r w:rsidDel="00000000" w:rsidR="00000000" w:rsidRPr="00000000">
              <w:rPr>
                <w:rtl w:val="0"/>
              </w:rPr>
            </w:r>
          </w:p>
        </w:tc>
        <w:tc>
          <w:tcPr>
            <w:tcBorders>
              <w:bottom w:color="003366" w:space="0" w:sz="8" w:val="single"/>
            </w:tcBorders>
          </w:tcPr>
          <w:p w:rsidR="00000000" w:rsidDel="00000000" w:rsidP="00000000" w:rsidRDefault="00000000" w:rsidRPr="00000000" w14:paraId="00000108">
            <w:pPr>
              <w:spacing w:after="0" w:line="276" w:lineRule="auto"/>
              <w:rPr/>
            </w:pPr>
            <w:r w:rsidDel="00000000" w:rsidR="00000000" w:rsidRPr="00000000">
              <w:rPr>
                <w:sz w:val="17"/>
                <w:szCs w:val="17"/>
                <w:rtl w:val="0"/>
              </w:rPr>
              <w:t xml:space="preserve">Finalidad de seguridad declarada; documentar base aplicable y controles de acceso.</w:t>
            </w:r>
            <w:r w:rsidDel="00000000" w:rsidR="00000000" w:rsidRPr="00000000">
              <w:rPr>
                <w:rtl w:val="0"/>
              </w:rPr>
            </w:r>
          </w:p>
        </w:tc>
      </w:tr>
    </w:tbl>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after="0" w:lineRule="auto"/>
        <w:rPr/>
      </w:pPr>
      <w:bookmarkStart w:colFirst="0" w:colLast="0" w:name="_pttnxtfzf5pr" w:id="7"/>
      <w:bookmarkEnd w:id="7"/>
      <w:r w:rsidDel="00000000" w:rsidR="00000000" w:rsidRPr="00000000">
        <w:rPr>
          <w:rtl w:val="0"/>
        </w:rPr>
        <w:t xml:space="preserve">Conclusiones</w:t>
      </w:r>
    </w:p>
    <w:p w:rsidR="00000000" w:rsidDel="00000000" w:rsidP="00000000" w:rsidRDefault="00000000" w:rsidRPr="00000000" w14:paraId="0000010E">
      <w:pPr>
        <w:spacing w:after="0" w:lineRule="auto"/>
        <w:ind w:left="0" w:firstLine="0"/>
        <w:rPr/>
      </w:pPr>
      <w:r w:rsidDel="00000000" w:rsidR="00000000" w:rsidRPr="00000000">
        <w:rPr>
          <w:rtl w:val="0"/>
        </w:rPr>
        <w:t xml:space="preserve">En conclusión, el análisis realizado sobre la plataforma NortiShop permite constatar que los datos de mayor criticidad gestionados por el sistema corresponden a la información financiera de tarjetas bancarias, las credenciales de acceso y la dirección de despacho de los usuarios, sin perjuicio de que los registros de órdenes y saldos de puntos también revisten la condición de datos personales al encontrarse vinculados a una identidad determinada. Para resguardar estos activos, la arquitectura implementa diversos mecanismos técnicos de protección, tales como el cifrado simétrico AES-256-GCM para campos con necesidad de reversibilidad, el procesamiento de contraseñas mediante funciones hash unidireccionales con bcrypt, la tokenización para aislar los datos de pago y la generación de firmas digitales HMAC-SHA256 destinadas a verificar la integridad de los saldos de fidelización. </w:t>
      </w:r>
    </w:p>
    <w:p w:rsidR="00000000" w:rsidDel="00000000" w:rsidP="00000000" w:rsidRDefault="00000000" w:rsidRPr="00000000" w14:paraId="0000010F">
      <w:pPr>
        <w:spacing w:after="0" w:lineRule="auto"/>
        <w:ind w:left="0" w:firstLine="0"/>
        <w:rPr/>
      </w:pPr>
      <w:r w:rsidDel="00000000" w:rsidR="00000000" w:rsidRPr="00000000">
        <w:rPr>
          <w:rtl w:val="0"/>
        </w:rPr>
      </w:r>
    </w:p>
    <w:p w:rsidR="00000000" w:rsidDel="00000000" w:rsidP="00000000" w:rsidRDefault="00000000" w:rsidRPr="00000000" w14:paraId="00000110">
      <w:pPr>
        <w:spacing w:after="0" w:lineRule="auto"/>
        <w:ind w:left="0" w:firstLine="0"/>
        <w:rPr/>
      </w:pPr>
      <w:r w:rsidDel="00000000" w:rsidR="00000000" w:rsidRPr="00000000">
        <w:rPr>
          <w:rtl w:val="0"/>
        </w:rPr>
        <w:t xml:space="preserve">Sin embargo, el examen técnico pone en evidencia importantes limitaciones operativas y estructurales: la bóveda de pagos y el repositorio centralizado funcionan como simulaciones basadas en estructuras en memoria, lo que implica una falta de persistencia duradera, la ausencia de cifrado en reposo y un control de accesos insuficiente. A ello se suma la omisión de definiciones normativas esenciales, tales como los plazos de conservación, procedimientos de supresión de información y la formalización de mecanismos para el ejercicio de derechos ARCO por parte de los titulares. En consecuencia, resulta imperativo fortalecer la gestión global de seguridad, orientando las futuras iteraciones del sistema hacia la administración rigurosa de claves criptográficas, el ajuste de parámetros de hashing, la implementación de persistencia segura y la alineación integral con los marcos regulatorios de protección de datos personales.</w:t>
      </w:r>
    </w:p>
    <w:p w:rsidR="00000000" w:rsidDel="00000000" w:rsidP="00000000" w:rsidRDefault="00000000" w:rsidRPr="00000000" w14:paraId="00000111">
      <w:pPr>
        <w:pStyle w:val="Heading1"/>
        <w:spacing w:after="0" w:lineRule="auto"/>
        <w:rPr/>
      </w:pPr>
      <w:bookmarkStart w:colFirst="0" w:colLast="0" w:name="_qu3lxl3yv02c" w:id="8"/>
      <w:bookmarkEnd w:id="8"/>
      <w:r w:rsidDel="00000000" w:rsidR="00000000" w:rsidRPr="00000000">
        <w:rPr>
          <w:rtl w:val="0"/>
        </w:rPr>
        <w:t xml:space="preserve">Referencias</w:t>
      </w:r>
    </w:p>
    <w:p w:rsidR="00000000" w:rsidDel="00000000" w:rsidP="00000000" w:rsidRDefault="00000000" w:rsidRPr="00000000" w14:paraId="00000112">
      <w:pPr>
        <w:spacing w:after="0" w:lineRule="auto"/>
        <w:rPr/>
      </w:pPr>
      <w:r w:rsidDel="00000000" w:rsidR="00000000" w:rsidRPr="00000000">
        <w:rPr>
          <w:b w:val="1"/>
          <w:bCs w:val="1"/>
          <w:rtl w:val="0"/>
        </w:rPr>
        <w:t xml:space="preserve">Congreso Nacional de Chile (1999).</w:t>
      </w:r>
      <w:r w:rsidDel="00000000" w:rsidR="00000000" w:rsidRPr="00000000">
        <w:rPr>
          <w:rtl w:val="0"/>
        </w:rPr>
        <w:t xml:space="preserve"> </w:t>
      </w:r>
      <w:r w:rsidDel="00000000" w:rsidR="00000000" w:rsidRPr="00000000">
        <w:rPr>
          <w:i w:val="1"/>
          <w:iCs w:val="1"/>
          <w:rtl w:val="0"/>
        </w:rPr>
        <w:t xml:space="preserve">Ley N.° 19.628 sobre Protección de la Vida Privada</w:t>
      </w:r>
      <w:r w:rsidDel="00000000" w:rsidR="00000000" w:rsidRPr="00000000">
        <w:rPr>
          <w:rtl w:val="0"/>
        </w:rPr>
        <w:t xml:space="preserve">. Actualizada y modificada. Biblioteca del Congreso Nacional. </w:t>
      </w:r>
      <w:hyperlink r:id="rId11">
        <w:r w:rsidDel="00000000" w:rsidR="00000000" w:rsidRPr="00000000">
          <w:rPr>
            <w:color w:val="1155cc"/>
            <w:u w:val="single"/>
            <w:rtl w:val="0"/>
          </w:rPr>
          <w:t xml:space="preserve">https://bcn.cl/2eqfn</w:t>
        </w:r>
      </w:hyperlink>
      <w:r w:rsidDel="00000000" w:rsidR="00000000" w:rsidRPr="00000000">
        <w:rPr>
          <w:rtl w:val="0"/>
        </w:rPr>
      </w:r>
    </w:p>
    <w:p w:rsidR="00000000" w:rsidDel="00000000" w:rsidP="00000000" w:rsidRDefault="00000000" w:rsidRPr="00000000" w14:paraId="00000113">
      <w:pPr>
        <w:numPr>
          <w:ilvl w:val="0"/>
          <w:numId w:val="4"/>
        </w:numPr>
        <w:spacing w:after="0" w:lineRule="auto"/>
        <w:ind w:left="720" w:hanging="360"/>
      </w:pPr>
      <w:r w:rsidDel="00000000" w:rsidR="00000000" w:rsidRPr="00000000">
        <w:rPr>
          <w:b w:val="1"/>
          <w:bCs w:val="1"/>
          <w:rtl w:val="0"/>
        </w:rPr>
        <w:t xml:space="preserve">Artículo 2:</w:t>
      </w:r>
      <w:r w:rsidDel="00000000" w:rsidR="00000000" w:rsidRPr="00000000">
        <w:rPr>
          <w:rtl w:val="0"/>
        </w:rPr>
        <w:t xml:space="preserve"> Delimita las nociones fundamentales de datos sensibles e información de carácter personal.</w:t>
      </w:r>
    </w:p>
    <w:p w:rsidR="00000000" w:rsidDel="00000000" w:rsidP="00000000" w:rsidRDefault="00000000" w:rsidRPr="00000000" w14:paraId="00000114">
      <w:pPr>
        <w:numPr>
          <w:ilvl w:val="0"/>
          <w:numId w:val="4"/>
        </w:numPr>
        <w:spacing w:after="0" w:lineRule="auto"/>
        <w:ind w:left="720" w:hanging="360"/>
      </w:pPr>
      <w:r w:rsidDel="00000000" w:rsidR="00000000" w:rsidRPr="00000000">
        <w:rPr>
          <w:b w:val="1"/>
          <w:bCs w:val="1"/>
          <w:rtl w:val="0"/>
        </w:rPr>
        <w:t xml:space="preserve">Artículo 4:</w:t>
      </w:r>
      <w:r w:rsidDel="00000000" w:rsidR="00000000" w:rsidRPr="00000000">
        <w:rPr>
          <w:rtl w:val="0"/>
        </w:rPr>
        <w:t xml:space="preserve"> Norma el tratamiento requiriendo la autorización del titular, consagrando los criterios de finalidad y proporcionalidad.</w:t>
      </w:r>
    </w:p>
    <w:p w:rsidR="00000000" w:rsidDel="00000000" w:rsidP="00000000" w:rsidRDefault="00000000" w:rsidRPr="00000000" w14:paraId="00000115">
      <w:pPr>
        <w:numPr>
          <w:ilvl w:val="0"/>
          <w:numId w:val="4"/>
        </w:numPr>
        <w:spacing w:after="0" w:lineRule="auto"/>
        <w:ind w:left="720" w:hanging="360"/>
      </w:pPr>
      <w:r w:rsidDel="00000000" w:rsidR="00000000" w:rsidRPr="00000000">
        <w:rPr>
          <w:b w:val="1"/>
          <w:bCs w:val="1"/>
          <w:rtl w:val="0"/>
        </w:rPr>
        <w:t xml:space="preserve">Artículo 9:</w:t>
      </w:r>
      <w:r w:rsidDel="00000000" w:rsidR="00000000" w:rsidRPr="00000000">
        <w:rPr>
          <w:rtl w:val="0"/>
        </w:rPr>
        <w:t xml:space="preserve"> Impone el deber de secreto y la obligación de resguardo a los responsables del procesamiento.</w:t>
      </w:r>
    </w:p>
    <w:p w:rsidR="00000000" w:rsidDel="00000000" w:rsidP="00000000" w:rsidRDefault="00000000" w:rsidRPr="00000000" w14:paraId="00000116">
      <w:pPr>
        <w:spacing w:after="0" w:lineRule="auto"/>
        <w:rPr/>
      </w:pP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b w:val="1"/>
          <w:bCs w:val="1"/>
          <w:rtl w:val="0"/>
        </w:rPr>
        <w:t xml:space="preserve">Congreso Nacional de Chile (2024).</w:t>
      </w:r>
      <w:r w:rsidDel="00000000" w:rsidR="00000000" w:rsidRPr="00000000">
        <w:rPr>
          <w:rtl w:val="0"/>
        </w:rPr>
        <w:t xml:space="preserve"> </w:t>
      </w:r>
      <w:r w:rsidDel="00000000" w:rsidR="00000000" w:rsidRPr="00000000">
        <w:rPr>
          <w:i w:val="1"/>
          <w:iCs w:val="1"/>
          <w:rtl w:val="0"/>
        </w:rPr>
        <w:t xml:space="preserve">Ley N.° 21.719 que Regula la Protección y el Tratamiento de los Datos Personales y Crea la Agencia de Protección de Datos Personales</w:t>
      </w:r>
      <w:r w:rsidDel="00000000" w:rsidR="00000000" w:rsidRPr="00000000">
        <w:rPr>
          <w:rtl w:val="0"/>
        </w:rPr>
        <w:t xml:space="preserve">. Biblioteca del Congreso Nacional. </w:t>
      </w:r>
      <w:hyperlink r:id="rId12">
        <w:r w:rsidDel="00000000" w:rsidR="00000000" w:rsidRPr="00000000">
          <w:rPr>
            <w:color w:val="1155cc"/>
            <w:u w:val="single"/>
            <w:rtl w:val="0"/>
          </w:rPr>
          <w:t xml:space="preserve">https://bcn.cl/GapReB</w:t>
        </w:r>
      </w:hyperlink>
      <w:r w:rsidDel="00000000" w:rsidR="00000000" w:rsidRPr="00000000">
        <w:rPr>
          <w:rtl w:val="0"/>
        </w:rPr>
      </w:r>
    </w:p>
    <w:p w:rsidR="00000000" w:rsidDel="00000000" w:rsidP="00000000" w:rsidRDefault="00000000" w:rsidRPr="00000000" w14:paraId="00000118">
      <w:pPr>
        <w:numPr>
          <w:ilvl w:val="0"/>
          <w:numId w:val="4"/>
        </w:numPr>
        <w:spacing w:after="0" w:lineRule="auto"/>
        <w:ind w:left="720" w:hanging="360"/>
      </w:pPr>
      <w:r w:rsidDel="00000000" w:rsidR="00000000" w:rsidRPr="00000000">
        <w:rPr>
          <w:b w:val="1"/>
          <w:bCs w:val="1"/>
          <w:rtl w:val="0"/>
        </w:rPr>
        <w:t xml:space="preserve">Artículos 6 y 7:</w:t>
      </w:r>
      <w:r w:rsidDel="00000000" w:rsidR="00000000" w:rsidRPr="00000000">
        <w:rPr>
          <w:rtl w:val="0"/>
        </w:rPr>
        <w:t xml:space="preserve"> Definen las bases de licitud, destacando el consentimiento expreso y la ejecución contractual.</w:t>
      </w:r>
    </w:p>
    <w:p w:rsidR="00000000" w:rsidDel="00000000" w:rsidP="00000000" w:rsidRDefault="00000000" w:rsidRPr="00000000" w14:paraId="00000119">
      <w:pPr>
        <w:numPr>
          <w:ilvl w:val="0"/>
          <w:numId w:val="4"/>
        </w:numPr>
        <w:spacing w:after="0" w:lineRule="auto"/>
        <w:ind w:left="720" w:hanging="360"/>
      </w:pPr>
      <w:r w:rsidDel="00000000" w:rsidR="00000000" w:rsidRPr="00000000">
        <w:rPr>
          <w:b w:val="1"/>
          <w:bCs w:val="1"/>
          <w:rtl w:val="0"/>
        </w:rPr>
        <w:t xml:space="preserve">Artículos 12 al 18:</w:t>
      </w:r>
      <w:r w:rsidDel="00000000" w:rsidR="00000000" w:rsidRPr="00000000">
        <w:rPr>
          <w:rtl w:val="0"/>
        </w:rPr>
        <w:t xml:space="preserve"> Establecen el deber de información transparente al recopilar datos en el registro e instancias de pago.</w:t>
      </w:r>
    </w:p>
    <w:p w:rsidR="00000000" w:rsidDel="00000000" w:rsidP="00000000" w:rsidRDefault="00000000" w:rsidRPr="00000000" w14:paraId="0000011A">
      <w:pPr>
        <w:numPr>
          <w:ilvl w:val="0"/>
          <w:numId w:val="4"/>
        </w:numPr>
        <w:spacing w:after="0" w:afterAutospacing="0" w:lineRule="auto"/>
        <w:ind w:left="720" w:hanging="360"/>
      </w:pPr>
      <w:r w:rsidDel="00000000" w:rsidR="00000000" w:rsidRPr="00000000">
        <w:rPr>
          <w:b w:val="1"/>
          <w:bCs w:val="1"/>
          <w:rtl w:val="0"/>
        </w:rPr>
        <w:t xml:space="preserve">Artículos 25 al 32:</w:t>
      </w:r>
      <w:r w:rsidDel="00000000" w:rsidR="00000000" w:rsidRPr="00000000">
        <w:rPr>
          <w:rtl w:val="0"/>
        </w:rPr>
        <w:t xml:space="preserve"> Exigen salvaguardas de seguridad, confidencialidad y la aplicación del principio de responsabilidad demostrada mediante tokenización y cifrado.</w:t>
      </w:r>
    </w:p>
    <w:p w:rsidR="00000000" w:rsidDel="00000000" w:rsidP="00000000" w:rsidRDefault="00000000" w:rsidRPr="00000000" w14:paraId="0000011B">
      <w:pPr>
        <w:numPr>
          <w:ilvl w:val="2"/>
          <w:numId w:val="4"/>
        </w:numPr>
        <w:spacing w:after="240" w:before="0" w:beforeAutospacing="0" w:lineRule="auto"/>
        <w:ind w:left="2160" w:hanging="360"/>
        <w:jc w:val="left"/>
      </w:pPr>
      <w:r w:rsidDel="00000000" w:rsidR="00000000" w:rsidRPr="00000000">
        <w:rPr>
          <w:b w:val="1"/>
          <w:bCs w:val="1"/>
          <w:rtl w:val="0"/>
        </w:rPr>
        <w:t xml:space="preserve">Artículos 35 al 42:</w:t>
      </w:r>
      <w:r w:rsidDel="00000000" w:rsidR="00000000" w:rsidRPr="00000000">
        <w:rPr>
          <w:rtl w:val="0"/>
        </w:rPr>
        <w:t xml:space="preserve"> Consagran los derechos ARCO y portabilidad garantizados a los usuarios.</w:t>
      </w:r>
      <w:r w:rsidDel="00000000" w:rsidR="00000000" w:rsidRPr="00000000">
        <w:rPr>
          <w:rtl w:val="0"/>
        </w:rPr>
      </w:r>
    </w:p>
    <w:p w:rsidR="00000000" w:rsidDel="00000000" w:rsidP="00000000" w:rsidRDefault="00000000" w:rsidRPr="00000000" w14:paraId="0000011C">
      <w:pPr>
        <w:ind w:left="0" w:firstLine="0"/>
        <w:rPr>
          <w:i w:val="1"/>
          <w:iCs w:val="1"/>
        </w:rPr>
      </w:pP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0" w:lineRule="auto"/>
        <w:rPr/>
      </w:pPr>
      <w:bookmarkStart w:colFirst="0" w:colLast="0" w:name="_7pszwie3mwka" w:id="9"/>
      <w:bookmarkEnd w:id="9"/>
      <w:r w:rsidDel="00000000" w:rsidR="00000000" w:rsidRPr="00000000">
        <w:rPr>
          <w:rtl w:val="0"/>
        </w:rPr>
        <w:t xml:space="preserve">Anexos</w:t>
      </w:r>
    </w:p>
    <w:p w:rsidR="00000000" w:rsidDel="00000000" w:rsidP="00000000" w:rsidRDefault="00000000" w:rsidRPr="00000000" w14:paraId="00000121">
      <w:pPr>
        <w:spacing w:after="0" w:lineRule="auto"/>
        <w:rPr/>
      </w:pP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tl w:val="0"/>
        </w:rPr>
        <w:t xml:space="preserve">Anexo A: Actividad N.º 1</w:t>
      </w:r>
    </w:p>
    <w:p w:rsidR="00000000" w:rsidDel="00000000" w:rsidP="00000000" w:rsidRDefault="00000000" w:rsidRPr="00000000" w14:paraId="00000123">
      <w:pPr>
        <w:spacing w:after="0" w:lineRule="auto"/>
        <w:rPr/>
      </w:pP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b w:val="0"/>
        <w:bCs w:val="0"/>
        <w:i w:val="0"/>
        <w:iCs w:val="0"/>
        <w:smallCaps w:val="0"/>
        <w:strike w:val="0"/>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s"/>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80" w:line="288" w:lineRule="auto"/>
      <w:jc w:val="left"/>
    </w:pPr>
    <w:rPr>
      <w:b w:val="1"/>
      <w:bCs w:val="1"/>
      <w:color w:val="000000"/>
      <w:sz w:val="24"/>
      <w:szCs w:val="24"/>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280" w:line="288" w:lineRule="auto"/>
      <w:jc w:val="left"/>
    </w:pPr>
    <w:rPr>
      <w:rFonts w:ascii="Arial" w:cs="Arial" w:eastAsia="Arial" w:hAnsi="Arial"/>
      <w:b w:val="1"/>
      <w:bCs w:val="1"/>
      <w:i w:val="0"/>
      <w:iCs w:val="0"/>
      <w:smallCaps w:val="0"/>
      <w:color w:val="333333"/>
      <w:sz w:val="26"/>
      <w:szCs w:val="26"/>
    </w:rPr>
  </w:style>
  <w:style w:type="paragraph" w:styleId="Heading4">
    <w:name w:val="heading 4"/>
    <w:basedOn w:val="Normal"/>
    <w:next w:val="Normal"/>
    <w:pPr>
      <w:keepNext w:val="1"/>
      <w:keepLines w:val="1"/>
      <w:pageBreakBefore w:val="0"/>
      <w:spacing w:after="80" w:before="240" w:line="276" w:lineRule="auto"/>
      <w:jc w:val="left"/>
    </w:pPr>
    <w:rPr>
      <w:rFonts w:ascii="Arial" w:cs="Arial" w:eastAsia="Arial" w:hAnsi="Arial"/>
      <w:b w:val="1"/>
      <w:bCs w:val="1"/>
      <w:i w:val="0"/>
      <w:iCs w:val="0"/>
      <w:smallCaps w:val="0"/>
      <w:color w:val="555555"/>
      <w:sz w:val="22"/>
      <w:szCs w:val="22"/>
    </w:rPr>
  </w:style>
  <w:style w:type="paragraph" w:styleId="Heading5">
    <w:name w:val="heading 5"/>
    <w:basedOn w:val="Normal"/>
    <w:next w:val="Normal"/>
    <w:pPr>
      <w:keepNext w:val="1"/>
      <w:keepLines w:val="1"/>
      <w:pageBreakBefore w:val="0"/>
      <w:spacing w:after="80" w:before="240" w:line="276" w:lineRule="auto"/>
      <w:jc w:val="left"/>
    </w:pPr>
    <w:rPr>
      <w:rFonts w:ascii="Arial" w:cs="Arial" w:eastAsia="Arial" w:hAnsi="Arial"/>
      <w:b w:val="1"/>
      <w:bCs w:val="1"/>
      <w:i w:val="1"/>
      <w:iCs w:val="1"/>
      <w:smallCaps w:val="0"/>
      <w:color w:val="555555"/>
      <w:sz w:val="22"/>
      <w:szCs w:val="22"/>
    </w:rPr>
  </w:style>
  <w:style w:type="paragraph" w:styleId="Heading6">
    <w:name w:val="heading 6"/>
    <w:basedOn w:val="Normal"/>
    <w:next w:val="Normal"/>
    <w:pPr>
      <w:keepNext w:val="1"/>
      <w:keepLines w:val="1"/>
      <w:pageBreakBefore w:val="0"/>
      <w:spacing w:after="80" w:before="240" w:line="276" w:lineRule="auto"/>
      <w:jc w:val="left"/>
    </w:pPr>
    <w:rPr>
      <w:rFonts w:ascii="Arial" w:cs="Arial" w:eastAsia="Arial" w:hAnsi="Arial"/>
      <w:b w:val="0"/>
      <w:bCs w:val="0"/>
      <w:i w:val="1"/>
      <w:iCs w:val="1"/>
      <w:smallCaps w:val="0"/>
      <w:color w:val="555555"/>
      <w:sz w:val="22"/>
      <w:szCs w:val="22"/>
    </w:rPr>
  </w:style>
  <w:style w:type="paragraph" w:styleId="Title">
    <w:name w:val="Title"/>
    <w:basedOn w:val="Normal"/>
    <w:next w:val="Normal"/>
    <w:pPr>
      <w:keepNext w:val="1"/>
      <w:keepLines w:val="1"/>
      <w:pageBreakBefore w:val="0"/>
      <w:spacing w:after="240" w:before="720" w:line="288" w:lineRule="auto"/>
      <w:jc w:val="center"/>
    </w:pPr>
    <w:rPr>
      <w:rFonts w:ascii="Arial" w:cs="Arial" w:eastAsia="Arial" w:hAnsi="Arial"/>
      <w:b w:val="1"/>
      <w:bCs w:val="1"/>
      <w:i w:val="0"/>
      <w:iCs w:val="0"/>
      <w:smallCaps w:val="0"/>
      <w:color w:val="003366"/>
      <w:sz w:val="56"/>
      <w:szCs w:val="56"/>
    </w:rPr>
  </w:style>
  <w:style w:type="paragraph" w:styleId="Subtitle">
    <w:name w:val="Subtitle"/>
    <w:basedOn w:val="Normal"/>
    <w:next w:val="Normal"/>
    <w:pPr>
      <w:keepNext w:val="1"/>
      <w:keepLines w:val="1"/>
      <w:pageBreakBefore w:val="0"/>
      <w:spacing w:after="480" w:before="0" w:line="288" w:lineRule="auto"/>
      <w:jc w:val="center"/>
    </w:pPr>
    <w:rPr>
      <w:rFonts w:ascii="Arial" w:cs="Arial" w:eastAsia="Arial" w:hAnsi="Arial"/>
      <w:b w:val="0"/>
      <w:bCs w:val="0"/>
      <w:i w:val="0"/>
      <w:iCs w:val="0"/>
      <w:smallCaps w:val="0"/>
      <w:color w:val="555555"/>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cn.cl/2eqfn" TargetMode="External"/><Relationship Id="rId10" Type="http://schemas.openxmlformats.org/officeDocument/2006/relationships/image" Target="media/image4.jpg"/><Relationship Id="rId12" Type="http://schemas.openxmlformats.org/officeDocument/2006/relationships/hyperlink" Target="https://bcn.cl/GapReB"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