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720" w:firstLine="0"/>
        <w:jc w:val="right"/>
        <w:rPr>
          <w:rFonts w:ascii="Poppins SemiBold" w:cs="Poppins SemiBold" w:eastAsia="Poppins SemiBold" w:hAnsi="Poppins SemiBold"/>
          <w:sz w:val="48"/>
          <w:szCs w:val="48"/>
        </w:rPr>
      </w:pPr>
      <w:r w:rsidDel="00000000" w:rsidR="00000000" w:rsidRPr="00000000">
        <w:rPr>
          <w:rFonts w:ascii="Poppins SemiBold" w:cs="Poppins SemiBold" w:eastAsia="Poppins SemiBold" w:hAnsi="Poppins SemiBold"/>
          <w:sz w:val="48"/>
          <w:szCs w:val="48"/>
          <w:rtl w:val="0"/>
        </w:rPr>
        <w:t xml:space="preserve">Documento de Arquitectura del Software</w:t>
      </w:r>
    </w:p>
    <w:p w:rsidR="00000000" w:rsidDel="00000000" w:rsidP="00000000" w:rsidRDefault="00000000" w:rsidRPr="00000000" w14:paraId="00000002">
      <w:pPr>
        <w:spacing w:line="276" w:lineRule="auto"/>
        <w:ind w:left="720" w:firstLine="0"/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32"/>
          <w:szCs w:val="32"/>
          <w:rtl w:val="0"/>
        </w:rPr>
        <w:t xml:space="preserve">SaluVax Manager</w:t>
      </w:r>
    </w:p>
    <w:p w:rsidR="00000000" w:rsidDel="00000000" w:rsidP="00000000" w:rsidRDefault="00000000" w:rsidRPr="00000000" w14:paraId="00000003">
      <w:pPr>
        <w:spacing w:line="276" w:lineRule="auto"/>
        <w:ind w:left="720" w:firstLine="0"/>
        <w:jc w:val="right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versión 1.0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right"/>
        <w:rPr>
          <w:rFonts w:ascii="Poppins" w:cs="Poppins" w:eastAsia="Poppins" w:hAnsi="Poppins"/>
          <w:sz w:val="32"/>
          <w:szCs w:val="32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Lima, 2 de mayo del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Control de Versiones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00"/>
        <w:gridCol w:w="4095"/>
        <w:gridCol w:w="2340"/>
        <w:tblGridChange w:id="0">
          <w:tblGrid>
            <w:gridCol w:w="1725"/>
            <w:gridCol w:w="1200"/>
            <w:gridCol w:w="4095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30/04/2024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Creación y Redacción del Documento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Rouillon Haro, Favio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line="276" w:lineRule="auto"/>
        <w:rPr>
          <w:rFonts w:ascii="Poppins SemiBold" w:cs="Poppins SemiBold" w:eastAsia="Poppins SemiBold" w:hAnsi="Poppins SemiBold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numPr>
          <w:ilvl w:val="0"/>
          <w:numId w:val="2"/>
        </w:numPr>
        <w:spacing w:after="0" w:line="360" w:lineRule="auto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Style w:val="Title"/>
        <w:spacing w:after="0" w:line="276" w:lineRule="auto"/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presente documentación de arquitectura de software tiene como objetivo presentar una descripción detallada del sistema de Gestión de Vacunas Saluvax Manager, sus componentes, su diseño y funcionamiento. Además de profundizar en el trabajo del sistema mediante puntos importantes a estudiar, para que así la información sea comprensible y accesible para todos los interesados.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numPr>
          <w:ilvl w:val="0"/>
          <w:numId w:val="2"/>
        </w:numPr>
        <w:spacing w:after="0" w:line="360" w:lineRule="auto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1fob9te" w:id="2"/>
      <w:bookmarkEnd w:id="2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Descripción del Sistema</w:t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Sistema de Gestión de Vacunas SaluVax Manager es un sistema que permite al personal médico de un centro de salud administrar y consultar la administración de vacunas utilizadas en los diferentes procesos de vacunación. </w:t>
      </w:r>
    </w:p>
    <w:p w:rsidR="00000000" w:rsidDel="00000000" w:rsidP="00000000" w:rsidRDefault="00000000" w:rsidRPr="00000000" w14:paraId="00000027">
      <w:pPr>
        <w:spacing w:line="276" w:lineRule="auto"/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sistema SaluVax Manager posee apartados especiales y de fácil uso para los usuarios con diferentes roles que tienen acceso al sistema (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inventarista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, personal médico y administrador).</w:t>
      </w:r>
    </w:p>
    <w:p w:rsidR="00000000" w:rsidDel="00000000" w:rsidP="00000000" w:rsidRDefault="00000000" w:rsidRPr="00000000" w14:paraId="00000028">
      <w:pPr>
        <w:spacing w:line="276" w:lineRule="auto"/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El sistema está diseñado para que el personal médico tenga acceso a las vacunas disponibles y pueda gestionarlas cuando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esta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las use. Por otro lado, el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inventarista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se encargará de gestionar la disponibilidad de las vacunas. Y finalmente, el administrador será quien puede gestionar a los usuarios y revisar los informes de los procesos de vacunación.</w:t>
      </w:r>
    </w:p>
    <w:p w:rsidR="00000000" w:rsidDel="00000000" w:rsidP="00000000" w:rsidRDefault="00000000" w:rsidRPr="00000000" w14:paraId="00000029">
      <w:pPr>
        <w:spacing w:line="276" w:lineRule="auto"/>
        <w:ind w:left="72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Objetivos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76" w:lineRule="auto"/>
        <w:ind w:left="1429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Proporcionar un sistema eficiente para el control de vacunas en un centro médico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76" w:lineRule="auto"/>
        <w:ind w:left="1429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Brindar un experiencia de usuario intuitiva y fácil de usar.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1429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Proporcionar una plataforma estable que pueda manejar una cantidad considerable de usuarios.</w:t>
      </w:r>
    </w:p>
    <w:p w:rsidR="00000000" w:rsidDel="00000000" w:rsidP="00000000" w:rsidRDefault="00000000" w:rsidRPr="00000000" w14:paraId="0000002E">
      <w:pPr>
        <w:spacing w:line="276" w:lineRule="auto"/>
        <w:ind w:left="2181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76" w:lineRule="auto"/>
        <w:ind w:left="1429" w:hanging="360"/>
        <w:jc w:val="both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Almacenar los datos de los usuarios, vacunas y pacientes de manera segura y efectiva.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76" w:lineRule="auto"/>
        <w:ind w:left="1429" w:hanging="360"/>
        <w:jc w:val="both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Proporcionar informes y análisis de datos para los administradores del centro de salud para mejorar la eficiencia del proceso de vacunación.</w:t>
      </w:r>
    </w:p>
    <w:p w:rsidR="00000000" w:rsidDel="00000000" w:rsidP="00000000" w:rsidRDefault="00000000" w:rsidRPr="00000000" w14:paraId="00000031">
      <w:pPr>
        <w:spacing w:line="276" w:lineRule="auto"/>
        <w:ind w:left="2181" w:firstLine="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numPr>
          <w:ilvl w:val="0"/>
          <w:numId w:val="2"/>
        </w:numPr>
        <w:spacing w:after="0" w:line="276" w:lineRule="auto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Definiciones y convenciones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Personal médico: usuario destinado para el uso final del sistema, encargado de gestionar el uso de las vacunas.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Inventarista: usuario destinado para el uso final del sistema, encargado de registrar y controlar el suministro de vacunas en el sistema.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Administrador: usuario destinado para el uso final del sistema, encargado de registrar y eliminar los usuarios del sistema, además, puede pedir los informes de los procesos de vacunación realizados.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Interfaz de Usuario(UI) : La parte de la aplicación que interactúa el usuario.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76" w:lineRule="auto"/>
        <w:ind w:left="144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Tecnologías: tecnologías utilizadas para desarrollar aplicaciones de escritorio, como: Java.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line="276" w:lineRule="auto"/>
        <w:ind w:left="1440" w:hanging="360"/>
        <w:jc w:val="both"/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Base de datos relacional: un tipo de base de datos que almacena datos en tablas relacionales.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9">
      <w:pPr>
        <w:spacing w:line="276" w:lineRule="auto"/>
        <w:ind w:left="1440" w:firstLine="0"/>
        <w:rPr>
          <w:rFonts w:ascii="Poppins Medium" w:cs="Poppins Medium" w:eastAsia="Poppins Medium" w:hAnsi="Poppins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numPr>
          <w:ilvl w:val="0"/>
          <w:numId w:val="2"/>
        </w:numPr>
        <w:spacing w:after="0" w:line="276" w:lineRule="auto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Arquitectura General del Sistema</w:t>
      </w:r>
    </w:p>
    <w:p w:rsidR="00000000" w:rsidDel="00000000" w:rsidP="00000000" w:rsidRDefault="00000000" w:rsidRPr="00000000" w14:paraId="0000003B">
      <w:pPr>
        <w:pStyle w:val="Heading1"/>
        <w:numPr>
          <w:ilvl w:val="1"/>
          <w:numId w:val="2"/>
        </w:numPr>
        <w:spacing w:before="0" w:line="276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Diagrama de Contexto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720" w:firstLine="72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1</w:t>
      </w:r>
    </w:p>
    <w:p w:rsidR="00000000" w:rsidDel="00000000" w:rsidP="00000000" w:rsidRDefault="00000000" w:rsidRPr="00000000" w14:paraId="0000003D">
      <w:pPr>
        <w:spacing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800100</wp:posOffset>
            </wp:positionH>
            <wp:positionV relativeFrom="paragraph">
              <wp:posOffset>123825</wp:posOffset>
            </wp:positionV>
            <wp:extent cx="4654780" cy="240538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780" cy="2405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1"/>
          <w:numId w:val="2"/>
        </w:numPr>
        <w:spacing w:line="276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bookmarkStart w:colFirst="0" w:colLast="0" w:name="_1t3h5sf" w:id="6"/>
      <w:bookmarkEnd w:id="6"/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Arquitectura del Sistema</w:t>
      </w:r>
    </w:p>
    <w:p w:rsidR="00000000" w:rsidDel="00000000" w:rsidP="00000000" w:rsidRDefault="00000000" w:rsidRPr="00000000" w14:paraId="00000041">
      <w:pPr>
        <w:spacing w:line="276" w:lineRule="auto"/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2</w:t>
      </w:r>
    </w:p>
    <w:p w:rsidR="00000000" w:rsidDel="00000000" w:rsidP="00000000" w:rsidRDefault="00000000" w:rsidRPr="00000000" w14:paraId="00000042">
      <w:pPr>
        <w:spacing w:line="276" w:lineRule="auto"/>
        <w:ind w:left="1440" w:firstLine="0"/>
        <w:jc w:val="center"/>
        <w:rPr/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Diagrama de Contexto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200025</wp:posOffset>
            </wp:positionV>
            <wp:extent cx="5399730" cy="245110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spacing w:line="276" w:lineRule="auto"/>
        <w:ind w:left="144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Nota.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 Autoría propia</w:t>
      </w:r>
    </w:p>
    <w:p w:rsidR="00000000" w:rsidDel="00000000" w:rsidP="00000000" w:rsidRDefault="00000000" w:rsidRPr="00000000" w14:paraId="00000045">
      <w:pPr>
        <w:spacing w:line="276" w:lineRule="auto"/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left="1440" w:firstLine="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276" w:lineRule="auto"/>
        <w:ind w:left="720" w:hanging="360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Tecnologías utilizadas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spacing w:line="276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Java: Esta herramienta es un lenguaje de programación de alto nivel y orientado a objetos, ampliamente utilizado en el desarrollo de aplicaciones empresariales y de escritorio debido a su portabilidad, robustez y seguridad.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Figura 3</w:t>
      </w:r>
    </w:p>
    <w:p w:rsidR="00000000" w:rsidDel="00000000" w:rsidP="00000000" w:rsidRDefault="00000000" w:rsidRPr="00000000" w14:paraId="0000004B">
      <w:pPr>
        <w:spacing w:line="276" w:lineRule="auto"/>
        <w:ind w:left="720" w:firstLine="720"/>
        <w:jc w:val="center"/>
        <w:rPr>
          <w:rFonts w:ascii="Poppins" w:cs="Poppins" w:eastAsia="Poppins" w:hAnsi="Poppins"/>
          <w:i w:val="1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Java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1562100</wp:posOffset>
            </wp:positionH>
            <wp:positionV relativeFrom="paragraph">
              <wp:posOffset>345757</wp:posOffset>
            </wp:positionV>
            <wp:extent cx="3106103" cy="1862566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103" cy="18625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spacing w:line="276" w:lineRule="auto"/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</w:t>
      </w:r>
    </w:p>
    <w:p w:rsidR="00000000" w:rsidDel="00000000" w:rsidP="00000000" w:rsidRDefault="00000000" w:rsidRPr="00000000" w14:paraId="0000004D">
      <w:pPr>
        <w:spacing w:line="276" w:lineRule="auto"/>
        <w:ind w:left="720" w:firstLine="720"/>
        <w:jc w:val="center"/>
        <w:rPr>
          <w:rFonts w:ascii="Poppins" w:cs="Poppins" w:eastAsia="Poppins" w:hAnsi="Poppins"/>
        </w:rPr>
      </w:pPr>
      <w:hyperlink r:id="rId9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https://miro.medium.com/v2/resize:fit:1100/format:webp/1*2XrX0fP0htyTCah7AglTig.jpeg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Poppins" w:cs="Poppins" w:eastAsia="Poppins" w:hAnsi="Poppi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line="276" w:lineRule="auto"/>
        <w:ind w:left="1440" w:hanging="36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Figma:  Es una herramienta de diseño de interfaz de usuario en la nube que permite a los diseñadores crear interfaces para las aplicaciones web y móviles.</w:t>
      </w:r>
    </w:p>
    <w:p w:rsidR="00000000" w:rsidDel="00000000" w:rsidP="00000000" w:rsidRDefault="00000000" w:rsidRPr="00000000" w14:paraId="00000050">
      <w:pPr>
        <w:spacing w:line="276" w:lineRule="auto"/>
        <w:ind w:left="1440" w:firstLine="0"/>
        <w:jc w:val="both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4</w:t>
      </w:r>
    </w:p>
    <w:p w:rsidR="00000000" w:rsidDel="00000000" w:rsidP="00000000" w:rsidRDefault="00000000" w:rsidRPr="00000000" w14:paraId="00000052">
      <w:pPr>
        <w:spacing w:line="276" w:lineRule="auto"/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Figma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0" distT="0" distL="114300" distR="114300">
            <wp:extent cx="1923279" cy="95916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279" cy="959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</w:t>
      </w:r>
    </w:p>
    <w:p w:rsidR="00000000" w:rsidDel="00000000" w:rsidP="00000000" w:rsidRDefault="00000000" w:rsidRPr="00000000" w14:paraId="00000055">
      <w:pPr>
        <w:spacing w:after="200" w:line="276" w:lineRule="auto"/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hyperlink r:id="rId11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https://seeklogo.com/vector-logo/458956/figma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ind w:left="0" w:firstLine="0"/>
        <w:jc w:val="left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200" w:line="276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MySQL: Herramienta utilizada para almacenar, organizar y gestionar grandes cantidades de datos. </w:t>
      </w:r>
    </w:p>
    <w:p w:rsidR="00000000" w:rsidDel="00000000" w:rsidP="00000000" w:rsidRDefault="00000000" w:rsidRPr="00000000" w14:paraId="00000058">
      <w:pPr>
        <w:spacing w:line="276" w:lineRule="auto"/>
        <w:ind w:left="1440" w:firstLine="0"/>
        <w:jc w:val="center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Figura 5</w:t>
      </w:r>
    </w:p>
    <w:p w:rsidR="00000000" w:rsidDel="00000000" w:rsidP="00000000" w:rsidRDefault="00000000" w:rsidRPr="00000000" w14:paraId="00000059">
      <w:pPr>
        <w:spacing w:line="276" w:lineRule="auto"/>
        <w:ind w:left="1440" w:firstLine="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i w:val="1"/>
          <w:rtl w:val="0"/>
        </w:rPr>
        <w:t xml:space="preserve">Logo de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720" w:firstLine="720"/>
        <w:jc w:val="center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0" distT="0" distL="114300" distR="114300">
            <wp:extent cx="1596790" cy="100012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679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Nota. Extraído de</w:t>
      </w:r>
    </w:p>
    <w:p w:rsidR="00000000" w:rsidDel="00000000" w:rsidP="00000000" w:rsidRDefault="00000000" w:rsidRPr="00000000" w14:paraId="0000005C">
      <w:pPr>
        <w:spacing w:line="276" w:lineRule="auto"/>
        <w:ind w:left="1440" w:firstLine="720"/>
        <w:jc w:val="left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</w:t>
      </w:r>
      <w:hyperlink r:id="rId13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https://freebiesupply.com/logos/mysql-logo-2/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ind w:left="720" w:firstLine="720"/>
        <w:jc w:val="center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Poppins SemiBold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8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90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2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4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6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8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50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2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41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right"/>
      <w:pPr>
        <w:ind w:left="1440" w:hanging="360"/>
      </w:pPr>
      <w:rPr/>
    </w:lvl>
    <w:lvl w:ilvl="2">
      <w:start w:val="1"/>
      <w:numFmt w:val="decimal"/>
      <w:lvlText w:val="%1.%2.%3."/>
      <w:lvlJc w:val="right"/>
      <w:pPr>
        <w:ind w:left="2160" w:hanging="180"/>
      </w:pPr>
      <w:rPr/>
    </w:lvl>
    <w:lvl w:ilvl="3">
      <w:start w:val="1"/>
      <w:numFmt w:val="decimal"/>
      <w:lvlText w:val="%1.%2.%3.%4."/>
      <w:lvlJc w:val="right"/>
      <w:pPr>
        <w:ind w:left="2880" w:hanging="360"/>
      </w:pPr>
      <w:rPr/>
    </w:lvl>
    <w:lvl w:ilvl="4">
      <w:start w:val="1"/>
      <w:numFmt w:val="decimal"/>
      <w:lvlText w:val="%1.%2.%3.%4.%5."/>
      <w:lvlJc w:val="right"/>
      <w:pPr>
        <w:ind w:left="3600" w:hanging="360"/>
      </w:pPr>
      <w:rPr/>
    </w:lvl>
    <w:lvl w:ilvl="5">
      <w:start w:val="1"/>
      <w:numFmt w:val="decimal"/>
      <w:lvlText w:val="%1.%2.%3.%4.%5.%6."/>
      <w:lvlJc w:val="right"/>
      <w:pPr>
        <w:ind w:left="4320" w:hanging="180"/>
      </w:pPr>
      <w:rPr/>
    </w:lvl>
    <w:lvl w:ilvl="6">
      <w:start w:val="1"/>
      <w:numFmt w:val="decimal"/>
      <w:lvlText w:val="%1.%2.%3.%4.%5.%6.%7."/>
      <w:lvlJc w:val="right"/>
      <w:pPr>
        <w:ind w:left="5040" w:hanging="360"/>
      </w:pPr>
      <w:rPr/>
    </w:lvl>
    <w:lvl w:ilvl="7">
      <w:start w:val="1"/>
      <w:numFmt w:val="decimal"/>
      <w:lvlText w:val="%1.%2.%3.%4.%5.%6.%7.%8."/>
      <w:lvlJc w:val="right"/>
      <w:pPr>
        <w:ind w:left="5760" w:hanging="360"/>
      </w:pPr>
      <w:rPr/>
    </w:lvl>
    <w:lvl w:ilvl="8">
      <w:start w:val="1"/>
      <w:numFmt w:val="decimal"/>
      <w:lvlText w:val="%1.%2.%3.%4.%5.%6.%7.%8.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eeklogo.com/vector-logo/458956/figma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freebiesupply.com/logos/mysql-logo-2/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iro.medium.com/v2/resize:fit:1100/format:webp/1*2XrX0fP0htyTCah7AglTig.jpeg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SemiBold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PoppinsSemiBold-italic.ttf"/><Relationship Id="rId12" Type="http://schemas.openxmlformats.org/officeDocument/2006/relationships/font" Target="fonts/PoppinsSemiBold-bold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PoppinsSemiBold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