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Poppins SemiBold" w:cs="Poppins SemiBold" w:eastAsia="Poppins SemiBold" w:hAnsi="Poppins SemiBold"/>
          <w:sz w:val="48"/>
          <w:szCs w:val="48"/>
        </w:rPr>
      </w:pPr>
      <w:r w:rsidDel="00000000" w:rsidR="00000000" w:rsidRPr="00000000">
        <w:rPr>
          <w:rFonts w:ascii="Poppins SemiBold" w:cs="Poppins SemiBold" w:eastAsia="Poppins SemiBold" w:hAnsi="Poppins SemiBold"/>
          <w:sz w:val="48"/>
          <w:szCs w:val="48"/>
          <w:rtl w:val="0"/>
        </w:rPr>
        <w:t xml:space="preserve">Sistema de Gestión de Vacunas Saluvax Manager</w:t>
      </w:r>
    </w:p>
    <w:p w:rsidR="00000000" w:rsidDel="00000000" w:rsidP="00000000" w:rsidRDefault="00000000" w:rsidRPr="00000000" w14:paraId="00000002">
      <w:pPr>
        <w:jc w:val="right"/>
        <w:rPr>
          <w:rFonts w:ascii="Poppins" w:cs="Poppins" w:eastAsia="Poppins" w:hAnsi="Poppins"/>
          <w:sz w:val="32"/>
          <w:szCs w:val="32"/>
        </w:rPr>
      </w:pPr>
      <w:r w:rsidDel="00000000" w:rsidR="00000000" w:rsidRPr="00000000">
        <w:rPr>
          <w:rFonts w:ascii="Poppins" w:cs="Poppins" w:eastAsia="Poppins" w:hAnsi="Poppins"/>
          <w:sz w:val="32"/>
          <w:szCs w:val="32"/>
          <w:rtl w:val="0"/>
        </w:rPr>
        <w:t xml:space="preserve">Especificación de Requisitos de Software:</w:t>
      </w:r>
    </w:p>
    <w:p w:rsidR="00000000" w:rsidDel="00000000" w:rsidP="00000000" w:rsidRDefault="00000000" w:rsidRPr="00000000" w14:paraId="00000003">
      <w:pPr>
        <w:jc w:val="right"/>
        <w:rPr>
          <w:rFonts w:ascii="Poppins" w:cs="Poppins" w:eastAsia="Poppins" w:hAnsi="Poppins"/>
          <w:sz w:val="32"/>
          <w:szCs w:val="32"/>
        </w:rPr>
      </w:pPr>
      <w:r w:rsidDel="00000000" w:rsidR="00000000" w:rsidRPr="00000000">
        <w:rPr>
          <w:rFonts w:ascii="Poppins" w:cs="Poppins" w:eastAsia="Poppins" w:hAnsi="Poppins"/>
          <w:sz w:val="32"/>
          <w:szCs w:val="32"/>
          <w:rtl w:val="0"/>
        </w:rPr>
        <w:t xml:space="preserve">ER001-Registrar vacunas</w:t>
      </w:r>
    </w:p>
    <w:p w:rsidR="00000000" w:rsidDel="00000000" w:rsidP="00000000" w:rsidRDefault="00000000" w:rsidRPr="00000000" w14:paraId="00000004">
      <w:pPr>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 1.0</w:t>
      </w:r>
    </w:p>
    <w:p w:rsidR="00000000" w:rsidDel="00000000" w:rsidP="00000000" w:rsidRDefault="00000000" w:rsidRPr="00000000" w14:paraId="00000005">
      <w:pPr>
        <w:jc w:val="right"/>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6">
      <w:pPr>
        <w:jc w:val="right"/>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7">
      <w:pPr>
        <w:jc w:val="right"/>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8">
      <w:pPr>
        <w:jc w:val="right"/>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9">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A">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B">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C">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D">
      <w:pPr>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Lima, 25 de abril del 2024</w:t>
      </w:r>
    </w:p>
    <w:p w:rsidR="00000000" w:rsidDel="00000000" w:rsidP="00000000" w:rsidRDefault="00000000" w:rsidRPr="00000000" w14:paraId="0000000E">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F">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10">
      <w:pPr>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Control de Versiones</w:t>
      </w:r>
    </w:p>
    <w:p w:rsidR="00000000" w:rsidDel="00000000" w:rsidP="00000000" w:rsidRDefault="00000000" w:rsidRPr="00000000" w14:paraId="00000011">
      <w:pPr>
        <w:jc w:val="center"/>
        <w:rPr>
          <w:rFonts w:ascii="Poppins" w:cs="Poppins" w:eastAsia="Poppins" w:hAnsi="Poppins"/>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00"/>
        <w:gridCol w:w="4095"/>
        <w:gridCol w:w="2340"/>
        <w:tblGridChange w:id="0">
          <w:tblGrid>
            <w:gridCol w:w="1725"/>
            <w:gridCol w:w="1200"/>
            <w:gridCol w:w="409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25/04/2024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Pablo Mendoza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Poppins" w:cs="Poppins" w:eastAsia="Poppins" w:hAnsi="Poppi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22">
      <w:pPr>
        <w:rPr>
          <w:rFonts w:ascii="Poppins" w:cs="Poppins" w:eastAsia="Poppins" w:hAnsi="Poppins"/>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jc w:val="center"/>
        <w:rPr>
          <w:rFonts w:ascii="Poppins" w:cs="Poppins" w:eastAsia="Poppins" w:hAnsi="Poppins"/>
          <w:sz w:val="32"/>
          <w:szCs w:val="32"/>
        </w:rPr>
      </w:pPr>
      <w:bookmarkStart w:colFirst="0" w:colLast="0" w:name="_mtyw7fkx885n" w:id="0"/>
      <w:bookmarkEnd w:id="0"/>
      <w:r w:rsidDel="00000000" w:rsidR="00000000" w:rsidRPr="00000000">
        <w:rPr>
          <w:rFonts w:ascii="Poppins" w:cs="Poppins" w:eastAsia="Poppins" w:hAnsi="Poppins"/>
          <w:sz w:val="32"/>
          <w:szCs w:val="32"/>
          <w:rtl w:val="0"/>
        </w:rPr>
        <w:t xml:space="preserve">Tabla de Contenido</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zwysb244d7u">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7mt9tk2ulk">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7da86pdwsz">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g4px1b5fu6v">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1.4. Referencias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tinzy98e63r">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1.5. Resumen</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ydl69eotn5l">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2.1. Diagrama de Caso de Uso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74ko93xw7al">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2.2. Breve descripción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hpkgzb2fkul">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2.3. Actores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lg2e1koepp">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2.4. Pre condiciones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puapdlalg9p">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2.5. Pos condiciones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jkrlzamu0ns">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hpyu8mrmbk6">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2.7. Excepciones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ind w:left="720" w:firstLine="0"/>
        <w:rPr>
          <w:rFonts w:ascii="Poppins" w:cs="Poppins" w:eastAsia="Poppins" w:hAnsi="Poppins"/>
          <w:sz w:val="24"/>
          <w:szCs w:val="24"/>
        </w:rPr>
      </w:pPr>
      <w:bookmarkStart w:colFirst="0" w:colLast="0" w:name="_qrdn2y2ubszj"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pStyle w:val="Title"/>
        <w:numPr>
          <w:ilvl w:val="0"/>
          <w:numId w:val="1"/>
        </w:numPr>
        <w:spacing w:after="0" w:afterAutospacing="0"/>
        <w:ind w:left="720" w:hanging="360"/>
        <w:rPr>
          <w:rFonts w:ascii="Poppins" w:cs="Poppins" w:eastAsia="Poppins" w:hAnsi="Poppins"/>
          <w:sz w:val="24"/>
          <w:szCs w:val="24"/>
        </w:rPr>
      </w:pPr>
      <w:bookmarkStart w:colFirst="0" w:colLast="0" w:name="_7tee1fuyjjfn" w:id="2"/>
      <w:bookmarkEnd w:id="2"/>
      <w:r w:rsidDel="00000000" w:rsidR="00000000" w:rsidRPr="00000000">
        <w:rPr>
          <w:rFonts w:ascii="Poppins" w:cs="Poppins" w:eastAsia="Poppins" w:hAnsi="Poppins"/>
          <w:sz w:val="24"/>
          <w:szCs w:val="24"/>
          <w:rtl w:val="0"/>
        </w:rPr>
        <w:t xml:space="preserve">Introducción</w:t>
      </w:r>
    </w:p>
    <w:p w:rsidR="00000000" w:rsidDel="00000000" w:rsidP="00000000" w:rsidRDefault="00000000" w:rsidRPr="00000000" w14:paraId="00000033">
      <w:pPr>
        <w:pStyle w:val="Heading1"/>
        <w:numPr>
          <w:ilvl w:val="1"/>
          <w:numId w:val="1"/>
        </w:numPr>
        <w:spacing w:before="0" w:beforeAutospacing="0"/>
        <w:ind w:left="1440" w:hanging="360"/>
        <w:rPr>
          <w:rFonts w:ascii="Poppins" w:cs="Poppins" w:eastAsia="Poppins" w:hAnsi="Poppins"/>
          <w:sz w:val="24"/>
          <w:szCs w:val="24"/>
        </w:rPr>
      </w:pPr>
      <w:bookmarkStart w:colFirst="0" w:colLast="0" w:name="_qzwysb244d7u" w:id="3"/>
      <w:bookmarkEnd w:id="3"/>
      <w:r w:rsidDel="00000000" w:rsidR="00000000" w:rsidRPr="00000000">
        <w:rPr>
          <w:rFonts w:ascii="Poppins" w:cs="Poppins" w:eastAsia="Poppins" w:hAnsi="Poppins"/>
          <w:sz w:val="24"/>
          <w:szCs w:val="24"/>
          <w:rtl w:val="0"/>
        </w:rPr>
        <w:t xml:space="preserve">Propósito</w:t>
      </w:r>
    </w:p>
    <w:p w:rsidR="00000000" w:rsidDel="00000000" w:rsidP="00000000" w:rsidRDefault="00000000" w:rsidRPr="00000000" w14:paraId="00000034">
      <w:pPr>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propósito de este caso de uso es permitir que el Inventarista registre las vacunas en el sistema de gestión de SaluVax Manager, incluyendo detalles como la marca de la vacuna, tipo de enfermedad, efectos adversos.</w:t>
      </w:r>
    </w:p>
    <w:p w:rsidR="00000000" w:rsidDel="00000000" w:rsidP="00000000" w:rsidRDefault="00000000" w:rsidRPr="00000000" w14:paraId="00000035">
      <w:pPr>
        <w:pStyle w:val="Heading1"/>
        <w:numPr>
          <w:ilvl w:val="1"/>
          <w:numId w:val="1"/>
        </w:numPr>
        <w:ind w:left="1440" w:hanging="360"/>
        <w:rPr>
          <w:rFonts w:ascii="Poppins" w:cs="Poppins" w:eastAsia="Poppins" w:hAnsi="Poppins"/>
          <w:sz w:val="24"/>
          <w:szCs w:val="24"/>
        </w:rPr>
      </w:pPr>
      <w:bookmarkStart w:colFirst="0" w:colLast="0" w:name="_k7mt9tk2ulk" w:id="4"/>
      <w:bookmarkEnd w:id="4"/>
      <w:r w:rsidDel="00000000" w:rsidR="00000000" w:rsidRPr="00000000">
        <w:rPr>
          <w:rFonts w:ascii="Poppins" w:cs="Poppins" w:eastAsia="Poppins" w:hAnsi="Poppins"/>
          <w:sz w:val="24"/>
          <w:szCs w:val="24"/>
          <w:rtl w:val="0"/>
        </w:rPr>
        <w:t xml:space="preserve">Alcance</w:t>
      </w:r>
    </w:p>
    <w:p w:rsidR="00000000" w:rsidDel="00000000" w:rsidP="00000000" w:rsidRDefault="00000000" w:rsidRPr="00000000" w14:paraId="00000036">
      <w:pPr>
        <w:ind w:left="144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Este caso de uso se llevará a cabo dentro del Sistema de Gestión de Vacunas de SaluVax Manager (SGV).</w:t>
      </w:r>
    </w:p>
    <w:p w:rsidR="00000000" w:rsidDel="00000000" w:rsidP="00000000" w:rsidRDefault="00000000" w:rsidRPr="00000000" w14:paraId="00000037">
      <w:pPr>
        <w:pStyle w:val="Heading1"/>
        <w:numPr>
          <w:ilvl w:val="1"/>
          <w:numId w:val="1"/>
        </w:numPr>
        <w:spacing w:after="0" w:afterAutospacing="0"/>
        <w:ind w:left="1440" w:hanging="360"/>
        <w:rPr>
          <w:rFonts w:ascii="Poppins" w:cs="Poppins" w:eastAsia="Poppins" w:hAnsi="Poppins"/>
          <w:sz w:val="24"/>
          <w:szCs w:val="24"/>
        </w:rPr>
      </w:pPr>
      <w:bookmarkStart w:colFirst="0" w:colLast="0" w:name="_567da86pdwsz" w:id="5"/>
      <w:bookmarkEnd w:id="5"/>
      <w:r w:rsidDel="00000000" w:rsidR="00000000" w:rsidRPr="00000000">
        <w:rPr>
          <w:rFonts w:ascii="Poppins" w:cs="Poppins" w:eastAsia="Poppins" w:hAnsi="Poppins"/>
          <w:sz w:val="24"/>
          <w:szCs w:val="24"/>
          <w:rtl w:val="0"/>
        </w:rPr>
        <w:t xml:space="preserve">Definiciones, siglas y abreviaciones</w:t>
      </w:r>
    </w:p>
    <w:p w:rsidR="00000000" w:rsidDel="00000000" w:rsidP="00000000" w:rsidRDefault="00000000" w:rsidRPr="00000000" w14:paraId="00000038">
      <w:pPr>
        <w:numPr>
          <w:ilvl w:val="0"/>
          <w:numId w:val="2"/>
        </w:numPr>
        <w:ind w:left="216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Inventarista: Actor encargado de gestionar el inventario de vacunas en el sistema y registrarlas.</w:t>
      </w:r>
    </w:p>
    <w:p w:rsidR="00000000" w:rsidDel="00000000" w:rsidP="00000000" w:rsidRDefault="00000000" w:rsidRPr="00000000" w14:paraId="00000039">
      <w:pPr>
        <w:numPr>
          <w:ilvl w:val="0"/>
          <w:numId w:val="2"/>
        </w:numPr>
        <w:ind w:left="216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CUS: Caso de Uso del Sistema</w:t>
      </w:r>
    </w:p>
    <w:p w:rsidR="00000000" w:rsidDel="00000000" w:rsidP="00000000" w:rsidRDefault="00000000" w:rsidRPr="00000000" w14:paraId="0000003A">
      <w:pPr>
        <w:numPr>
          <w:ilvl w:val="0"/>
          <w:numId w:val="2"/>
        </w:numPr>
        <w:ind w:left="216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SGV: SaluVax Manager.</w:t>
      </w:r>
    </w:p>
    <w:p w:rsidR="00000000" w:rsidDel="00000000" w:rsidP="00000000" w:rsidRDefault="00000000" w:rsidRPr="00000000" w14:paraId="0000003B">
      <w:pPr>
        <w:ind w:left="216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pStyle w:val="Heading1"/>
        <w:numPr>
          <w:ilvl w:val="1"/>
          <w:numId w:val="1"/>
        </w:numPr>
        <w:ind w:left="1440" w:hanging="360"/>
        <w:rPr>
          <w:rFonts w:ascii="Poppins" w:cs="Poppins" w:eastAsia="Poppins" w:hAnsi="Poppins"/>
          <w:sz w:val="24"/>
          <w:szCs w:val="24"/>
        </w:rPr>
      </w:pPr>
      <w:bookmarkStart w:colFirst="0" w:colLast="0" w:name="_tg4px1b5fu6v" w:id="6"/>
      <w:bookmarkEnd w:id="6"/>
      <w:r w:rsidDel="00000000" w:rsidR="00000000" w:rsidRPr="00000000">
        <w:rPr>
          <w:rFonts w:ascii="Poppins" w:cs="Poppins" w:eastAsia="Poppins" w:hAnsi="Poppins"/>
          <w:sz w:val="24"/>
          <w:szCs w:val="24"/>
          <w:rtl w:val="0"/>
        </w:rPr>
        <w:t xml:space="preserve">Referencias</w:t>
      </w:r>
    </w:p>
    <w:p w:rsidR="00000000" w:rsidDel="00000000" w:rsidP="00000000" w:rsidRDefault="00000000" w:rsidRPr="00000000" w14:paraId="0000003D">
      <w:pPr>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Sin referencias</w:t>
      </w:r>
    </w:p>
    <w:p w:rsidR="00000000" w:rsidDel="00000000" w:rsidP="00000000" w:rsidRDefault="00000000" w:rsidRPr="00000000" w14:paraId="0000003E">
      <w:pPr>
        <w:pStyle w:val="Heading1"/>
        <w:numPr>
          <w:ilvl w:val="1"/>
          <w:numId w:val="1"/>
        </w:numPr>
        <w:ind w:left="1440" w:hanging="360"/>
        <w:rPr>
          <w:rFonts w:ascii="Poppins" w:cs="Poppins" w:eastAsia="Poppins" w:hAnsi="Poppins"/>
          <w:sz w:val="24"/>
          <w:szCs w:val="24"/>
        </w:rPr>
      </w:pPr>
      <w:bookmarkStart w:colFirst="0" w:colLast="0" w:name="_jtinzy98e63r" w:id="7"/>
      <w:bookmarkEnd w:id="7"/>
      <w:r w:rsidDel="00000000" w:rsidR="00000000" w:rsidRPr="00000000">
        <w:rPr>
          <w:rFonts w:ascii="Poppins" w:cs="Poppins" w:eastAsia="Poppins" w:hAnsi="Poppins"/>
          <w:sz w:val="24"/>
          <w:szCs w:val="24"/>
          <w:rtl w:val="0"/>
        </w:rPr>
        <w:t xml:space="preserve">Resumen</w:t>
      </w:r>
    </w:p>
    <w:p w:rsidR="00000000" w:rsidDel="00000000" w:rsidP="00000000" w:rsidRDefault="00000000" w:rsidRPr="00000000" w14:paraId="0000003F">
      <w:pPr>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CUS Registrar Vacuna permite al Inventarista ingresar los detalles de la vacuna en el SGV, manteniendo un registro preciso de las vacunas disponibles en el inventario.</w:t>
      </w:r>
    </w:p>
    <w:p w:rsidR="00000000" w:rsidDel="00000000" w:rsidP="00000000" w:rsidRDefault="00000000" w:rsidRPr="00000000" w14:paraId="00000040">
      <w:pPr>
        <w:ind w:left="144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1">
      <w:pPr>
        <w:ind w:left="144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2">
      <w:pPr>
        <w:ind w:left="1440" w:firstLine="0"/>
        <w:jc w:val="both"/>
        <w:rPr>
          <w:sz w:val="24"/>
          <w:szCs w:val="24"/>
        </w:rPr>
      </w:pPr>
      <w:r w:rsidDel="00000000" w:rsidR="00000000" w:rsidRPr="00000000">
        <w:rPr>
          <w:rtl w:val="0"/>
        </w:rPr>
      </w:r>
    </w:p>
    <w:p w:rsidR="00000000" w:rsidDel="00000000" w:rsidP="00000000" w:rsidRDefault="00000000" w:rsidRPr="00000000" w14:paraId="00000043">
      <w:pPr>
        <w:ind w:left="1440" w:firstLine="0"/>
        <w:rPr>
          <w:sz w:val="24"/>
          <w:szCs w:val="24"/>
        </w:rPr>
      </w:pPr>
      <w:r w:rsidDel="00000000" w:rsidR="00000000" w:rsidRPr="00000000">
        <w:rPr>
          <w:rtl w:val="0"/>
        </w:rPr>
      </w:r>
    </w:p>
    <w:p w:rsidR="00000000" w:rsidDel="00000000" w:rsidP="00000000" w:rsidRDefault="00000000" w:rsidRPr="00000000" w14:paraId="00000044">
      <w:pPr>
        <w:pStyle w:val="Title"/>
        <w:numPr>
          <w:ilvl w:val="0"/>
          <w:numId w:val="1"/>
        </w:numPr>
        <w:spacing w:after="0" w:afterAutospacing="0"/>
        <w:ind w:left="720" w:hanging="360"/>
        <w:rPr>
          <w:rFonts w:ascii="Poppins" w:cs="Poppins" w:eastAsia="Poppins" w:hAnsi="Poppins"/>
          <w:sz w:val="24"/>
          <w:szCs w:val="24"/>
        </w:rPr>
      </w:pPr>
      <w:bookmarkStart w:colFirst="0" w:colLast="0" w:name="_lyxnyloy3mcy" w:id="8"/>
      <w:bookmarkEnd w:id="8"/>
      <w:r w:rsidDel="00000000" w:rsidR="00000000" w:rsidRPr="00000000">
        <w:rPr>
          <w:rFonts w:ascii="Poppins" w:cs="Poppins" w:eastAsia="Poppins" w:hAnsi="Poppins"/>
          <w:sz w:val="24"/>
          <w:szCs w:val="24"/>
          <w:rtl w:val="0"/>
        </w:rPr>
        <w:t xml:space="preserve">Descripción general</w:t>
      </w:r>
    </w:p>
    <w:p w:rsidR="00000000" w:rsidDel="00000000" w:rsidP="00000000" w:rsidRDefault="00000000" w:rsidRPr="00000000" w14:paraId="00000045">
      <w:pPr>
        <w:pStyle w:val="Heading1"/>
        <w:numPr>
          <w:ilvl w:val="1"/>
          <w:numId w:val="1"/>
        </w:numPr>
        <w:spacing w:before="0" w:beforeAutospacing="0"/>
        <w:ind w:left="1440" w:hanging="360"/>
        <w:rPr>
          <w:rFonts w:ascii="Poppins" w:cs="Poppins" w:eastAsia="Poppins" w:hAnsi="Poppins"/>
          <w:sz w:val="24"/>
          <w:szCs w:val="24"/>
        </w:rPr>
      </w:pPr>
      <w:bookmarkStart w:colFirst="0" w:colLast="0" w:name="_hydl69eotn5l" w:id="9"/>
      <w:bookmarkEnd w:id="9"/>
      <w:r w:rsidDel="00000000" w:rsidR="00000000" w:rsidRPr="00000000">
        <w:rPr>
          <w:rFonts w:ascii="Poppins" w:cs="Poppins" w:eastAsia="Poppins" w:hAnsi="Poppins"/>
          <w:sz w:val="24"/>
          <w:szCs w:val="24"/>
          <w:rtl w:val="0"/>
        </w:rPr>
        <w:t xml:space="preserve">Diagrama de Caso de Uso</w:t>
      </w:r>
    </w:p>
    <w:p w:rsidR="00000000" w:rsidDel="00000000" w:rsidP="00000000" w:rsidRDefault="00000000" w:rsidRPr="00000000" w14:paraId="00000046">
      <w:pPr>
        <w:ind w:left="1440" w:firstLine="0"/>
        <w:jc w:val="center"/>
        <w:rPr>
          <w:rFonts w:ascii="Poppins" w:cs="Poppins" w:eastAsia="Poppins" w:hAnsi="Poppins"/>
        </w:rPr>
      </w:pPr>
      <w:r w:rsidDel="00000000" w:rsidR="00000000" w:rsidRPr="00000000">
        <w:rPr>
          <w:rFonts w:ascii="Poppins" w:cs="Poppins" w:eastAsia="Poppins" w:hAnsi="Poppins"/>
          <w:b w:val="1"/>
          <w:rtl w:val="0"/>
        </w:rPr>
        <w:t xml:space="preserve">Figura 1</w:t>
      </w:r>
      <w:r w:rsidDel="00000000" w:rsidR="00000000" w:rsidRPr="00000000">
        <w:rPr>
          <w:rtl w:val="0"/>
        </w:rPr>
      </w:r>
    </w:p>
    <w:p w:rsidR="00000000" w:rsidDel="00000000" w:rsidP="00000000" w:rsidRDefault="00000000" w:rsidRPr="00000000" w14:paraId="00000047">
      <w:pPr>
        <w:ind w:left="1440" w:firstLine="0"/>
        <w:jc w:val="center"/>
        <w:rPr>
          <w:rFonts w:ascii="Poppins" w:cs="Poppins" w:eastAsia="Poppins" w:hAnsi="Poppins"/>
          <w:i w:val="1"/>
        </w:rPr>
      </w:pPr>
      <w:r w:rsidDel="00000000" w:rsidR="00000000" w:rsidRPr="00000000">
        <w:rPr>
          <w:rFonts w:ascii="Poppins" w:cs="Poppins" w:eastAsia="Poppins" w:hAnsi="Poppins"/>
          <w:i w:val="1"/>
          <w:rtl w:val="0"/>
        </w:rPr>
        <w:t xml:space="preserve">Figura de Caso de Uso: CU001 Registrar Vacuna</w:t>
      </w:r>
    </w:p>
    <w:p w:rsidR="00000000" w:rsidDel="00000000" w:rsidP="00000000" w:rsidRDefault="00000000" w:rsidRPr="00000000" w14:paraId="00000048">
      <w:pPr>
        <w:ind w:left="1440" w:firstLine="0"/>
        <w:rPr>
          <w:rFonts w:ascii="Poppins" w:cs="Poppins" w:eastAsia="Poppins" w:hAnsi="Poppi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216218</wp:posOffset>
            </wp:positionV>
            <wp:extent cx="5731200" cy="3606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06800"/>
                    </a:xfrm>
                    <a:prstGeom prst="rect"/>
                    <a:ln/>
                  </pic:spPr>
                </pic:pic>
              </a:graphicData>
            </a:graphic>
          </wp:anchor>
        </w:drawing>
      </w:r>
    </w:p>
    <w:p w:rsidR="00000000" w:rsidDel="00000000" w:rsidP="00000000" w:rsidRDefault="00000000" w:rsidRPr="00000000" w14:paraId="00000049">
      <w:pPr>
        <w:ind w:left="1440" w:firstLine="0"/>
        <w:jc w:val="center"/>
        <w:rPr>
          <w:rFonts w:ascii="Poppins" w:cs="Poppins" w:eastAsia="Poppins" w:hAnsi="Poppins"/>
        </w:rPr>
      </w:pPr>
      <w:r w:rsidDel="00000000" w:rsidR="00000000" w:rsidRPr="00000000">
        <w:rPr>
          <w:rFonts w:ascii="Poppins" w:cs="Poppins" w:eastAsia="Poppins" w:hAnsi="Poppins"/>
          <w:i w:val="1"/>
          <w:rtl w:val="0"/>
        </w:rPr>
        <w:t xml:space="preserve">Nota:</w:t>
      </w:r>
      <w:r w:rsidDel="00000000" w:rsidR="00000000" w:rsidRPr="00000000">
        <w:rPr>
          <w:rFonts w:ascii="Poppins" w:cs="Poppins" w:eastAsia="Poppins" w:hAnsi="Poppins"/>
          <w:rtl w:val="0"/>
        </w:rPr>
        <w:t xml:space="preserve"> Autoría propia</w:t>
      </w:r>
    </w:p>
    <w:p w:rsidR="00000000" w:rsidDel="00000000" w:rsidP="00000000" w:rsidRDefault="00000000" w:rsidRPr="00000000" w14:paraId="0000004A">
      <w:pPr>
        <w:pStyle w:val="Heading1"/>
        <w:numPr>
          <w:ilvl w:val="1"/>
          <w:numId w:val="1"/>
        </w:numPr>
        <w:ind w:left="1440" w:hanging="360"/>
        <w:rPr>
          <w:rFonts w:ascii="Poppins" w:cs="Poppins" w:eastAsia="Poppins" w:hAnsi="Poppins"/>
          <w:sz w:val="24"/>
          <w:szCs w:val="24"/>
        </w:rPr>
      </w:pPr>
      <w:bookmarkStart w:colFirst="0" w:colLast="0" w:name="_p74ko93xw7al" w:id="10"/>
      <w:bookmarkEnd w:id="10"/>
      <w:r w:rsidDel="00000000" w:rsidR="00000000" w:rsidRPr="00000000">
        <w:rPr>
          <w:rFonts w:ascii="Poppins" w:cs="Poppins" w:eastAsia="Poppins" w:hAnsi="Poppins"/>
          <w:sz w:val="24"/>
          <w:szCs w:val="24"/>
          <w:rtl w:val="0"/>
        </w:rPr>
        <w:t xml:space="preserve">Breve descripción</w:t>
      </w:r>
    </w:p>
    <w:p w:rsidR="00000000" w:rsidDel="00000000" w:rsidP="00000000" w:rsidRDefault="00000000" w:rsidRPr="00000000" w14:paraId="0000004B">
      <w:pPr>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Este CUS Registrar vacunas permite al inventarista registrar en el sistema de SGV los detalles de las vacunas como la marca de la vacuna, tipo de enfermedad, efectos adversos facilitando el registro de su información de cada una de ellas y almacenarlos en la base de datos respectiva.</w:t>
      </w:r>
    </w:p>
    <w:p w:rsidR="00000000" w:rsidDel="00000000" w:rsidP="00000000" w:rsidRDefault="00000000" w:rsidRPr="00000000" w14:paraId="0000004C">
      <w:pPr>
        <w:pStyle w:val="Heading1"/>
        <w:numPr>
          <w:ilvl w:val="1"/>
          <w:numId w:val="1"/>
        </w:numPr>
        <w:ind w:left="1440" w:hanging="360"/>
        <w:rPr>
          <w:rFonts w:ascii="Poppins" w:cs="Poppins" w:eastAsia="Poppins" w:hAnsi="Poppins"/>
          <w:sz w:val="24"/>
          <w:szCs w:val="24"/>
        </w:rPr>
      </w:pPr>
      <w:bookmarkStart w:colFirst="0" w:colLast="0" w:name="_qhpkgzb2fkul" w:id="11"/>
      <w:bookmarkEnd w:id="11"/>
      <w:r w:rsidDel="00000000" w:rsidR="00000000" w:rsidRPr="00000000">
        <w:rPr>
          <w:rFonts w:ascii="Poppins" w:cs="Poppins" w:eastAsia="Poppins" w:hAnsi="Poppins"/>
          <w:sz w:val="24"/>
          <w:szCs w:val="24"/>
          <w:rtl w:val="0"/>
        </w:rPr>
        <w:t xml:space="preserve">Actores</w:t>
      </w:r>
    </w:p>
    <w:p w:rsidR="00000000" w:rsidDel="00000000" w:rsidP="00000000" w:rsidRDefault="00000000" w:rsidRPr="00000000" w14:paraId="0000004D">
      <w:pPr>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Inventarista: Encargado de gestionar el inventario de vacunas y registrar las vacunas en el sistema.</w:t>
      </w:r>
    </w:p>
    <w:p w:rsidR="00000000" w:rsidDel="00000000" w:rsidP="00000000" w:rsidRDefault="00000000" w:rsidRPr="00000000" w14:paraId="0000004E">
      <w:pPr>
        <w:pStyle w:val="Heading1"/>
        <w:numPr>
          <w:ilvl w:val="1"/>
          <w:numId w:val="1"/>
        </w:numPr>
        <w:ind w:left="1440" w:hanging="360"/>
        <w:rPr>
          <w:rFonts w:ascii="Poppins" w:cs="Poppins" w:eastAsia="Poppins" w:hAnsi="Poppins"/>
          <w:sz w:val="24"/>
          <w:szCs w:val="24"/>
        </w:rPr>
      </w:pPr>
      <w:bookmarkStart w:colFirst="0" w:colLast="0" w:name="_kflg2e1koepp" w:id="12"/>
      <w:bookmarkEnd w:id="12"/>
      <w:r w:rsidDel="00000000" w:rsidR="00000000" w:rsidRPr="00000000">
        <w:rPr>
          <w:rFonts w:ascii="Poppins" w:cs="Poppins" w:eastAsia="Poppins" w:hAnsi="Poppins"/>
          <w:sz w:val="24"/>
          <w:szCs w:val="24"/>
          <w:rtl w:val="0"/>
        </w:rPr>
        <w:t xml:space="preserve">Pre condiciones</w:t>
      </w:r>
    </w:p>
    <w:p w:rsidR="00000000" w:rsidDel="00000000" w:rsidP="00000000" w:rsidRDefault="00000000" w:rsidRPr="00000000" w14:paraId="0000004F">
      <w:pPr>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Inventarista: Debe tener acceso al sistema y autorización para gestionar el inventario de vacunas.</w:t>
      </w:r>
    </w:p>
    <w:p w:rsidR="00000000" w:rsidDel="00000000" w:rsidP="00000000" w:rsidRDefault="00000000" w:rsidRPr="00000000" w14:paraId="00000050">
      <w:pPr>
        <w:pStyle w:val="Heading1"/>
        <w:numPr>
          <w:ilvl w:val="1"/>
          <w:numId w:val="1"/>
        </w:numPr>
        <w:ind w:left="1440" w:hanging="360"/>
        <w:rPr>
          <w:rFonts w:ascii="Poppins" w:cs="Poppins" w:eastAsia="Poppins" w:hAnsi="Poppins"/>
          <w:sz w:val="24"/>
          <w:szCs w:val="24"/>
        </w:rPr>
      </w:pPr>
      <w:bookmarkStart w:colFirst="0" w:colLast="0" w:name="_upuapdlalg9p" w:id="13"/>
      <w:bookmarkEnd w:id="13"/>
      <w:r w:rsidDel="00000000" w:rsidR="00000000" w:rsidRPr="00000000">
        <w:rPr>
          <w:rFonts w:ascii="Poppins" w:cs="Poppins" w:eastAsia="Poppins" w:hAnsi="Poppins"/>
          <w:sz w:val="24"/>
          <w:szCs w:val="24"/>
          <w:rtl w:val="0"/>
        </w:rPr>
        <w:t xml:space="preserve">Pos condiciones</w:t>
      </w:r>
    </w:p>
    <w:p w:rsidR="00000000" w:rsidDel="00000000" w:rsidP="00000000" w:rsidRDefault="00000000" w:rsidRPr="00000000" w14:paraId="00000051">
      <w:pPr>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 información detallada de la vacuna se registra de manera precisa en el sistema, incluyendo la marca de la vacuna, tipo de enfermedad, efectos adversos.</w:t>
      </w:r>
    </w:p>
    <w:p w:rsidR="00000000" w:rsidDel="00000000" w:rsidP="00000000" w:rsidRDefault="00000000" w:rsidRPr="00000000" w14:paraId="00000052">
      <w:pPr>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3">
      <w:pPr>
        <w:pStyle w:val="Heading1"/>
        <w:numPr>
          <w:ilvl w:val="1"/>
          <w:numId w:val="1"/>
        </w:numPr>
        <w:ind w:left="1440" w:hanging="360"/>
        <w:rPr>
          <w:rFonts w:ascii="Poppins" w:cs="Poppins" w:eastAsia="Poppins" w:hAnsi="Poppins"/>
          <w:sz w:val="24"/>
          <w:szCs w:val="24"/>
        </w:rPr>
      </w:pPr>
      <w:bookmarkStart w:colFirst="0" w:colLast="0" w:name="_gjkrlzamu0ns" w:id="14"/>
      <w:bookmarkEnd w:id="14"/>
      <w:r w:rsidDel="00000000" w:rsidR="00000000" w:rsidRPr="00000000">
        <w:rPr>
          <w:rFonts w:ascii="Poppins" w:cs="Poppins" w:eastAsia="Poppins" w:hAnsi="Poppins"/>
          <w:sz w:val="24"/>
          <w:szCs w:val="24"/>
          <w:rtl w:val="0"/>
        </w:rPr>
        <w:t xml:space="preserve">Flujo básico</w:t>
      </w:r>
    </w:p>
    <w:p w:rsidR="00000000" w:rsidDel="00000000" w:rsidP="00000000" w:rsidRDefault="00000000" w:rsidRPr="00000000" w14:paraId="00000054">
      <w:pPr>
        <w:ind w:left="1440" w:firstLine="0"/>
        <w:rPr/>
      </w:pPr>
      <w:r w:rsidDel="00000000" w:rsidR="00000000" w:rsidRPr="00000000">
        <w:rPr>
          <w:rtl w:val="0"/>
        </w:rPr>
      </w:r>
    </w:p>
    <w:tbl>
      <w:tblPr>
        <w:tblStyle w:val="Table2"/>
        <w:tblW w:w="81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55"/>
        <w:gridCol w:w="5580"/>
        <w:tblGridChange w:id="0">
          <w:tblGrid>
            <w:gridCol w:w="1065"/>
            <w:gridCol w:w="1455"/>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 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Descripción de la 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Inventarista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El Inventarista ingresa al sistema de SVM con sus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Inventarista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El Inventarista elige la opción de Registrar Vacuna.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Inventarista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El Inventarista ingresa los detalles de la vacuna (marca, tipo de enfermedad, efectos adversos).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Inventarista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El Inventarista guarda la información de la vacuna registrada.</w:t>
            </w:r>
          </w:p>
        </w:tc>
      </w:tr>
    </w:tbl>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pStyle w:val="Heading1"/>
        <w:numPr>
          <w:ilvl w:val="1"/>
          <w:numId w:val="1"/>
        </w:numPr>
        <w:ind w:left="1440" w:hanging="360"/>
        <w:rPr>
          <w:rFonts w:ascii="Poppins" w:cs="Poppins" w:eastAsia="Poppins" w:hAnsi="Poppins"/>
          <w:sz w:val="24"/>
          <w:szCs w:val="24"/>
        </w:rPr>
      </w:pPr>
      <w:bookmarkStart w:colFirst="0" w:colLast="0" w:name="_fhpyu8mrmbk6" w:id="15"/>
      <w:bookmarkEnd w:id="15"/>
      <w:r w:rsidDel="00000000" w:rsidR="00000000" w:rsidRPr="00000000">
        <w:rPr>
          <w:rFonts w:ascii="Poppins" w:cs="Poppins" w:eastAsia="Poppins" w:hAnsi="Poppins"/>
          <w:sz w:val="24"/>
          <w:szCs w:val="24"/>
          <w:rtl w:val="0"/>
        </w:rPr>
        <w:t xml:space="preserve">Excepciones</w:t>
      </w:r>
    </w:p>
    <w:p w:rsidR="00000000" w:rsidDel="00000000" w:rsidP="00000000" w:rsidRDefault="00000000" w:rsidRPr="00000000" w14:paraId="00000067">
      <w:pPr>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[EX1]: En caso de que la información de la vacuna no se pueda registrar, se mostrará un mensaje de error.</w:t>
      </w:r>
    </w:p>
    <w:p w:rsidR="00000000" w:rsidDel="00000000" w:rsidP="00000000" w:rsidRDefault="00000000" w:rsidRPr="00000000" w14:paraId="00000068">
      <w:pPr>
        <w:ind w:left="0" w:firstLine="0"/>
        <w:jc w:val="left"/>
        <w:rPr>
          <w:rFonts w:ascii="Poppins" w:cs="Poppins" w:eastAsia="Poppins" w:hAnsi="Poppins"/>
        </w:rPr>
      </w:pPr>
      <w:r w:rsidDel="00000000" w:rsidR="00000000" w:rsidRPr="00000000">
        <w:rPr>
          <w:rtl w:val="0"/>
        </w:rPr>
      </w:r>
    </w:p>
    <w:p w:rsidR="00000000" w:rsidDel="00000000" w:rsidP="00000000" w:rsidRDefault="00000000" w:rsidRPr="00000000" w14:paraId="00000069">
      <w:pPr>
        <w:ind w:left="1417.3228346456694" w:firstLine="0"/>
        <w:jc w:val="cente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PoppinsSemiBold-italic.ttf"/><Relationship Id="rId10" Type="http://schemas.openxmlformats.org/officeDocument/2006/relationships/font" Target="fonts/PoppinsSemiBold-bold.ttf"/><Relationship Id="rId12" Type="http://schemas.openxmlformats.org/officeDocument/2006/relationships/font" Target="fonts/PoppinsSemiBold-boldItalic.ttf"/><Relationship Id="rId9" Type="http://schemas.openxmlformats.org/officeDocument/2006/relationships/font" Target="fonts/PoppinsSemiBold-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