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CANVAS_HEIGHT = 1200;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DIT = CANVAS_HEIGHT/7-100;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CONSTANT_DIT =150;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CANVAS_WIDTH = 700;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THREADS = [DIT,DIT+CONSTANT_DIT*1,DIT+CONSTANT_DIT*2,DIT+CONSTANT_DIT*3,DIT+CONSTANT_DIT*4,DIT+CONSTANT_DIT*5,DIT+CONSTANT_DIT*6];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OPTION_FLY = 65;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OPTION_ANT = 45;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OPTION_WORM = 0;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score = 0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Window.onload = init(); //Iniciamos el juego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game;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init()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 = new Phaser.Game( CANVAS_HEIGHT, CANVAS_WIDTH, Phaser.CANVAS, "superGame"); //iniciamos el canvas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//Declaración de los diferentes estados: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game.state.add("startMenu", startMenu); //startMenu.js.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game.state.add("diffMenu", diffMenu);   //Diffmenu.js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game.state.add("credits", credits);     //About.js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game.state.add("endMenu", endMenu);     //endMenu.js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game.state.add("stage1",stage1);        //stage1.js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game.state.add("stage2",stage2);        //stage2.js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game.state.add("stage3",stage3);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game.state.add("stage4",stage4);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game.state.add("vicMenu",vicMenu);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game.state.start("startMenu");          //Iniciamos el menú de start.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