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5">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6">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7">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Recopilación de riesgos.</w:t>
            </w:r>
          </w:p>
        </w:tc>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25/10/2023 08:30</w:t>
            </w:r>
          </w:p>
        </w:tc>
      </w:tr>
      <w:tr>
        <w:trPr>
          <w:cantSplit w:val="0"/>
          <w:trHeight w:val="396" w:hRule="atLeast"/>
          <w:tblHeader w:val="0"/>
        </w:trPr>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Recopilación y evaluación de riesgos que puedan afectar al proyecto.</w:t>
            </w:r>
          </w:p>
        </w:tc>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Discord.</w:t>
            </w:r>
          </w:p>
        </w:tc>
      </w:tr>
      <w:tr>
        <w:trPr>
          <w:cantSplit w:val="0"/>
          <w:trHeight w:val="432" w:hRule="atLeast"/>
          <w:tblHeader w:val="0"/>
        </w:trPr>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e6e6e6" w:val="clear"/>
            <w:vAlign w:val="center"/>
          </w:tcPr>
          <w:p w:rsidR="00000000" w:rsidDel="00000000" w:rsidP="00000000" w:rsidRDefault="00000000" w:rsidRPr="00000000" w14:paraId="00000011">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03/11/2023</w:t>
            </w:r>
          </w:p>
        </w:tc>
      </w:tr>
    </w:tbl>
    <w:p w:rsidR="00000000" w:rsidDel="00000000" w:rsidP="00000000" w:rsidRDefault="00000000" w:rsidRPr="00000000" w14:paraId="00000013">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C">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2">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6">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A">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C">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E">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esta reunión, el equipo de dirección de proyecto propondrá posibles riesgos para ser recopilados en el Registro de Riesgos. Aquellos riesgos que sean coherentes y aceptados por los directores, deberán ser clasificados y evaluados para posteriormente ser añadido al registro.</w:t>
            </w:r>
          </w:p>
          <w:p w:rsidR="00000000" w:rsidDel="00000000" w:rsidP="00000000" w:rsidRDefault="00000000" w:rsidRPr="00000000" w14:paraId="0000002F">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la reunión se tratarán los siguientes puntos:</w:t>
            </w:r>
          </w:p>
          <w:p w:rsidR="00000000" w:rsidDel="00000000" w:rsidP="00000000" w:rsidRDefault="00000000" w:rsidRPr="00000000" w14:paraId="00000030">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p>
          <w:p w:rsidR="00000000" w:rsidDel="00000000" w:rsidP="00000000" w:rsidRDefault="00000000" w:rsidRPr="00000000" w14:paraId="00000031">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del Plan de Gestión de Riesgos y de la metodología de identificación, clasificación y evaluación de riesgos.</w:t>
            </w:r>
          </w:p>
          <w:p w:rsidR="00000000" w:rsidDel="00000000" w:rsidP="00000000" w:rsidRDefault="00000000" w:rsidRPr="00000000" w14:paraId="00000032">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Propuesta de posibles riesgos que afecten al proyecto por parte de todos los directores del proyecto.</w:t>
            </w:r>
          </w:p>
          <w:p w:rsidR="00000000" w:rsidDel="00000000" w:rsidP="00000000" w:rsidRDefault="00000000" w:rsidRPr="00000000" w14:paraId="00000033">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Selección de los riesgos a añadir al Registro de Riesgos.</w:t>
            </w:r>
          </w:p>
          <w:p w:rsidR="00000000" w:rsidDel="00000000" w:rsidP="00000000" w:rsidRDefault="00000000" w:rsidRPr="00000000" w14:paraId="00000034">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Clasificación de los riesgos en las diferentes categorías definidas en el Plan de Gestión de Riesgos.</w:t>
            </w:r>
          </w:p>
          <w:p w:rsidR="00000000" w:rsidDel="00000000" w:rsidP="00000000" w:rsidRDefault="00000000" w:rsidRPr="00000000" w14:paraId="00000035">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Evaluación de los riesgos previamente clasificados y asignados.</w:t>
            </w:r>
          </w:p>
          <w:p w:rsidR="00000000" w:rsidDel="00000000" w:rsidP="00000000" w:rsidRDefault="00000000" w:rsidRPr="00000000" w14:paraId="00000036">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Asignación de responsabilidades.</w:t>
            </w:r>
          </w:p>
          <w:p w:rsidR="00000000" w:rsidDel="00000000" w:rsidP="00000000" w:rsidRDefault="00000000" w:rsidRPr="00000000" w14:paraId="00000037">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Definición de las respuestas.</w:t>
            </w:r>
          </w:p>
          <w:p w:rsidR="00000000" w:rsidDel="00000000" w:rsidP="00000000" w:rsidRDefault="00000000" w:rsidRPr="00000000" w14:paraId="00000038">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 todos los riesgos para encontrar posibles errores.</w:t>
            </w:r>
          </w:p>
          <w:p w:rsidR="00000000" w:rsidDel="00000000" w:rsidP="00000000" w:rsidRDefault="00000000" w:rsidRPr="00000000" w14:paraId="0000003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p>
        </w:tc>
      </w:tr>
    </w:tbl>
    <w:p w:rsidR="00000000" w:rsidDel="00000000" w:rsidP="00000000" w:rsidRDefault="00000000" w:rsidRPr="00000000" w14:paraId="0000003A">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Se ha repasado, en primer lugar, el Plan de Gestión de Riesgos para ver el procedimiento de identificación de riesgos, así como de su clasificación y evaluación. Tras esto, los directores han ido realizando propuestas de riesgos las cuales se han ido apuntando en el Registro de Riesgos. Una vez recogidas todas las propuestas, se han eliminado aquellas con las que no estábamos de acuerdo todos los directores del proyecto y se han unificado algunas otras que trataban sobre el mismo asunto para, posteriormente, clasificar los riesgos definitivos en las diferentes categorías. Luego, se han evaluado los riesgos en cuanto a su prioridad, alcance y probabilidad, y se han asignado a sus correspondientes responsables de seguimiento y respuesta. Por último, se ha definido el plan de respuesta para cada uno de ellos para, finalmente, repasar todos los riesgos documentados corrigiendo algunos errores y concluir la reunión.</w:t>
            </w:r>
          </w:p>
        </w:tc>
      </w:tr>
    </w:tbl>
    <w:p w:rsidR="00000000" w:rsidDel="00000000" w:rsidP="00000000" w:rsidRDefault="00000000" w:rsidRPr="00000000" w14:paraId="0000003D">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5">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47">
            <w:pPr>
              <w:widowControl w:val="1"/>
              <w:rPr>
                <w:rFonts w:ascii="Calibri" w:cs="Calibri" w:eastAsia="Calibri" w:hAnsi="Calibri"/>
              </w:rPr>
            </w:pPr>
            <w:r w:rsidDel="00000000" w:rsidR="00000000" w:rsidRPr="00000000">
              <w:rPr>
                <w:rFonts w:ascii="Calibri" w:cs="Calibri" w:eastAsia="Calibri" w:hAnsi="Calibri"/>
                <w:rtl w:val="0"/>
              </w:rPr>
              <w:t xml:space="preserve">Se han establecido los riesgos del proyecto.</w:t>
            </w:r>
          </w:p>
        </w:tc>
        <w:tc>
          <w:tcPr>
            <w:shd w:fill="auto" w:val="clea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25/10/2023</w:t>
            </w:r>
            <w:r w:rsidDel="00000000" w:rsidR="00000000" w:rsidRPr="00000000">
              <w:rPr>
                <w:rtl w:val="0"/>
              </w:rPr>
            </w:r>
          </w:p>
        </w:tc>
        <w:tc>
          <w:tcPr>
            <w:shd w:fill="auto" w:val="clear"/>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TODOS</w:t>
            </w:r>
            <w:r w:rsidDel="00000000" w:rsidR="00000000" w:rsidRPr="00000000">
              <w:rPr>
                <w:rtl w:val="0"/>
              </w:rPr>
            </w:r>
          </w:p>
        </w:tc>
      </w:tr>
    </w:tbl>
    <w:p w:rsidR="00000000" w:rsidDel="00000000" w:rsidP="00000000" w:rsidRDefault="00000000" w:rsidRPr="00000000" w14:paraId="0000004A">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1">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2">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3">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4">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5">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6">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25/10/2023</w:t>
            </w:r>
            <w:r w:rsidDel="00000000" w:rsidR="00000000" w:rsidRPr="00000000">
              <w:rPr>
                <w:rtl w:val="0"/>
              </w:rPr>
            </w:r>
          </w:p>
        </w:tc>
        <w:tc>
          <w:tcPr>
            <w:shd w:fill="auto" w:val="clear"/>
          </w:tcPr>
          <w:p w:rsidR="00000000" w:rsidDel="00000000" w:rsidP="00000000" w:rsidRDefault="00000000" w:rsidRPr="00000000" w14:paraId="00000059">
            <w:pPr>
              <w:widowControl w:val="1"/>
              <w:jc w:val="both"/>
              <w:rPr>
                <w:rFonts w:ascii="Calibri" w:cs="Calibri" w:eastAsia="Calibri" w:hAnsi="Calibri"/>
                <w:i w:val="1"/>
              </w:rPr>
            </w:pPr>
            <w:r w:rsidDel="00000000" w:rsidR="00000000" w:rsidRPr="00000000">
              <w:rPr>
                <w:rFonts w:ascii="Calibri" w:cs="Calibri" w:eastAsia="Calibri" w:hAnsi="Calibri"/>
                <w:rtl w:val="0"/>
              </w:rPr>
              <w:t xml:space="preserve">Completar y revisar definitivamente el Registro de Riesgos.</w:t>
            </w:r>
            <w:r w:rsidDel="00000000" w:rsidR="00000000" w:rsidRPr="00000000">
              <w:rPr>
                <w:rtl w:val="0"/>
              </w:rPr>
            </w:r>
          </w:p>
        </w:tc>
        <w:tc>
          <w:tcPr>
            <w:shd w:fill="auto" w:val="clear"/>
          </w:tcPr>
          <w:p w:rsidR="00000000" w:rsidDel="00000000" w:rsidP="00000000" w:rsidRDefault="00000000" w:rsidRPr="00000000" w14:paraId="0000005A">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08/11/2023</w:t>
            </w:r>
            <w:r w:rsidDel="00000000" w:rsidR="00000000" w:rsidRPr="00000000">
              <w:rPr>
                <w:rtl w:val="0"/>
              </w:rPr>
            </w:r>
          </w:p>
        </w:tc>
        <w:tc>
          <w:tcPr>
            <w:shd w:fill="auto" w:val="clear"/>
          </w:tcPr>
          <w:p w:rsidR="00000000" w:rsidDel="00000000" w:rsidP="00000000" w:rsidRDefault="00000000" w:rsidRPr="00000000" w14:paraId="0000005C">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DCR</w:t>
            </w:r>
            <w:r w:rsidDel="00000000" w:rsidR="00000000" w:rsidRPr="00000000">
              <w:rPr>
                <w:rtl w:val="0"/>
              </w:rPr>
            </w:r>
          </w:p>
        </w:tc>
      </w:tr>
    </w:tbl>
    <w:p w:rsidR="00000000" w:rsidDel="00000000" w:rsidP="00000000" w:rsidRDefault="00000000" w:rsidRPr="00000000" w14:paraId="0000005D">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F">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0">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61">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13/11/2023</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Los posibles puntos del día serán:</w:t>
            </w:r>
          </w:p>
          <w:p w:rsidR="00000000" w:rsidDel="00000000" w:rsidP="00000000" w:rsidRDefault="00000000" w:rsidRPr="00000000" w14:paraId="0000006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p>
          <w:p w:rsidR="00000000" w:rsidDel="00000000" w:rsidP="00000000" w:rsidRDefault="00000000" w:rsidRPr="00000000" w14:paraId="0000006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repaso del Plan de Gestión de Riesgos con el objetivo de recordar las metodologías, así como corregir posibles errores si fuera necesario.</w:t>
            </w:r>
          </w:p>
          <w:p w:rsidR="00000000" w:rsidDel="00000000" w:rsidP="00000000" w:rsidRDefault="00000000" w:rsidRPr="00000000" w14:paraId="00000065">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del Registro de Riesgos con el objetivo de añadir nuevos riesgos, eliminar alguno o modificar los ya existentes en el caso de que fuese necesario.</w:t>
            </w:r>
          </w:p>
          <w:p w:rsidR="00000000" w:rsidDel="00000000" w:rsidP="00000000" w:rsidRDefault="00000000" w:rsidRPr="00000000" w14:paraId="00000066">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las modificaciones pertinentes en el caso de que fuera necesario.</w:t>
            </w:r>
          </w:p>
          <w:p w:rsidR="00000000" w:rsidDel="00000000" w:rsidP="00000000" w:rsidRDefault="00000000" w:rsidRPr="00000000" w14:paraId="00000067">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p>
        </w:tc>
      </w:tr>
    </w:tbl>
    <w:p w:rsidR="00000000" w:rsidDel="00000000" w:rsidP="00000000" w:rsidRDefault="00000000" w:rsidRPr="00000000" w14:paraId="0000006A">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C">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PGPI-G2.15\Semana 1\G2.15 - Acta de constitución.pdf</w:t>
            </w:r>
          </w:p>
        </w:tc>
      </w:tr>
    </w:tbl>
    <w:p w:rsidR="00000000" w:rsidDel="00000000" w:rsidP="00000000" w:rsidRDefault="00000000" w:rsidRPr="00000000" w14:paraId="00000070">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-19047</wp:posOffset>
          </wp:positionH>
          <wp:positionV relativeFrom="paragraph">
            <wp:posOffset>-345855</wp:posOffset>
          </wp:positionV>
          <wp:extent cx="952500" cy="89535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HsrCzExKzLrLcNklT16eXXrHGA==">CgMxLjAyCGguZ2pkZ3hzOAByITFkTk9sdnRXRERBX05tbkxTQW91b1NDWEFIcW1QNXJJOQ==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