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RECURSOS</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04324933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Fonts w:ascii="Roboto Medium" w:cs="Roboto Medium" w:eastAsia="Roboto Medium" w:hAnsi="Roboto Medium"/>
          <w:sz w:val="21"/>
          <w:szCs w:val="21"/>
          <w:rtl w:val="0"/>
        </w:rPr>
        <w:t xml:space="preserve">Fecha: 05/11/2023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05/11/2023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05/11/2023 16:19</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Elaboración del documento.</w:t>
            </w:r>
          </w:p>
        </w:tc>
        <w:tc>
          <w:tcPr/>
          <w:p w:rsidR="00000000" w:rsidDel="00000000" w:rsidP="00000000" w:rsidRDefault="00000000" w:rsidRPr="00000000" w14:paraId="00000025">
            <w:pPr>
              <w:rPr/>
            </w:pPr>
            <w:r w:rsidDel="00000000" w:rsidR="00000000" w:rsidRPr="00000000">
              <w:rPr>
                <w:rtl w:val="0"/>
              </w:rPr>
              <w:t xml:space="preserve">David Cortabarra Romero</w:t>
            </w:r>
          </w:p>
        </w:tc>
      </w:tr>
      <w:tr>
        <w:trPr>
          <w:cantSplit w:val="0"/>
          <w:tblHeader w:val="0"/>
        </w:trPr>
        <w:tc>
          <w:tcPr/>
          <w:p w:rsidR="00000000" w:rsidDel="00000000" w:rsidP="00000000" w:rsidRDefault="00000000" w:rsidRPr="00000000" w14:paraId="00000026">
            <w:pPr>
              <w:rPr/>
            </w:pPr>
            <w:r w:rsidDel="00000000" w:rsidR="00000000" w:rsidRPr="00000000">
              <w:rPr>
                <w:rtl w:val="0"/>
              </w:rPr>
            </w:r>
          </w:p>
        </w:tc>
        <w:tc>
          <w:tcPr/>
          <w:p w:rsidR="00000000" w:rsidDel="00000000" w:rsidP="00000000" w:rsidRDefault="00000000" w:rsidRPr="00000000" w14:paraId="00000027">
            <w:pPr>
              <w:rPr/>
            </w:pPr>
            <w:r w:rsidDel="00000000" w:rsidR="00000000" w:rsidRPr="00000000">
              <w:rPr>
                <w:rtl w:val="0"/>
              </w:rPr>
            </w:r>
          </w:p>
        </w:tc>
        <w:tc>
          <w:tcPr/>
          <w:p w:rsidR="00000000" w:rsidDel="00000000" w:rsidP="00000000" w:rsidRDefault="00000000" w:rsidRPr="00000000" w14:paraId="00000028">
            <w:pPr>
              <w:rPr/>
            </w:pPr>
            <w:r w:rsidDel="00000000" w:rsidR="00000000" w:rsidRPr="00000000">
              <w:rPr>
                <w:rtl w:val="0"/>
              </w:rPr>
            </w:r>
          </w:p>
        </w:tc>
        <w:tc>
          <w:tcPr/>
          <w:p w:rsidR="00000000" w:rsidDel="00000000" w:rsidP="00000000" w:rsidRDefault="00000000" w:rsidRPr="00000000" w14:paraId="00000029">
            <w:pPr>
              <w:rPr/>
            </w:pPr>
            <w:r w:rsidDel="00000000" w:rsidR="00000000" w:rsidRPr="00000000">
              <w:rPr>
                <w:rtl w:val="0"/>
              </w:rPr>
            </w:r>
          </w:p>
        </w:tc>
      </w:tr>
      <w:tr>
        <w:trPr>
          <w:cantSplit w:val="0"/>
          <w:tblHeader w:val="0"/>
        </w:trPr>
        <w:tc>
          <w:tcPr/>
          <w:p w:rsidR="00000000" w:rsidDel="00000000" w:rsidP="00000000" w:rsidRDefault="00000000" w:rsidRPr="00000000" w14:paraId="0000002A">
            <w:pPr>
              <w:rPr/>
            </w:pPr>
            <w:r w:rsidDel="00000000" w:rsidR="00000000" w:rsidRPr="00000000">
              <w:rPr>
                <w:rtl w:val="0"/>
              </w:rPr>
            </w:r>
          </w:p>
        </w:tc>
        <w:tc>
          <w:tcPr/>
          <w:p w:rsidR="00000000" w:rsidDel="00000000" w:rsidP="00000000" w:rsidRDefault="00000000" w:rsidRPr="00000000" w14:paraId="0000002B">
            <w:pPr>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rPr/>
            </w:pPr>
            <w:r w:rsidDel="00000000" w:rsidR="00000000" w:rsidRPr="00000000">
              <w:rPr>
                <w:rtl w:val="0"/>
              </w:rPr>
            </w:r>
          </w:p>
        </w:tc>
      </w:tr>
    </w:tbl>
    <w:p w:rsidR="00000000" w:rsidDel="00000000" w:rsidP="00000000" w:rsidRDefault="00000000" w:rsidRPr="00000000" w14:paraId="0000002E">
      <w:pPr>
        <w:spacing w:after="0" w:lineRule="auto"/>
        <w:rPr/>
      </w:pPr>
      <w:r w:rsidDel="00000000" w:rsidR="00000000" w:rsidRPr="00000000">
        <w:rPr>
          <w:rtl w:val="0"/>
        </w:rPr>
      </w:r>
    </w:p>
    <w:p w:rsidR="00000000" w:rsidDel="00000000" w:rsidP="00000000" w:rsidRDefault="00000000" w:rsidRPr="00000000" w14:paraId="0000002F">
      <w:pPr>
        <w:shd w:fill="d9d9d9" w:val="clear"/>
        <w:spacing w:after="0" w:lineRule="auto"/>
        <w:rPr>
          <w:b w:val="1"/>
        </w:rPr>
      </w:pPr>
      <w:r w:rsidDel="00000000" w:rsidR="00000000" w:rsidRPr="00000000">
        <w:rPr>
          <w:b w:val="1"/>
          <w:rtl w:val="0"/>
        </w:rPr>
        <w:t xml:space="preserve">PROPÓSITO DEL PLAN DE GESTIÓN DE RECURSOS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0">
            <w:pPr>
              <w:jc w:val="both"/>
              <w:rPr/>
            </w:pPr>
            <w:r w:rsidDel="00000000" w:rsidR="00000000" w:rsidRPr="00000000">
              <w:rPr>
                <w:rtl w:val="0"/>
              </w:rPr>
              <w:t xml:space="preserve">En este documento se va a definir cómo se van a gestionar los recursos en el proyecto. La gestión de recursos es fundamental para la consecución de los objetivos del proyecto, pues con el correcto uso de ellos, se podrá garantizar la disponibilidad de los recursos de la forma más óptima posible, lo cual ayuda enormemente a ejecutar el proyecto con una mayor facilidad y seguridad. De esta forma, se van a detallar los recursos físicos y humanos a disposición del proyecto, así como se va a definir la estructura organizacional del proyecto y la gestión del personal. Por último, también se tratarán otros asuntos tales como el cumplimiento de estándares, el calendario de recursos y la seguridad de ellos, los requisitos de capacitación, y también se detallarán los reconocimientos y recompensas.</w:t>
            </w:r>
            <w:r w:rsidDel="00000000" w:rsidR="00000000" w:rsidRPr="00000000">
              <w:rPr>
                <w:rtl w:val="0"/>
              </w:rPr>
            </w:r>
          </w:p>
        </w:tc>
      </w:tr>
    </w:tbl>
    <w:p w:rsidR="00000000" w:rsidDel="00000000" w:rsidP="00000000" w:rsidRDefault="00000000" w:rsidRPr="00000000" w14:paraId="00000031">
      <w:pPr>
        <w:spacing w:after="0" w:lineRule="auto"/>
        <w:jc w:val="both"/>
        <w:rPr/>
      </w:pPr>
      <w:r w:rsidDel="00000000" w:rsidR="00000000" w:rsidRPr="00000000">
        <w:rPr>
          <w:rtl w:val="0"/>
        </w:rPr>
      </w:r>
    </w:p>
    <w:p w:rsidR="00000000" w:rsidDel="00000000" w:rsidP="00000000" w:rsidRDefault="00000000" w:rsidRPr="00000000" w14:paraId="00000032">
      <w:pPr>
        <w:shd w:fill="d9d9d9" w:val="clear"/>
        <w:spacing w:after="0" w:lineRule="auto"/>
        <w:jc w:val="both"/>
        <w:rPr>
          <w:b w:val="1"/>
        </w:rPr>
      </w:pPr>
      <w:r w:rsidDel="00000000" w:rsidR="00000000" w:rsidRPr="00000000">
        <w:rPr>
          <w:b w:val="1"/>
          <w:rtl w:val="0"/>
        </w:rPr>
        <w:t xml:space="preserve">RECURSOS HUMANOS</w:t>
      </w:r>
    </w:p>
    <w:tbl>
      <w:tblPr>
        <w:tblStyle w:val="Table4"/>
        <w:tblW w:w="110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3135"/>
        <w:gridCol w:w="2460"/>
        <w:gridCol w:w="2895"/>
        <w:tblGridChange w:id="0">
          <w:tblGrid>
            <w:gridCol w:w="2535"/>
            <w:gridCol w:w="3135"/>
            <w:gridCol w:w="2460"/>
            <w:gridCol w:w="2895"/>
          </w:tblGrid>
        </w:tblGridChange>
      </w:tblGrid>
      <w:tr>
        <w:trPr>
          <w:cantSplit w:val="0"/>
          <w:tblHeader w:val="0"/>
        </w:trPr>
        <w:tc>
          <w:tcPr>
            <w:shd w:fill="d9d9d9" w:val="clear"/>
          </w:tcPr>
          <w:p w:rsidR="00000000" w:rsidDel="00000000" w:rsidP="00000000" w:rsidRDefault="00000000" w:rsidRPr="00000000" w14:paraId="00000033">
            <w:pPr>
              <w:shd w:fill="d9d9d9" w:val="clear"/>
              <w:jc w:val="both"/>
              <w:rPr>
                <w:b w:val="1"/>
              </w:rPr>
            </w:pPr>
            <w:r w:rsidDel="00000000" w:rsidR="00000000" w:rsidRPr="00000000">
              <w:rPr>
                <w:b w:val="1"/>
                <w:rtl w:val="0"/>
              </w:rPr>
              <w:t xml:space="preserve">ROL</w:t>
            </w:r>
          </w:p>
        </w:tc>
        <w:tc>
          <w:tcPr>
            <w:shd w:fill="d9d9d9" w:val="clear"/>
          </w:tcPr>
          <w:p w:rsidR="00000000" w:rsidDel="00000000" w:rsidP="00000000" w:rsidRDefault="00000000" w:rsidRPr="00000000" w14:paraId="00000034">
            <w:pPr>
              <w:shd w:fill="d9d9d9" w:val="clear"/>
              <w:jc w:val="both"/>
              <w:rPr>
                <w:b w:val="1"/>
              </w:rPr>
            </w:pPr>
            <w:r w:rsidDel="00000000" w:rsidR="00000000" w:rsidRPr="00000000">
              <w:rPr>
                <w:b w:val="1"/>
                <w:rtl w:val="0"/>
              </w:rPr>
              <w:t xml:space="preserve">RESPONSABILIDADES</w:t>
            </w:r>
          </w:p>
        </w:tc>
        <w:tc>
          <w:tcPr>
            <w:shd w:fill="d9d9d9" w:val="clear"/>
          </w:tcPr>
          <w:p w:rsidR="00000000" w:rsidDel="00000000" w:rsidP="00000000" w:rsidRDefault="00000000" w:rsidRPr="00000000" w14:paraId="00000035">
            <w:pPr>
              <w:shd w:fill="d9d9d9" w:val="clear"/>
              <w:jc w:val="both"/>
              <w:rPr>
                <w:b w:val="1"/>
              </w:rPr>
            </w:pPr>
            <w:r w:rsidDel="00000000" w:rsidR="00000000" w:rsidRPr="00000000">
              <w:rPr>
                <w:b w:val="1"/>
                <w:rtl w:val="0"/>
              </w:rPr>
              <w:t xml:space="preserve">UNIDADES</w:t>
            </w:r>
          </w:p>
        </w:tc>
        <w:tc>
          <w:tcPr>
            <w:shd w:fill="d9d9d9" w:val="clear"/>
          </w:tcPr>
          <w:p w:rsidR="00000000" w:rsidDel="00000000" w:rsidP="00000000" w:rsidRDefault="00000000" w:rsidRPr="00000000" w14:paraId="00000036">
            <w:pPr>
              <w:shd w:fill="d9d9d9" w:val="clear"/>
              <w:jc w:val="both"/>
              <w:rPr>
                <w:b w:val="1"/>
              </w:rPr>
            </w:pPr>
            <w:r w:rsidDel="00000000" w:rsidR="00000000" w:rsidRPr="00000000">
              <w:rPr>
                <w:b w:val="1"/>
                <w:rtl w:val="0"/>
              </w:rPr>
              <w:t xml:space="preserve">HABILIDADES</w:t>
            </w:r>
          </w:p>
        </w:tc>
      </w:tr>
      <w:tr>
        <w:trPr>
          <w:cantSplit w:val="0"/>
          <w:tblHeader w:val="0"/>
        </w:trPr>
        <w:tc>
          <w:tcPr/>
          <w:p w:rsidR="00000000" w:rsidDel="00000000" w:rsidP="00000000" w:rsidRDefault="00000000" w:rsidRPr="00000000" w14:paraId="00000037">
            <w:pPr>
              <w:jc w:val="both"/>
              <w:rPr/>
            </w:pPr>
            <w:r w:rsidDel="00000000" w:rsidR="00000000" w:rsidRPr="00000000">
              <w:rPr>
                <w:rtl w:val="0"/>
              </w:rPr>
              <w:t xml:space="preserve">Director del proyecto</w:t>
            </w:r>
          </w:p>
        </w:tc>
        <w:tc>
          <w:tcPr/>
          <w:p w:rsidR="00000000" w:rsidDel="00000000" w:rsidP="00000000" w:rsidRDefault="00000000" w:rsidRPr="00000000" w14:paraId="00000038">
            <w:pPr>
              <w:jc w:val="both"/>
              <w:rPr/>
            </w:pPr>
            <w:r w:rsidDel="00000000" w:rsidR="00000000" w:rsidRPr="00000000">
              <w:rPr>
                <w:rtl w:val="0"/>
              </w:rPr>
              <w:t xml:space="preserve">Lidera y gestiona el proyecto de principio a fin. Es el principal responsable de la planificación, ejecución y seguimiento de las actividades que se desarrollan a lo largo del proyecto. Establece y define los objetivos del proyecto cumpliendo con las restricciones de tiempo, alcance y coste impuestas por el cliente. También es el principal responsable en la comunicación con los interesados, así como </w:t>
            </w:r>
            <w:r w:rsidDel="00000000" w:rsidR="00000000" w:rsidRPr="00000000">
              <w:rPr>
                <w:rtl w:val="0"/>
              </w:rPr>
              <w:t xml:space="preserve">gestiona</w:t>
            </w:r>
            <w:r w:rsidDel="00000000" w:rsidR="00000000" w:rsidRPr="00000000">
              <w:rPr>
                <w:rtl w:val="0"/>
              </w:rPr>
              <w:t xml:space="preserve"> otros asuntos tales como los riesgos, la calidad, las adquisiciones o los cambios en el proyecto.</w:t>
            </w:r>
          </w:p>
        </w:tc>
        <w:tc>
          <w:tcPr/>
          <w:p w:rsidR="00000000" w:rsidDel="00000000" w:rsidP="00000000" w:rsidRDefault="00000000" w:rsidRPr="00000000" w14:paraId="00000039">
            <w:pPr>
              <w:jc w:val="both"/>
              <w:rPr/>
            </w:pPr>
            <w:r w:rsidDel="00000000" w:rsidR="00000000" w:rsidRPr="00000000">
              <w:rPr>
                <w:rtl w:val="0"/>
              </w:rPr>
              <w:t xml:space="preserve">5 personas</w:t>
            </w:r>
          </w:p>
        </w:tc>
        <w:tc>
          <w:tcPr/>
          <w:p w:rsidR="00000000" w:rsidDel="00000000" w:rsidP="00000000" w:rsidRDefault="00000000" w:rsidRPr="00000000" w14:paraId="0000003A">
            <w:pPr>
              <w:jc w:val="both"/>
              <w:rPr/>
            </w:pPr>
            <w:r w:rsidDel="00000000" w:rsidR="00000000" w:rsidRPr="00000000">
              <w:rPr>
                <w:rtl w:val="0"/>
              </w:rPr>
              <w:t xml:space="preserve">Las principales habilidades del director del proyecto son el liderazgo y la comunicación para así poder coordinar al equipo buscando cumplir con los objetivos del proyecto. Además, debe tener conocimientos técnicos sobre dirección de proyectos, es decir, conocer y saber hacer toda la documentación del proyecto para luego seguir y controlar su ejecución. Debe ser capaz de tomar decisiones y de gestionar de forma efectiva el alcance, el tiempo y el coste del proyecto atendiendo a las necesidades del cliente. Es importante la capacidad de negociación y la integridad profesional.</w:t>
            </w:r>
          </w:p>
        </w:tc>
      </w:tr>
      <w:tr>
        <w:trPr>
          <w:cantSplit w:val="0"/>
          <w:tblHeader w:val="0"/>
        </w:trPr>
        <w:tc>
          <w:tcPr/>
          <w:p w:rsidR="00000000" w:rsidDel="00000000" w:rsidP="00000000" w:rsidRDefault="00000000" w:rsidRPr="00000000" w14:paraId="0000003B">
            <w:pPr>
              <w:jc w:val="both"/>
              <w:rPr/>
            </w:pPr>
            <w:r w:rsidDel="00000000" w:rsidR="00000000" w:rsidRPr="00000000">
              <w:rPr>
                <w:rtl w:val="0"/>
              </w:rPr>
              <w:t xml:space="preserve">Equipo del proyecto</w:t>
            </w:r>
          </w:p>
        </w:tc>
        <w:tc>
          <w:tcPr/>
          <w:p w:rsidR="00000000" w:rsidDel="00000000" w:rsidP="00000000" w:rsidRDefault="00000000" w:rsidRPr="00000000" w14:paraId="0000003C">
            <w:pPr>
              <w:jc w:val="both"/>
              <w:rPr/>
            </w:pPr>
            <w:r w:rsidDel="00000000" w:rsidR="00000000" w:rsidRPr="00000000">
              <w:rPr>
                <w:rtl w:val="0"/>
              </w:rPr>
              <w:t xml:space="preserve">Se encarga fundamentalmente de la ejecución del proyecto y del correcto desarrollo del mismo cumpliendo con todo lo definido por los directores del proyecto.</w:t>
            </w:r>
          </w:p>
        </w:tc>
        <w:tc>
          <w:tcPr/>
          <w:p w:rsidR="00000000" w:rsidDel="00000000" w:rsidP="00000000" w:rsidRDefault="00000000" w:rsidRPr="00000000" w14:paraId="0000003D">
            <w:pPr>
              <w:jc w:val="both"/>
              <w:rPr/>
            </w:pPr>
            <w:r w:rsidDel="00000000" w:rsidR="00000000" w:rsidRPr="00000000">
              <w:rPr>
                <w:rtl w:val="0"/>
              </w:rPr>
              <w:t xml:space="preserve">5 personas</w:t>
            </w:r>
          </w:p>
        </w:tc>
        <w:tc>
          <w:tcPr/>
          <w:p w:rsidR="00000000" w:rsidDel="00000000" w:rsidP="00000000" w:rsidRDefault="00000000" w:rsidRPr="00000000" w14:paraId="0000003E">
            <w:pPr>
              <w:jc w:val="both"/>
              <w:rPr/>
            </w:pPr>
            <w:r w:rsidDel="00000000" w:rsidR="00000000" w:rsidRPr="00000000">
              <w:rPr>
                <w:rtl w:val="0"/>
              </w:rPr>
              <w:t xml:space="preserve">Debe tener habilidades técnicas de programación y debe conocer las tecnologías que se usan para el desarrollo de la solución software. También debe estar familiarizado  con la documentación realizada por la dirección del proyecto, de forma que se sigan las instrucciones definidas para cumplir con los objetivos del proyecto.</w:t>
            </w:r>
          </w:p>
        </w:tc>
      </w:tr>
      <w:tr>
        <w:trPr>
          <w:cantSplit w:val="0"/>
          <w:tblHeader w:val="0"/>
        </w:trPr>
        <w:tc>
          <w:tcPr/>
          <w:p w:rsidR="00000000" w:rsidDel="00000000" w:rsidP="00000000" w:rsidRDefault="00000000" w:rsidRPr="00000000" w14:paraId="0000003F">
            <w:pPr>
              <w:jc w:val="both"/>
              <w:rPr/>
            </w:pPr>
            <w:r w:rsidDel="00000000" w:rsidR="00000000" w:rsidRPr="00000000">
              <w:rPr>
                <w:rtl w:val="0"/>
              </w:rPr>
              <w:t xml:space="preserve">Patrocinador del proyecto</w:t>
            </w:r>
          </w:p>
        </w:tc>
        <w:tc>
          <w:tcPr/>
          <w:p w:rsidR="00000000" w:rsidDel="00000000" w:rsidP="00000000" w:rsidRDefault="00000000" w:rsidRPr="00000000" w14:paraId="00000040">
            <w:pPr>
              <w:jc w:val="both"/>
              <w:rPr/>
            </w:pPr>
            <w:r w:rsidDel="00000000" w:rsidR="00000000" w:rsidRPr="00000000">
              <w:rPr>
                <w:rtl w:val="0"/>
              </w:rPr>
              <w:t xml:space="preserve">Proporciona apoyo y recursos al proyecto. De esta forma, de él depende toda la financiación. Se encuentra altamente implicado en el proyecto. Definirá los objetivos y las expectativas junto con la dirección del proyecto y será el principal responsable de la aprobación de los cambios relacionados fundamentalmente con los costes y con los plazos de entrega. También podrá formar parte de la toma de decisiones estratégicas del proyecto.</w:t>
            </w:r>
          </w:p>
        </w:tc>
        <w:tc>
          <w:tcPr/>
          <w:p w:rsidR="00000000" w:rsidDel="00000000" w:rsidP="00000000" w:rsidRDefault="00000000" w:rsidRPr="00000000" w14:paraId="00000041">
            <w:pPr>
              <w:jc w:val="both"/>
              <w:rPr/>
            </w:pPr>
            <w:r w:rsidDel="00000000" w:rsidR="00000000" w:rsidRPr="00000000">
              <w:rPr>
                <w:rtl w:val="0"/>
              </w:rPr>
              <w:t xml:space="preserve">1 persona</w:t>
            </w:r>
          </w:p>
        </w:tc>
        <w:tc>
          <w:tcPr/>
          <w:p w:rsidR="00000000" w:rsidDel="00000000" w:rsidP="00000000" w:rsidRDefault="00000000" w:rsidRPr="00000000" w14:paraId="00000042">
            <w:pPr>
              <w:jc w:val="both"/>
              <w:rPr/>
            </w:pPr>
            <w:r w:rsidDel="00000000" w:rsidR="00000000" w:rsidRPr="00000000">
              <w:rPr>
                <w:rtl w:val="0"/>
              </w:rPr>
              <w:t xml:space="preserve">Debe poseer grandes habilidades de liderazgo y comunicación para garantizar que el proyecto siempre se encuentre alineado con las expectativas que se pretenden cumplir. Aparte de esto, debe contar con una buena visión estratégica y con habilidades de negociación. Además, debe mostrar compromiso con el proyecto y debe estar altamente involucrado en el mismo.</w:t>
            </w:r>
          </w:p>
        </w:tc>
      </w:tr>
    </w:tbl>
    <w:p w:rsidR="00000000" w:rsidDel="00000000" w:rsidP="00000000" w:rsidRDefault="00000000" w:rsidRPr="00000000" w14:paraId="00000043">
      <w:pPr>
        <w:spacing w:after="0" w:lineRule="auto"/>
        <w:jc w:val="both"/>
        <w:rPr/>
      </w:pPr>
      <w:r w:rsidDel="00000000" w:rsidR="00000000" w:rsidRPr="00000000">
        <w:rPr>
          <w:rtl w:val="0"/>
        </w:rPr>
      </w:r>
    </w:p>
    <w:p w:rsidR="00000000" w:rsidDel="00000000" w:rsidP="00000000" w:rsidRDefault="00000000" w:rsidRPr="00000000" w14:paraId="00000044">
      <w:pPr>
        <w:shd w:fill="d9d9d9" w:val="clear"/>
        <w:spacing w:after="0" w:lineRule="auto"/>
        <w:jc w:val="both"/>
        <w:rPr>
          <w:b w:val="1"/>
        </w:rPr>
      </w:pPr>
      <w:r w:rsidDel="00000000" w:rsidR="00000000" w:rsidRPr="00000000">
        <w:rPr>
          <w:b w:val="1"/>
          <w:rtl w:val="0"/>
        </w:rPr>
        <w:t xml:space="preserve">RECURSOS FÍSICOS</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8"/>
        <w:gridCol w:w="3706"/>
        <w:gridCol w:w="3706"/>
        <w:tblGridChange w:id="0">
          <w:tblGrid>
            <w:gridCol w:w="3528"/>
            <w:gridCol w:w="3706"/>
            <w:gridCol w:w="3706"/>
          </w:tblGrid>
        </w:tblGridChange>
      </w:tblGrid>
      <w:tr>
        <w:trPr>
          <w:cantSplit w:val="0"/>
          <w:tblHeader w:val="0"/>
        </w:trPr>
        <w:tc>
          <w:tcPr>
            <w:shd w:fill="d9d9d9" w:val="clear"/>
          </w:tcPr>
          <w:p w:rsidR="00000000" w:rsidDel="00000000" w:rsidP="00000000" w:rsidRDefault="00000000" w:rsidRPr="00000000" w14:paraId="00000045">
            <w:pPr>
              <w:shd w:fill="d9d9d9" w:val="clear"/>
              <w:jc w:val="both"/>
              <w:rPr>
                <w:b w:val="1"/>
              </w:rPr>
            </w:pPr>
            <w:r w:rsidDel="00000000" w:rsidR="00000000" w:rsidRPr="00000000">
              <w:rPr>
                <w:b w:val="1"/>
                <w:rtl w:val="0"/>
              </w:rPr>
              <w:t xml:space="preserve">RECURSO</w:t>
            </w:r>
          </w:p>
        </w:tc>
        <w:tc>
          <w:tcPr>
            <w:shd w:fill="d9d9d9" w:val="clear"/>
          </w:tcPr>
          <w:p w:rsidR="00000000" w:rsidDel="00000000" w:rsidP="00000000" w:rsidRDefault="00000000" w:rsidRPr="00000000" w14:paraId="00000046">
            <w:pPr>
              <w:shd w:fill="d9d9d9" w:val="clear"/>
              <w:jc w:val="both"/>
              <w:rPr>
                <w:b w:val="1"/>
              </w:rPr>
            </w:pPr>
            <w:r w:rsidDel="00000000" w:rsidR="00000000" w:rsidRPr="00000000">
              <w:rPr>
                <w:b w:val="1"/>
                <w:rtl w:val="0"/>
              </w:rPr>
              <w:t xml:space="preserve">CANTIDAD</w:t>
            </w:r>
          </w:p>
        </w:tc>
        <w:tc>
          <w:tcPr>
            <w:shd w:fill="d9d9d9" w:val="clear"/>
          </w:tcPr>
          <w:p w:rsidR="00000000" w:rsidDel="00000000" w:rsidP="00000000" w:rsidRDefault="00000000" w:rsidRPr="00000000" w14:paraId="00000047">
            <w:pPr>
              <w:shd w:fill="d9d9d9" w:val="clear"/>
              <w:jc w:val="both"/>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048">
            <w:pPr>
              <w:jc w:val="both"/>
              <w:rPr/>
            </w:pPr>
            <w:r w:rsidDel="00000000" w:rsidR="00000000" w:rsidRPr="00000000">
              <w:rPr>
                <w:rtl w:val="0"/>
              </w:rPr>
              <w:t xml:space="preserve">Ordenador portátil</w:t>
            </w:r>
          </w:p>
        </w:tc>
        <w:tc>
          <w:tcPr/>
          <w:p w:rsidR="00000000" w:rsidDel="00000000" w:rsidP="00000000" w:rsidRDefault="00000000" w:rsidRPr="00000000" w14:paraId="00000049">
            <w:pPr>
              <w:jc w:val="both"/>
              <w:rPr/>
            </w:pPr>
            <w:r w:rsidDel="00000000" w:rsidR="00000000" w:rsidRPr="00000000">
              <w:rPr>
                <w:rtl w:val="0"/>
              </w:rPr>
              <w:t xml:space="preserve">6 unidades</w:t>
            </w:r>
          </w:p>
        </w:tc>
        <w:tc>
          <w:tcPr/>
          <w:p w:rsidR="00000000" w:rsidDel="00000000" w:rsidP="00000000" w:rsidRDefault="00000000" w:rsidRPr="00000000" w14:paraId="0000004A">
            <w:pPr>
              <w:jc w:val="both"/>
              <w:rPr/>
            </w:pPr>
            <w:r w:rsidDel="00000000" w:rsidR="00000000" w:rsidRPr="00000000">
              <w:rPr>
                <w:rtl w:val="0"/>
              </w:rPr>
              <w:t xml:space="preserve">Cada miembro contará con un ordenador portátil donde podrá realizar las labores de desarrollo de la solución software, así como, visualizar y editar la documentación del proyecto.</w:t>
            </w:r>
          </w:p>
        </w:tc>
      </w:tr>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Visual Studio Code</w:t>
            </w:r>
          </w:p>
        </w:tc>
        <w:tc>
          <w:tcPr/>
          <w:p w:rsidR="00000000" w:rsidDel="00000000" w:rsidP="00000000" w:rsidRDefault="00000000" w:rsidRPr="00000000" w14:paraId="0000004C">
            <w:pPr>
              <w:jc w:val="both"/>
              <w:rPr/>
            </w:pPr>
            <w:r w:rsidDel="00000000" w:rsidR="00000000" w:rsidRPr="00000000">
              <w:rPr>
                <w:rtl w:val="0"/>
              </w:rPr>
              <w:t xml:space="preserve">5 instalaciones</w:t>
            </w:r>
          </w:p>
        </w:tc>
        <w:tc>
          <w:tcPr/>
          <w:p w:rsidR="00000000" w:rsidDel="00000000" w:rsidP="00000000" w:rsidRDefault="00000000" w:rsidRPr="00000000" w14:paraId="0000004D">
            <w:pPr>
              <w:jc w:val="both"/>
              <w:rPr/>
            </w:pPr>
            <w:r w:rsidDel="00000000" w:rsidR="00000000" w:rsidRPr="00000000">
              <w:rPr>
                <w:rtl w:val="0"/>
              </w:rPr>
              <w:t xml:space="preserve">Se trata del entorno de desarrollo integrado que se utilizará para programar y desarrollar la solución software. Cada miembro contará con una instalación en su ordenador portátil.</w:t>
            </w:r>
          </w:p>
        </w:tc>
      </w:tr>
      <w:tr>
        <w:trPr>
          <w:cantSplit w:val="0"/>
          <w:tblHeader w:val="0"/>
        </w:trPr>
        <w:tc>
          <w:tcPr/>
          <w:p w:rsidR="00000000" w:rsidDel="00000000" w:rsidP="00000000" w:rsidRDefault="00000000" w:rsidRPr="00000000" w14:paraId="0000004E">
            <w:pPr>
              <w:jc w:val="both"/>
              <w:rPr/>
            </w:pPr>
            <w:r w:rsidDel="00000000" w:rsidR="00000000" w:rsidRPr="00000000">
              <w:rPr>
                <w:rtl w:val="0"/>
              </w:rPr>
              <w:t xml:space="preserve">GitHub</w:t>
            </w:r>
          </w:p>
        </w:tc>
        <w:tc>
          <w:tcPr/>
          <w:p w:rsidR="00000000" w:rsidDel="00000000" w:rsidP="00000000" w:rsidRDefault="00000000" w:rsidRPr="00000000" w14:paraId="0000004F">
            <w:pPr>
              <w:jc w:val="both"/>
              <w:rPr/>
            </w:pPr>
            <w:r w:rsidDel="00000000" w:rsidR="00000000" w:rsidRPr="00000000">
              <w:rPr>
                <w:rtl w:val="0"/>
              </w:rPr>
              <w:t xml:space="preserve">1 repositorio común y 6 cuentas de usuario</w:t>
            </w:r>
          </w:p>
        </w:tc>
        <w:tc>
          <w:tcPr/>
          <w:p w:rsidR="00000000" w:rsidDel="00000000" w:rsidP="00000000" w:rsidRDefault="00000000" w:rsidRPr="00000000" w14:paraId="00000050">
            <w:pPr>
              <w:jc w:val="both"/>
              <w:rPr/>
            </w:pPr>
            <w:r w:rsidDel="00000000" w:rsidR="00000000" w:rsidRPr="00000000">
              <w:rPr>
                <w:rtl w:val="0"/>
              </w:rPr>
              <w:t xml:space="preserve">Existirá un repositorio común del proyecto en GitHub que contenga toda la documentación del proyecto, así como el código de desarrollo de la solución software. Cada miembro contará con su propia cuenta de GitHub para poder acceder a dicho repositorio.</w:t>
            </w:r>
          </w:p>
        </w:tc>
      </w:tr>
      <w:tr>
        <w:trPr>
          <w:cantSplit w:val="0"/>
          <w:tblHeader w:val="0"/>
        </w:trPr>
        <w:tc>
          <w:tcPr/>
          <w:p w:rsidR="00000000" w:rsidDel="00000000" w:rsidP="00000000" w:rsidRDefault="00000000" w:rsidRPr="00000000" w14:paraId="00000051">
            <w:pPr>
              <w:jc w:val="both"/>
              <w:rPr/>
            </w:pPr>
            <w:r w:rsidDel="00000000" w:rsidR="00000000" w:rsidRPr="00000000">
              <w:rPr>
                <w:rtl w:val="0"/>
              </w:rPr>
              <w:t xml:space="preserve">Enseñanza Virtual</w:t>
            </w:r>
          </w:p>
        </w:tc>
        <w:tc>
          <w:tcPr/>
          <w:p w:rsidR="00000000" w:rsidDel="00000000" w:rsidP="00000000" w:rsidRDefault="00000000" w:rsidRPr="00000000" w14:paraId="00000052">
            <w:pPr>
              <w:jc w:val="both"/>
              <w:rPr/>
            </w:pPr>
            <w:r w:rsidDel="00000000" w:rsidR="00000000" w:rsidRPr="00000000">
              <w:rPr>
                <w:rtl w:val="0"/>
              </w:rPr>
              <w:t xml:space="preserve">6 cuentas de usuario</w:t>
            </w:r>
          </w:p>
        </w:tc>
        <w:tc>
          <w:tcPr/>
          <w:p w:rsidR="00000000" w:rsidDel="00000000" w:rsidP="00000000" w:rsidRDefault="00000000" w:rsidRPr="00000000" w14:paraId="00000053">
            <w:pPr>
              <w:jc w:val="both"/>
              <w:rPr/>
            </w:pPr>
            <w:r w:rsidDel="00000000" w:rsidR="00000000" w:rsidRPr="00000000">
              <w:rPr>
                <w:rtl w:val="0"/>
              </w:rPr>
              <w:t xml:space="preserve">Cada miembro tendrá su propia cuenta de Enseñanza Virtual. Desde esta plataforma se podrán realizar las diferentes entregas del proyecto.</w:t>
            </w:r>
          </w:p>
        </w:tc>
      </w:tr>
      <w:tr>
        <w:trPr>
          <w:cantSplit w:val="0"/>
          <w:tblHeader w:val="0"/>
        </w:trPr>
        <w:tc>
          <w:tcPr/>
          <w:p w:rsidR="00000000" w:rsidDel="00000000" w:rsidP="00000000" w:rsidRDefault="00000000" w:rsidRPr="00000000" w14:paraId="00000054">
            <w:pPr>
              <w:jc w:val="both"/>
              <w:rPr/>
            </w:pPr>
            <w:r w:rsidDel="00000000" w:rsidR="00000000" w:rsidRPr="00000000">
              <w:rPr>
                <w:rtl w:val="0"/>
              </w:rPr>
              <w:t xml:space="preserve">Google Drive</w:t>
            </w:r>
          </w:p>
        </w:tc>
        <w:tc>
          <w:tcPr/>
          <w:p w:rsidR="00000000" w:rsidDel="00000000" w:rsidP="00000000" w:rsidRDefault="00000000" w:rsidRPr="00000000" w14:paraId="00000055">
            <w:pPr>
              <w:jc w:val="both"/>
              <w:rPr/>
            </w:pPr>
            <w:r w:rsidDel="00000000" w:rsidR="00000000" w:rsidRPr="00000000">
              <w:rPr>
                <w:rtl w:val="0"/>
              </w:rPr>
              <w:t xml:space="preserve">1 directorio común y 5 cuentas de usuario</w:t>
            </w:r>
          </w:p>
        </w:tc>
        <w:tc>
          <w:tcPr/>
          <w:p w:rsidR="00000000" w:rsidDel="00000000" w:rsidP="00000000" w:rsidRDefault="00000000" w:rsidRPr="00000000" w14:paraId="00000056">
            <w:pPr>
              <w:jc w:val="both"/>
              <w:rPr/>
            </w:pPr>
            <w:r w:rsidDel="00000000" w:rsidR="00000000" w:rsidRPr="00000000">
              <w:rPr>
                <w:rtl w:val="0"/>
              </w:rPr>
              <w:t xml:space="preserve">Existirá un directorio común del proyecto en Google Drive donde los miembros de la dirección del proyecto puedan acceder a los documentos para poder editarlos antes de ser subidos al repositorio de GitHub. Cada miembro contará con su propia cuenta de Google Drive para poder acceder a dicho directorio.</w:t>
            </w:r>
          </w:p>
        </w:tc>
      </w:tr>
      <w:tr>
        <w:trPr>
          <w:cantSplit w:val="0"/>
          <w:tblHeader w:val="0"/>
        </w:trPr>
        <w:tc>
          <w:tcPr/>
          <w:p w:rsidR="00000000" w:rsidDel="00000000" w:rsidP="00000000" w:rsidRDefault="00000000" w:rsidRPr="00000000" w14:paraId="00000057">
            <w:pPr>
              <w:jc w:val="both"/>
              <w:rPr/>
            </w:pPr>
            <w:r w:rsidDel="00000000" w:rsidR="00000000" w:rsidRPr="00000000">
              <w:rPr>
                <w:rtl w:val="0"/>
              </w:rPr>
              <w:t xml:space="preserve">Discord</w:t>
            </w:r>
          </w:p>
        </w:tc>
        <w:tc>
          <w:tcPr/>
          <w:p w:rsidR="00000000" w:rsidDel="00000000" w:rsidP="00000000" w:rsidRDefault="00000000" w:rsidRPr="00000000" w14:paraId="00000058">
            <w:pPr>
              <w:jc w:val="both"/>
              <w:rPr/>
            </w:pPr>
            <w:r w:rsidDel="00000000" w:rsidR="00000000" w:rsidRPr="00000000">
              <w:rPr>
                <w:rtl w:val="0"/>
              </w:rPr>
              <w:t xml:space="preserve">5 cuentas de usuario</w:t>
            </w:r>
          </w:p>
        </w:tc>
        <w:tc>
          <w:tcPr/>
          <w:p w:rsidR="00000000" w:rsidDel="00000000" w:rsidP="00000000" w:rsidRDefault="00000000" w:rsidRPr="00000000" w14:paraId="00000059">
            <w:pPr>
              <w:jc w:val="both"/>
              <w:rPr/>
            </w:pPr>
            <w:r w:rsidDel="00000000" w:rsidR="00000000" w:rsidRPr="00000000">
              <w:rPr>
                <w:rtl w:val="0"/>
              </w:rPr>
              <w:t xml:space="preserve">Cada miembro contará con su propia cuenta de usuario en Discord. Desde esta plataforma se llevarán a cabo todas las reuniones que no sean presenciales y que se realicen de forma online.</w:t>
            </w:r>
          </w:p>
        </w:tc>
      </w:tr>
    </w:tbl>
    <w:p w:rsidR="00000000" w:rsidDel="00000000" w:rsidP="00000000" w:rsidRDefault="00000000" w:rsidRPr="00000000" w14:paraId="0000005A">
      <w:pPr>
        <w:spacing w:after="0" w:lineRule="auto"/>
        <w:jc w:val="both"/>
        <w:rPr/>
      </w:pPr>
      <w:r w:rsidDel="00000000" w:rsidR="00000000" w:rsidRPr="00000000">
        <w:rPr>
          <w:rtl w:val="0"/>
        </w:rPr>
      </w:r>
    </w:p>
    <w:p w:rsidR="00000000" w:rsidDel="00000000" w:rsidP="00000000" w:rsidRDefault="00000000" w:rsidRPr="00000000" w14:paraId="0000005B">
      <w:pPr>
        <w:shd w:fill="d9d9d9" w:val="clear"/>
        <w:spacing w:after="0" w:lineRule="auto"/>
        <w:jc w:val="both"/>
        <w:rPr>
          <w:b w:val="1"/>
        </w:rPr>
      </w:pPr>
      <w:r w:rsidDel="00000000" w:rsidR="00000000" w:rsidRPr="00000000">
        <w:rPr>
          <w:b w:val="1"/>
          <w:rtl w:val="0"/>
        </w:rPr>
        <w:t xml:space="preserve">ESTRUCTURA ORGANIZACIONAL DEL PROYECTO</w:t>
      </w:r>
    </w:p>
    <w:p w:rsidR="00000000" w:rsidDel="00000000" w:rsidP="00000000" w:rsidRDefault="00000000" w:rsidRPr="00000000" w14:paraId="0000005C">
      <w:pPr>
        <w:spacing w:after="0" w:lineRule="auto"/>
        <w:jc w:val="both"/>
        <w:rPr/>
      </w:pPr>
      <w:r w:rsidDel="00000000" w:rsidR="00000000" w:rsidRPr="00000000">
        <w:rPr>
          <w:rtl w:val="0"/>
        </w:rPr>
      </w:r>
    </w:p>
    <w:p w:rsidR="00000000" w:rsidDel="00000000" w:rsidP="00000000" w:rsidRDefault="00000000" w:rsidRPr="00000000" w14:paraId="0000005D">
      <w:pPr>
        <w:spacing w:after="0" w:lineRule="auto"/>
        <w:jc w:val="center"/>
        <w:rPr/>
      </w:pPr>
      <w:r w:rsidDel="00000000" w:rsidR="00000000" w:rsidRPr="00000000">
        <w:rPr>
          <w:b w:val="1"/>
          <w:sz w:val="20"/>
          <w:szCs w:val="20"/>
        </w:rPr>
        <mc:AlternateContent>
          <mc:Choice Requires="wpg">
            <w:drawing>
              <wp:inline distB="0" distT="0" distL="0" distR="0">
                <wp:extent cx="6577013" cy="4083229"/>
                <wp:effectExtent b="0" l="0" r="0" t="0"/>
                <wp:docPr id="2043249338" name=""/>
                <a:graphic>
                  <a:graphicData uri="http://schemas.microsoft.com/office/word/2010/wordprocessingGroup">
                    <wpg:wgp>
                      <wpg:cNvGrpSpPr/>
                      <wpg:grpSpPr>
                        <a:xfrm>
                          <a:off x="0" y="0"/>
                          <a:ext cx="6577013" cy="4083229"/>
                          <a:chOff x="0" y="0"/>
                          <a:chExt cx="7432725" cy="4610150"/>
                        </a:xfrm>
                      </wpg:grpSpPr>
                      <wpg:grpSp>
                        <wpg:cNvGrpSpPr/>
                        <wpg:grpSpPr>
                          <a:xfrm>
                            <a:off x="0" y="-75925"/>
                            <a:ext cx="7432700" cy="4686063"/>
                            <a:chOff x="0" y="0"/>
                            <a:chExt cx="7432700" cy="4590130"/>
                          </a:xfrm>
                        </wpg:grpSpPr>
                        <wps:wsp>
                          <wps:cNvSpPr/>
                          <wps:cNvPr id="3" name="Shape 3"/>
                          <wps:spPr>
                            <a:xfrm>
                              <a:off x="0" y="0"/>
                              <a:ext cx="7432700" cy="4590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636625" y="1343008"/>
                              <a:ext cx="166500" cy="12978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5636625" y="1343008"/>
                              <a:ext cx="166500" cy="5103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244625" y="555451"/>
                              <a:ext cx="91500" cy="232800"/>
                            </a:xfrm>
                            <a:custGeom>
                              <a:rect b="b" l="l" r="r" t="t"/>
                              <a:pathLst>
                                <a:path extrusionOk="0" h="120000" w="120000">
                                  <a:moveTo>
                                    <a:pt x="60000" y="0"/>
                                  </a:move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05997" y="555451"/>
                              <a:ext cx="2684400" cy="232800"/>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735728" y="834"/>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735728" y="834"/>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Proyecto</w:t>
                                </w:r>
                              </w:p>
                            </w:txbxContent>
                          </wps:txbx>
                          <wps:bodyPr anchorCtr="0" anchor="ctr" bIns="11425" lIns="11425" spcFirstLastPara="1" rIns="11425" wrap="square" tIns="11425">
                            <a:noAutofit/>
                          </wps:bodyPr>
                        </wps:wsp>
                        <wps:wsp>
                          <wps:cNvSpPr/>
                          <wps:cNvPr id="10" name="Shape 10"/>
                          <wps:spPr>
                            <a:xfrm>
                              <a:off x="51380" y="788391"/>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51380" y="788391"/>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RRHH</w:t>
                                </w:r>
                              </w:p>
                            </w:txbxContent>
                          </wps:txbx>
                          <wps:bodyPr anchorCtr="0" anchor="ctr" bIns="11425" lIns="11425" spcFirstLastPara="1" rIns="11425" wrap="square" tIns="11425">
                            <a:noAutofit/>
                          </wps:bodyPr>
                        </wps:wsp>
                        <wps:wsp>
                          <wps:cNvSpPr/>
                          <wps:cNvPr id="12" name="Shape 12"/>
                          <wps:spPr>
                            <a:xfrm>
                              <a:off x="5449502" y="788391"/>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5449502" y="788391"/>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Suministros software</w:t>
                                </w:r>
                              </w:p>
                            </w:txbxContent>
                          </wps:txbx>
                          <wps:bodyPr anchorCtr="0" anchor="ctr" bIns="11425" lIns="11425" spcFirstLastPara="1" rIns="11425" wrap="square" tIns="11425">
                            <a:noAutofit/>
                          </wps:bodyPr>
                        </wps:wsp>
                        <wps:wsp>
                          <wps:cNvSpPr/>
                          <wps:cNvPr id="14" name="Shape 14"/>
                          <wps:spPr>
                            <a:xfrm>
                              <a:off x="5803010" y="1575947"/>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5803010" y="1575947"/>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VS Code</w:t>
                                </w:r>
                              </w:p>
                            </w:txbxContent>
                          </wps:txbx>
                          <wps:bodyPr anchorCtr="0" anchor="ctr" bIns="11425" lIns="11425" spcFirstLastPara="1" rIns="11425" wrap="square" tIns="11425">
                            <a:noAutofit/>
                          </wps:bodyPr>
                        </wps:wsp>
                        <wps:wsp>
                          <wps:cNvSpPr/>
                          <wps:cNvPr id="16" name="Shape 16"/>
                          <wps:spPr>
                            <a:xfrm>
                              <a:off x="5803010" y="2363504"/>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5803010" y="2363504"/>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GitHub</w:t>
                                </w:r>
                              </w:p>
                            </w:txbxContent>
                          </wps:txbx>
                          <wps:bodyPr anchorCtr="0" anchor="ctr" bIns="11425" lIns="11425" spcFirstLastPara="1" rIns="11425" wrap="square" tIns="11425">
                            <a:noAutofit/>
                          </wps:bodyPr>
                        </wps:wsp>
                      </wpg:grpSp>
                      <wps:wsp>
                        <wps:cNvSpPr/>
                        <wps:cNvPr id="18" name="Shape 18"/>
                        <wps:spPr>
                          <a:xfrm>
                            <a:off x="132877" y="1295358"/>
                            <a:ext cx="166500" cy="5103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299263" y="1500022"/>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99263" y="1525579"/>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Director del proyecto</w:t>
                              </w:r>
                            </w:p>
                          </w:txbxContent>
                        </wps:txbx>
                        <wps:bodyPr anchorCtr="0" anchor="ctr" bIns="11425" lIns="11425" spcFirstLastPara="1" rIns="11425" wrap="square" tIns="11425">
                          <a:noAutofit/>
                        </wps:bodyPr>
                      </wps:wsp>
                      <wps:wsp>
                        <wps:cNvSpPr/>
                        <wps:cNvPr id="21" name="Shape 21"/>
                        <wps:spPr>
                          <a:xfrm>
                            <a:off x="132877" y="1295358"/>
                            <a:ext cx="166500" cy="12978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99263" y="2287579"/>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99263" y="2287579"/>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Equipo del proyecto</w:t>
                              </w:r>
                            </w:p>
                          </w:txbxContent>
                        </wps:txbx>
                        <wps:bodyPr anchorCtr="0" anchor="ctr" bIns="11425" lIns="11425" spcFirstLastPara="1" rIns="11425" wrap="square" tIns="11425">
                          <a:noAutofit/>
                        </wps:bodyPr>
                      </wps:wsp>
                      <wps:wsp>
                        <wps:cNvSpPr/>
                        <wps:cNvPr id="24" name="Shape 24"/>
                        <wps:spPr>
                          <a:xfrm>
                            <a:off x="132877" y="1308858"/>
                            <a:ext cx="166500" cy="20853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99263" y="3049579"/>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299263" y="3049579"/>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Patrocinador</w:t>
                              </w:r>
                              <w:r w:rsidDel="00000000" w:rsidR="00000000" w:rsidRPr="00000000">
                                <w:rPr>
                                  <w:rFonts w:ascii="Calibri" w:cs="Calibri" w:eastAsia="Calibri" w:hAnsi="Calibri"/>
                                  <w:b w:val="0"/>
                                  <w:i w:val="0"/>
                                  <w:smallCaps w:val="0"/>
                                  <w:strike w:val="0"/>
                                  <w:color w:val="000000"/>
                                  <w:sz w:val="30"/>
                                  <w:vertAlign w:val="baseline"/>
                                </w:rPr>
                                <w:t xml:space="preserve"> del proyecto</w:t>
                              </w:r>
                            </w:p>
                          </w:txbxContent>
                        </wps:txbx>
                        <wps:bodyPr anchorCtr="0" anchor="ctr" bIns="11425" lIns="11425" spcFirstLastPara="1" rIns="11425" wrap="square" tIns="11425">
                          <a:noAutofit/>
                        </wps:bodyPr>
                      </wps:wsp>
                      <wps:wsp>
                        <wps:cNvSpPr/>
                        <wps:cNvPr id="27" name="Shape 27"/>
                        <wps:spPr>
                          <a:xfrm>
                            <a:off x="5635977" y="1308858"/>
                            <a:ext cx="166500" cy="20853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5804013" y="3049579"/>
                            <a:ext cx="1109100" cy="554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5804035" y="3049572"/>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Discord</w:t>
                              </w:r>
                            </w:p>
                          </w:txbxContent>
                        </wps:txbx>
                        <wps:bodyPr anchorCtr="0" anchor="ctr" bIns="11425" lIns="11425" spcFirstLastPara="1" rIns="11425" wrap="square" tIns="11425">
                          <a:noAutofit/>
                        </wps:bodyPr>
                      </wps:wsp>
                      <wps:wsp>
                        <wps:cNvSpPr/>
                        <wps:cNvPr id="30" name="Shape 30"/>
                        <wps:spPr>
                          <a:xfrm>
                            <a:off x="5635977" y="2070858"/>
                            <a:ext cx="166500" cy="20853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5785663" y="3860976"/>
                            <a:ext cx="1109100" cy="5664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5804035" y="3866822"/>
                            <a:ext cx="1109100" cy="554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Google Drive</w:t>
                              </w:r>
                            </w:p>
                          </w:txbxContent>
                        </wps:txbx>
                        <wps:bodyPr anchorCtr="0" anchor="ctr" bIns="11425" lIns="11425" spcFirstLastPara="1" rIns="11425" wrap="square" tIns="11425">
                          <a:noAutofit/>
                        </wps:bodyPr>
                      </wps:wsp>
                      <wps:wsp>
                        <wps:cNvSpPr/>
                        <wps:cNvPr id="33" name="Shape 33"/>
                        <wps:spPr>
                          <a:xfrm flipH="1">
                            <a:off x="3293147" y="492735"/>
                            <a:ext cx="2684400" cy="237600"/>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txBox="1"/>
                        <wps:cNvPr id="34" name="Shape 34"/>
                        <wps:spPr>
                          <a:xfrm>
                            <a:off x="2718380" y="728943"/>
                            <a:ext cx="1109100" cy="5664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RRHH</w:t>
                              </w:r>
                            </w:p>
                          </w:txbxContent>
                        </wps:txbx>
                        <wps:bodyPr anchorCtr="0" anchor="ctr" bIns="11425" lIns="11425" spcFirstLastPara="1" rIns="11425" wrap="square" tIns="11425">
                          <a:noAutofit/>
                        </wps:bodyPr>
                      </wps:wsp>
                      <wps:wsp>
                        <wps:cNvSpPr/>
                        <wps:cNvPr id="35" name="Shape 35"/>
                        <wps:spPr>
                          <a:xfrm>
                            <a:off x="2718380" y="728943"/>
                            <a:ext cx="1109100" cy="5664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2718380" y="728943"/>
                            <a:ext cx="1109100" cy="5664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Recursos</w:t>
                              </w:r>
                            </w:p>
                          </w:txbxContent>
                        </wps:txbx>
                        <wps:bodyPr anchorCtr="0" anchor="ctr" bIns="11425" lIns="11425" spcFirstLastPara="1" rIns="11425" wrap="square" tIns="11425">
                          <a:noAutofit/>
                        </wps:bodyPr>
                      </wps:wsp>
                      <wps:wsp>
                        <wps:cNvSpPr/>
                        <wps:cNvPr id="37" name="Shape 37"/>
                        <wps:spPr>
                          <a:xfrm>
                            <a:off x="3293150" y="1295350"/>
                            <a:ext cx="1375" cy="227475"/>
                          </a:xfrm>
                          <a:custGeom>
                            <a:rect b="b" l="l" r="r" t="t"/>
                            <a:pathLst>
                              <a:path extrusionOk="0" h="9099" w="55">
                                <a:moveTo>
                                  <a:pt x="55" y="0"/>
                                </a:moveTo>
                                <a:lnTo>
                                  <a:pt x="0" y="2439"/>
                                </a:lnTo>
                                <a:lnTo>
                                  <a:pt x="0" y="9099"/>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txBox="1"/>
                        <wps:cNvPr id="38" name="Shape 38"/>
                        <wps:spPr>
                          <a:xfrm>
                            <a:off x="2718380" y="1490943"/>
                            <a:ext cx="1109100" cy="5664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Recursos</w:t>
                              </w:r>
                            </w:p>
                          </w:txbxContent>
                        </wps:txbx>
                        <wps:bodyPr anchorCtr="0" anchor="ctr" bIns="11425" lIns="11425" spcFirstLastPara="1" rIns="11425" wrap="square" tIns="11425">
                          <a:noAutofit/>
                        </wps:bodyPr>
                      </wps:wsp>
                      <wps:wsp>
                        <wps:cNvSpPr/>
                        <wps:cNvPr id="39" name="Shape 39"/>
                        <wps:spPr>
                          <a:xfrm>
                            <a:off x="2718380" y="1567143"/>
                            <a:ext cx="1109100" cy="5664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718380" y="1567143"/>
                            <a:ext cx="1109100" cy="5664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Ordenadores portátiles</w:t>
                              </w:r>
                            </w:p>
                          </w:txbxContent>
                        </wps:txbx>
                        <wps:bodyPr anchorCtr="0" anchor="ctr" bIns="11425" lIns="11425" spcFirstLastPara="1" rIns="11425" wrap="square" tIns="11425">
                          <a:noAutofit/>
                        </wps:bodyPr>
                      </wps:wsp>
                    </wpg:wgp>
                  </a:graphicData>
                </a:graphic>
              </wp:inline>
            </w:drawing>
          </mc:Choice>
          <mc:Fallback>
            <w:drawing>
              <wp:inline distB="0" distT="0" distL="0" distR="0">
                <wp:extent cx="6577013" cy="4083229"/>
                <wp:effectExtent b="0" l="0" r="0" t="0"/>
                <wp:docPr id="204324933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77013" cy="40832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spacing w:after="0" w:lineRule="auto"/>
        <w:jc w:val="both"/>
        <w:rPr/>
      </w:pPr>
      <w:r w:rsidDel="00000000" w:rsidR="00000000" w:rsidRPr="00000000">
        <w:rPr>
          <w:rtl w:val="0"/>
        </w:rPr>
        <w:t xml:space="preserve"> </w:t>
      </w:r>
    </w:p>
    <w:p w:rsidR="00000000" w:rsidDel="00000000" w:rsidP="00000000" w:rsidRDefault="00000000" w:rsidRPr="00000000" w14:paraId="0000005F">
      <w:pPr>
        <w:shd w:fill="d9d9d9" w:val="clear"/>
        <w:spacing w:after="0" w:lineRule="auto"/>
        <w:jc w:val="both"/>
        <w:rPr>
          <w:b w:val="1"/>
        </w:rPr>
      </w:pPr>
      <w:r w:rsidDel="00000000" w:rsidR="00000000" w:rsidRPr="00000000">
        <w:rPr>
          <w:b w:val="1"/>
          <w:rtl w:val="0"/>
        </w:rPr>
        <w:t xml:space="preserve">PLAN DE GESTIÓN DEL PERSONAL</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60">
            <w:pPr>
              <w:jc w:val="both"/>
              <w:rPr>
                <w:b w:val="1"/>
              </w:rPr>
            </w:pPr>
            <w:r w:rsidDel="00000000" w:rsidR="00000000" w:rsidRPr="00000000">
              <w:rPr>
                <w:b w:val="1"/>
                <w:rtl w:val="0"/>
              </w:rPr>
              <w:t xml:space="preserve">Adquisición del Personal</w:t>
            </w:r>
          </w:p>
        </w:tc>
        <w:tc>
          <w:tcPr>
            <w:shd w:fill="d9d9d9" w:val="clear"/>
          </w:tcPr>
          <w:p w:rsidR="00000000" w:rsidDel="00000000" w:rsidP="00000000" w:rsidRDefault="00000000" w:rsidRPr="00000000" w14:paraId="00000061">
            <w:pPr>
              <w:jc w:val="both"/>
              <w:rPr>
                <w:b w:val="1"/>
              </w:rPr>
            </w:pPr>
            <w:r w:rsidDel="00000000" w:rsidR="00000000" w:rsidRPr="00000000">
              <w:rPr>
                <w:b w:val="1"/>
                <w:rtl w:val="0"/>
              </w:rPr>
              <w:t xml:space="preserve">Liberación del Personal</w:t>
            </w:r>
          </w:p>
        </w:tc>
      </w:tr>
      <w:tr>
        <w:trPr>
          <w:cantSplit w:val="0"/>
          <w:tblHeader w:val="0"/>
        </w:trPr>
        <w:tc>
          <w:tcPr/>
          <w:p w:rsidR="00000000" w:rsidDel="00000000" w:rsidP="00000000" w:rsidRDefault="00000000" w:rsidRPr="00000000" w14:paraId="00000062">
            <w:pPr>
              <w:jc w:val="both"/>
              <w:rPr/>
            </w:pPr>
            <w:r w:rsidDel="00000000" w:rsidR="00000000" w:rsidRPr="00000000">
              <w:rPr>
                <w:rtl w:val="0"/>
              </w:rPr>
              <w:t xml:space="preserve">El equipo de dirección del proyecto y el equipo de trabajo del proyecto está conformado por 5 integrantes cada uno de ellos, los cuales trabajan juntos gracias a la afinidad existente entre ellos. La asignación del trabajo y las responsabilidades dentro de cada uno de los equipos se realiza según las habilidades y los conocimientos técnicos de cada uno de ellos. Esto se realizará en los diferentes planes de gestión a elaborar. Por su parte, el patrocinador del proyecto está impuesto obligatoriamente al grupo de proyecto, es decir, no es posible elegir un patrocinador específico, es él quien busca al grupo de proyecto para que este pueda llevar a cabo todo el trabajo y conseguir los objetivos y el desarrollo de la solución software deseada por el cliente.</w:t>
            </w:r>
          </w:p>
        </w:tc>
        <w:tc>
          <w:tcPr/>
          <w:p w:rsidR="00000000" w:rsidDel="00000000" w:rsidP="00000000" w:rsidRDefault="00000000" w:rsidRPr="00000000" w14:paraId="00000063">
            <w:pPr>
              <w:jc w:val="both"/>
              <w:rPr/>
            </w:pPr>
            <w:r w:rsidDel="00000000" w:rsidR="00000000" w:rsidRPr="00000000">
              <w:rPr>
                <w:rtl w:val="0"/>
              </w:rPr>
              <w:t xml:space="preserve">Una vez se haya cerrado el proyecto y se hayan completado todas las tareas y responsabilidades asignadas al equipo de dirección y al equipo de trabajo del proyecto, todos los integrantes del grupo de proyecto serán liberados. Antes de la liberación del personal, el proyecto debe estar completamente entregado, así como toda su documentación, de forma que se garantice el traspaso del conocimiento en el caso de que el cliente necesitara los servicios de un nuevo grupo de trabajo completamente diferente en un futuro. El patrocinador del proyecto, una vez liberados los equipos de dirección y de trabajo, no podrá exigir responsabilidades a los miembros de dichos equipos, pues ya no habrá un vínculo formal entre ambas partes.</w:t>
            </w:r>
          </w:p>
        </w:tc>
      </w:tr>
    </w:tbl>
    <w:p w:rsidR="00000000" w:rsidDel="00000000" w:rsidP="00000000" w:rsidRDefault="00000000" w:rsidRPr="00000000" w14:paraId="00000064">
      <w:pPr>
        <w:spacing w:after="0" w:lineRule="auto"/>
        <w:jc w:val="both"/>
        <w:rPr/>
      </w:pPr>
      <w:r w:rsidDel="00000000" w:rsidR="00000000" w:rsidRPr="00000000">
        <w:rPr>
          <w:rtl w:val="0"/>
        </w:rPr>
      </w:r>
    </w:p>
    <w:p w:rsidR="00000000" w:rsidDel="00000000" w:rsidP="00000000" w:rsidRDefault="00000000" w:rsidRPr="00000000" w14:paraId="00000065">
      <w:pPr>
        <w:shd w:fill="d9d9d9" w:val="clear"/>
        <w:spacing w:after="0" w:lineRule="auto"/>
        <w:jc w:val="both"/>
        <w:rPr>
          <w:b w:val="1"/>
        </w:rPr>
      </w:pPr>
      <w:r w:rsidDel="00000000" w:rsidR="00000000" w:rsidRPr="00000000">
        <w:rPr>
          <w:b w:val="1"/>
          <w:rtl w:val="0"/>
        </w:rPr>
        <w:t xml:space="preserve">CALENDARIOS DE RECURSOS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66">
            <w:pPr>
              <w:jc w:val="both"/>
              <w:rPr/>
            </w:pPr>
            <w:r w:rsidDel="00000000" w:rsidR="00000000" w:rsidRPr="00000000">
              <w:rPr>
                <w:rtl w:val="0"/>
              </w:rPr>
              <w:t xml:space="preserve">En primer lugar, en el caso de los recursos humanos, todos los miembros de los equipos de dirección y de trabajo deberán estar disponibles desde la apertura hasta el cierre del proyecto. El patrocinador también deberá estar disponible durante este periodo para realizar labores de seguimiento y supervisión. En el caso del equipo de dirección y del equipo de trabajo, deberán cumplir con los tiempos para las actividades definidas en el cronograma, sin embargo, no es necesario establecer unos horarios fijos de disponibilidad. Una vez asignadas las tareas, los miembros del equipo se comprometen a llevarlas a cabo en el intervalo de tiempo definido en el cronograma, pudiendo realizarlas en el tramo horario preferido para cada uno de ellos. En cambio, el patrocinador del proyecto deberá estar disponible obligatoriamente salvo justificación previa todos los jueves, excepto festivos, desde las 17:40h hasta las 19:30h para labores de supervisión. Todos los miembros del equipo de dirección y de trabajo también deberán estar presentes estos días. El patrocinador del proyecto también podrá atender otras cuestiones fuera de este horario establecido.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En el caso de los recursos físicos, estos deberán estar disponibles en todo momento y siempre que alguno de los miembros se encuentre trabajando. En este caso, estos recursos incluyen software de terceros, de esta forma, se excluyen las caídas de servidores de la disponibilidad total de este tipo de recursos.</w:t>
            </w:r>
          </w:p>
        </w:tc>
      </w:tr>
    </w:tbl>
    <w:p w:rsidR="00000000" w:rsidDel="00000000" w:rsidP="00000000" w:rsidRDefault="00000000" w:rsidRPr="00000000" w14:paraId="00000069">
      <w:pPr>
        <w:spacing w:after="0" w:lineRule="auto"/>
        <w:jc w:val="both"/>
        <w:rPr/>
      </w:pPr>
      <w:r w:rsidDel="00000000" w:rsidR="00000000" w:rsidRPr="00000000">
        <w:rPr>
          <w:rtl w:val="0"/>
        </w:rPr>
      </w:r>
    </w:p>
    <w:p w:rsidR="00000000" w:rsidDel="00000000" w:rsidP="00000000" w:rsidRDefault="00000000" w:rsidRPr="00000000" w14:paraId="0000006A">
      <w:pPr>
        <w:shd w:fill="d9d9d9" w:val="clear"/>
        <w:spacing w:after="0" w:lineRule="auto"/>
        <w:jc w:val="both"/>
        <w:rPr>
          <w:b w:val="1"/>
        </w:rPr>
      </w:pPr>
      <w:r w:rsidDel="00000000" w:rsidR="00000000" w:rsidRPr="00000000">
        <w:rPr>
          <w:b w:val="1"/>
          <w:rtl w:val="0"/>
        </w:rPr>
        <w:t xml:space="preserve">REQUISITOS DE CAPACITACIÓN</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6B">
            <w:pPr>
              <w:jc w:val="both"/>
              <w:rPr/>
            </w:pPr>
            <w:r w:rsidDel="00000000" w:rsidR="00000000" w:rsidRPr="00000000">
              <w:rPr>
                <w:rtl w:val="0"/>
              </w:rPr>
              <w:t xml:space="preserve">A continuación, se van a especificar una serie de requisitos para asegurar que todo el equipo posee las habilidades y conocimientos necesarios para poder desarrollar el proyecto:</w:t>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rtl w:val="0"/>
              </w:rPr>
              <w:t xml:space="preserve">El equipo de dirección del proyecto y el equipo de trabajo del proyecto deben estar familiarizados con el uso de GitHub para mantener el repositorio del proyecto.</w:t>
            </w:r>
          </w:p>
          <w:p w:rsidR="00000000" w:rsidDel="00000000" w:rsidP="00000000" w:rsidRDefault="00000000" w:rsidRPr="00000000" w14:paraId="0000006D">
            <w:pPr>
              <w:numPr>
                <w:ilvl w:val="0"/>
                <w:numId w:val="1"/>
              </w:numPr>
              <w:ind w:left="720" w:hanging="360"/>
              <w:jc w:val="both"/>
              <w:rPr>
                <w:u w:val="none"/>
              </w:rPr>
            </w:pPr>
            <w:r w:rsidDel="00000000" w:rsidR="00000000" w:rsidRPr="00000000">
              <w:rPr>
                <w:rtl w:val="0"/>
              </w:rPr>
              <w:t xml:space="preserve">El equipo de dirección del proyecto y el equipo de trabajo deben conocer la herramienta de comunicación Discord para poder realizar reuniones online.</w:t>
            </w:r>
          </w:p>
          <w:p w:rsidR="00000000" w:rsidDel="00000000" w:rsidP="00000000" w:rsidRDefault="00000000" w:rsidRPr="00000000" w14:paraId="0000006E">
            <w:pPr>
              <w:numPr>
                <w:ilvl w:val="0"/>
                <w:numId w:val="1"/>
              </w:numPr>
              <w:ind w:left="720" w:hanging="360"/>
              <w:jc w:val="both"/>
              <w:rPr>
                <w:u w:val="none"/>
              </w:rPr>
            </w:pPr>
            <w:r w:rsidDel="00000000" w:rsidR="00000000" w:rsidRPr="00000000">
              <w:rPr>
                <w:rtl w:val="0"/>
              </w:rPr>
              <w:t xml:space="preserve">El equipo de dirección del proyecto debe estar familiarizado con Google Drive y Google Docs para la elaboración de los documentos de la fase de planificación.</w:t>
            </w:r>
          </w:p>
          <w:p w:rsidR="00000000" w:rsidDel="00000000" w:rsidP="00000000" w:rsidRDefault="00000000" w:rsidRPr="00000000" w14:paraId="0000006F">
            <w:pPr>
              <w:numPr>
                <w:ilvl w:val="0"/>
                <w:numId w:val="1"/>
              </w:numPr>
              <w:ind w:left="720" w:hanging="360"/>
              <w:jc w:val="both"/>
              <w:rPr>
                <w:u w:val="none"/>
              </w:rPr>
            </w:pPr>
            <w:r w:rsidDel="00000000" w:rsidR="00000000" w:rsidRPr="00000000">
              <w:rPr>
                <w:rtl w:val="0"/>
              </w:rPr>
              <w:t xml:space="preserve">El equipo de dirección del proyecto deberá estar familiarizado con PMBOK, pues será la guía fundamental empleada para la dirección del proyecto.</w:t>
            </w:r>
          </w:p>
          <w:p w:rsidR="00000000" w:rsidDel="00000000" w:rsidP="00000000" w:rsidRDefault="00000000" w:rsidRPr="00000000" w14:paraId="00000070">
            <w:pPr>
              <w:numPr>
                <w:ilvl w:val="0"/>
                <w:numId w:val="1"/>
              </w:numPr>
              <w:ind w:left="720" w:hanging="360"/>
              <w:jc w:val="both"/>
              <w:rPr>
                <w:u w:val="none"/>
              </w:rPr>
            </w:pPr>
            <w:r w:rsidDel="00000000" w:rsidR="00000000" w:rsidRPr="00000000">
              <w:rPr>
                <w:rtl w:val="0"/>
              </w:rPr>
              <w:t xml:space="preserve">El equipo de dirección del proyecto deberá estar familiarizado con la herramienta de gestión de proyectos MS Project.</w:t>
            </w:r>
          </w:p>
          <w:p w:rsidR="00000000" w:rsidDel="00000000" w:rsidP="00000000" w:rsidRDefault="00000000" w:rsidRPr="00000000" w14:paraId="00000071">
            <w:pPr>
              <w:numPr>
                <w:ilvl w:val="0"/>
                <w:numId w:val="1"/>
              </w:numPr>
              <w:ind w:left="720" w:hanging="360"/>
              <w:jc w:val="both"/>
              <w:rPr>
                <w:u w:val="none"/>
              </w:rPr>
            </w:pPr>
            <w:r w:rsidDel="00000000" w:rsidR="00000000" w:rsidRPr="00000000">
              <w:rPr>
                <w:rtl w:val="0"/>
              </w:rPr>
              <w:t xml:space="preserve">El equipo de trabajo del proyecto debe estar familiarizado con Visual Studio Code, pues este será el IDE que se utilizará para desarrollar el proyecto.</w:t>
            </w:r>
          </w:p>
          <w:p w:rsidR="00000000" w:rsidDel="00000000" w:rsidP="00000000" w:rsidRDefault="00000000" w:rsidRPr="00000000" w14:paraId="00000072">
            <w:pPr>
              <w:numPr>
                <w:ilvl w:val="0"/>
                <w:numId w:val="1"/>
              </w:numPr>
              <w:ind w:left="720" w:hanging="360"/>
              <w:jc w:val="both"/>
              <w:rPr>
                <w:u w:val="none"/>
              </w:rPr>
            </w:pPr>
            <w:r w:rsidDel="00000000" w:rsidR="00000000" w:rsidRPr="00000000">
              <w:rPr>
                <w:rtl w:val="0"/>
              </w:rPr>
              <w:t xml:space="preserve">El equipo de trabajo del proyecto debe estar familiarizado con Python, que será el lenguaje en el que se basará la solución software a desarrollar; y, además, con Django, que será el framework a utilizar. También deberán tener algunas nociones para el manejo de bases de datos.</w:t>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rtl w:val="0"/>
              </w:rPr>
              <w:t xml:space="preserve">Todos los involucrados en el proyecto, es decir, tanto equipo de dirección como equipo de trabajo, deberán conocer la documentación del proyecto para poder conocer la forma en la que se buscará cumplir con las expectativas del cliente.</w:t>
            </w:r>
          </w:p>
          <w:p w:rsidR="00000000" w:rsidDel="00000000" w:rsidP="00000000" w:rsidRDefault="00000000" w:rsidRPr="00000000" w14:paraId="00000074">
            <w:pPr>
              <w:numPr>
                <w:ilvl w:val="0"/>
                <w:numId w:val="1"/>
              </w:numPr>
              <w:ind w:left="720" w:hanging="360"/>
              <w:jc w:val="both"/>
              <w:rPr>
                <w:u w:val="none"/>
              </w:rPr>
            </w:pPr>
            <w:r w:rsidDel="00000000" w:rsidR="00000000" w:rsidRPr="00000000">
              <w:rPr>
                <w:rtl w:val="0"/>
              </w:rPr>
              <w:t xml:space="preserve">Los equipos de dirección y de trabajo deben estar familiarizados con metodologías ágiles como Scrum para el desarrollo del proyecto.</w:t>
            </w:r>
          </w:p>
          <w:p w:rsidR="00000000" w:rsidDel="00000000" w:rsidP="00000000" w:rsidRDefault="00000000" w:rsidRPr="00000000" w14:paraId="00000075">
            <w:pPr>
              <w:numPr>
                <w:ilvl w:val="0"/>
                <w:numId w:val="1"/>
              </w:numPr>
              <w:ind w:left="720" w:hanging="360"/>
              <w:jc w:val="both"/>
              <w:rPr>
                <w:u w:val="none"/>
              </w:rPr>
            </w:pPr>
            <w:r w:rsidDel="00000000" w:rsidR="00000000" w:rsidRPr="00000000">
              <w:rPr>
                <w:rtl w:val="0"/>
              </w:rPr>
              <w:t xml:space="preserve">Todos los miembros involucrados en el proyecto deberán tener capacidades de comunicación y de trabajo en equipo.</w:t>
            </w:r>
          </w:p>
        </w:tc>
      </w:tr>
    </w:tbl>
    <w:p w:rsidR="00000000" w:rsidDel="00000000" w:rsidP="00000000" w:rsidRDefault="00000000" w:rsidRPr="00000000" w14:paraId="00000076">
      <w:pPr>
        <w:spacing w:after="0" w:lineRule="auto"/>
        <w:jc w:val="both"/>
        <w:rPr/>
      </w:pPr>
      <w:r w:rsidDel="00000000" w:rsidR="00000000" w:rsidRPr="00000000">
        <w:rPr>
          <w:rtl w:val="0"/>
        </w:rPr>
      </w:r>
    </w:p>
    <w:p w:rsidR="00000000" w:rsidDel="00000000" w:rsidP="00000000" w:rsidRDefault="00000000" w:rsidRPr="00000000" w14:paraId="00000077">
      <w:pPr>
        <w:shd w:fill="d9d9d9" w:val="clear"/>
        <w:spacing w:after="0" w:lineRule="auto"/>
        <w:jc w:val="both"/>
        <w:rPr>
          <w:b w:val="1"/>
        </w:rPr>
      </w:pPr>
      <w:r w:rsidDel="00000000" w:rsidR="00000000" w:rsidRPr="00000000">
        <w:rPr>
          <w:b w:val="1"/>
          <w:rtl w:val="0"/>
        </w:rPr>
        <w:t xml:space="preserve">RECONOCIMIENTO Y RECOMPENSAS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8">
            <w:pPr>
              <w:jc w:val="both"/>
              <w:rPr/>
            </w:pPr>
            <w:r w:rsidDel="00000000" w:rsidR="00000000" w:rsidRPr="00000000">
              <w:rPr>
                <w:rtl w:val="0"/>
              </w:rPr>
              <w:t xml:space="preserve">En este apartado se van a recoger las recompensas y reconocimientos que recibirán los miembros del equipo de dirección y del equipo de trabajo del proyecto en el caso de que los resultados del proyecto sean positivos y el cliente quede satisfecho con los resultados. De esta forma, en caso de que esto acabe sucediendo, todos los miembros del equipo de dirección y de trabajo podrán gozar de una cena en un lugar a elegir entre todos ellos y, además, disfrutarán de un día de barbacoa en la costa en casa de uno de los integrantes del equipo.</w:t>
            </w:r>
          </w:p>
        </w:tc>
      </w:tr>
    </w:tbl>
    <w:p w:rsidR="00000000" w:rsidDel="00000000" w:rsidP="00000000" w:rsidRDefault="00000000" w:rsidRPr="00000000" w14:paraId="00000079">
      <w:pPr>
        <w:spacing w:after="0" w:lineRule="auto"/>
        <w:jc w:val="both"/>
        <w:rPr/>
      </w:pPr>
      <w:r w:rsidDel="00000000" w:rsidR="00000000" w:rsidRPr="00000000">
        <w:rPr>
          <w:rtl w:val="0"/>
        </w:rPr>
      </w:r>
    </w:p>
    <w:p w:rsidR="00000000" w:rsidDel="00000000" w:rsidP="00000000" w:rsidRDefault="00000000" w:rsidRPr="00000000" w14:paraId="0000007A">
      <w:pPr>
        <w:shd w:fill="d9d9d9" w:val="clear"/>
        <w:spacing w:after="0" w:lineRule="auto"/>
        <w:jc w:val="both"/>
        <w:rPr>
          <w:b w:val="1"/>
        </w:rPr>
      </w:pPr>
      <w:r w:rsidDel="00000000" w:rsidR="00000000" w:rsidRPr="00000000">
        <w:rPr>
          <w:b w:val="1"/>
          <w:rtl w:val="0"/>
        </w:rPr>
        <w:t xml:space="preserve">CUMPLIMIENTO DE ESTÁNDARES, REGLAMENTACIONES Y POLÍTICAS</w:t>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B">
            <w:pPr>
              <w:jc w:val="both"/>
              <w:rPr/>
            </w:pPr>
            <w:r w:rsidDel="00000000" w:rsidR="00000000" w:rsidRPr="00000000">
              <w:rPr>
                <w:rtl w:val="0"/>
              </w:rPr>
              <w:t xml:space="preserve">El proyecto debe cumplir con una serie de estándares, reglamentaciones y políticas para garantizar su calidad. Todos los miembros del equipo de dirección y del equipo de trabajo deben velar por el cumplimiento de estos aspectos, consiguiendo así, que las expectativas del cliente se cumplan con un alto grado de satisfacción. Fundamentalmente, se deberá cumplir con lo descrito en el Plan de Gestión de Calidad, donde se describe todo lo relativo con el control de la calidad. El cumplimiento de esto se verificará en las reuniones de seguimiento del proyecto para así garantizar que el proyecto sigue en un buen rumbo y que todo se está desarrollando según lo establecido.</w:t>
            </w:r>
          </w:p>
        </w:tc>
      </w:tr>
    </w:tbl>
    <w:p w:rsidR="00000000" w:rsidDel="00000000" w:rsidP="00000000" w:rsidRDefault="00000000" w:rsidRPr="00000000" w14:paraId="0000007C">
      <w:pPr>
        <w:spacing w:after="0" w:lineRule="auto"/>
        <w:jc w:val="both"/>
        <w:rPr/>
      </w:pPr>
      <w:r w:rsidDel="00000000" w:rsidR="00000000" w:rsidRPr="00000000">
        <w:rPr>
          <w:rtl w:val="0"/>
        </w:rPr>
      </w:r>
    </w:p>
    <w:p w:rsidR="00000000" w:rsidDel="00000000" w:rsidP="00000000" w:rsidRDefault="00000000" w:rsidRPr="00000000" w14:paraId="0000007D">
      <w:pPr>
        <w:shd w:fill="d9d9d9" w:val="clear"/>
        <w:spacing w:after="0" w:lineRule="auto"/>
        <w:jc w:val="both"/>
        <w:rPr>
          <w:b w:val="1"/>
        </w:rPr>
      </w:pPr>
      <w:r w:rsidDel="00000000" w:rsidR="00000000" w:rsidRPr="00000000">
        <w:rPr>
          <w:b w:val="1"/>
          <w:rtl w:val="0"/>
        </w:rPr>
        <w:t xml:space="preserve">SEGURIDAD</w:t>
      </w:r>
    </w:p>
    <w:tbl>
      <w:tblPr>
        <w:tblStyle w:val="Table1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E">
            <w:pPr>
              <w:jc w:val="both"/>
              <w:rPr/>
            </w:pPr>
            <w:r w:rsidDel="00000000" w:rsidR="00000000" w:rsidRPr="00000000">
              <w:rPr>
                <w:rtl w:val="0"/>
              </w:rPr>
              <w:t xml:space="preserve">Se debe garantizar en todo momento la seguridad de la información del proyecto, así como de los datos relacionados con los interesados del proyecto, por lo tanto, el tratamiento de los datos debe seguir una política estricta. De esta forma, se establece lo siguiente: tan solo podrán tener acceso al repositorio del proyecto en GitHub, al directorio del proyecto en Google Drive y al canal de Discord de reuniones los participantes en el proyecto, es decir, los miembros del equipo de dirección del proyecto y del equipo de trabajo. El patrocinador del proyecto tendrá acceso también al repositorio de GitHub. Los ordenadores portátiles deben ser utilizados únicamente por sus poseedores y no ser compartidos con terceros para evitar el robo de información. Además, cada uno de los miembros será completamente responsable de la gestión de sus contraseñas para cada uno de los lugares a acceder. En el caso de que se comparta o se filtre información de forma indebida por parte de alguno de los miembros participantes en el proyecto, se tomarán acciones severas, incluso contemplándose la idea de expulsión del proyecto. Se pueden contemplar diferentes casuísticas relacionadas con la seguridad en el Registro de Riesgos para aquellos riesgos de la categoría </w:t>
            </w:r>
            <w:r w:rsidDel="00000000" w:rsidR="00000000" w:rsidRPr="00000000">
              <w:rPr>
                <w:i w:val="1"/>
                <w:rtl w:val="0"/>
              </w:rPr>
              <w:t xml:space="preserve">Seguridad</w:t>
            </w:r>
            <w:r w:rsidDel="00000000" w:rsidR="00000000" w:rsidRPr="00000000">
              <w:rPr>
                <w:rtl w:val="0"/>
              </w:rPr>
              <w:t xml:space="preserve">. Cada uno de ellos tiene asignado un plan de contingencia para el caso en el que termine sucediendo.</w:t>
            </w:r>
            <w:r w:rsidDel="00000000" w:rsidR="00000000" w:rsidRPr="00000000">
              <w:rPr>
                <w:rtl w:val="0"/>
              </w:rPr>
            </w:r>
          </w:p>
        </w:tc>
      </w:tr>
    </w:tbl>
    <w:p w:rsidR="00000000" w:rsidDel="00000000" w:rsidP="00000000" w:rsidRDefault="00000000" w:rsidRPr="00000000" w14:paraId="0000007F">
      <w:pPr>
        <w:spacing w:after="0" w:lineRule="auto"/>
        <w:rPr>
          <w:sz w:val="20"/>
          <w:szCs w:val="20"/>
        </w:rPr>
      </w:pPr>
      <w:r w:rsidDel="00000000" w:rsidR="00000000" w:rsidRPr="00000000">
        <w:rPr>
          <w:rtl w:val="0"/>
        </w:rPr>
      </w:r>
    </w:p>
    <w:p w:rsidR="00000000" w:rsidDel="00000000" w:rsidP="00000000" w:rsidRDefault="00000000" w:rsidRPr="00000000" w14:paraId="00000080">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81">
      <w:pPr>
        <w:spacing w:after="0" w:lineRule="auto"/>
        <w:rPr/>
      </w:pPr>
      <w:r w:rsidDel="00000000" w:rsidR="00000000" w:rsidRPr="00000000">
        <w:rPr>
          <w:rtl w:val="0"/>
        </w:rPr>
      </w:r>
    </w:p>
    <w:tbl>
      <w:tblPr>
        <w:tblStyle w:val="Table1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82">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83">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84">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85">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86">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87">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88">
            <w:pPr>
              <w:spacing w:after="120" w:before="120" w:lineRule="auto"/>
              <w:rPr/>
            </w:pPr>
            <w:r w:rsidDel="00000000" w:rsidR="00000000" w:rsidRPr="00000000">
              <w:rPr>
                <w:rtl w:val="0"/>
              </w:rPr>
            </w:r>
          </w:p>
        </w:tc>
        <w:tc>
          <w:tcPr/>
          <w:p w:rsidR="00000000" w:rsidDel="00000000" w:rsidP="00000000" w:rsidRDefault="00000000" w:rsidRPr="00000000" w14:paraId="00000089">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8A">
            <w:pPr>
              <w:spacing w:after="120" w:before="120" w:lineRule="auto"/>
              <w:rPr/>
            </w:pPr>
            <w:r w:rsidDel="00000000" w:rsidR="00000000" w:rsidRPr="00000000">
              <w:rPr>
                <w:rtl w:val="0"/>
              </w:rPr>
              <w:t xml:space="preserve">Alejandro Campano Galán, Juan Jesús Campos Garrido, Antonio Carretero Díaz, David Cortabarra Romero, Pablo Mera Gómez</w:t>
            </w:r>
          </w:p>
        </w:tc>
        <w:tc>
          <w:tcPr/>
          <w:p w:rsidR="00000000" w:rsidDel="00000000" w:rsidP="00000000" w:rsidRDefault="00000000" w:rsidRPr="00000000" w14:paraId="0000008B">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8C">
            <w:pPr>
              <w:spacing w:after="120" w:before="120" w:lineRule="auto"/>
              <w:rPr/>
            </w:pPr>
            <w:r w:rsidDel="00000000" w:rsidR="00000000" w:rsidRPr="00000000">
              <w:rPr>
                <w:rtl w:val="0"/>
              </w:rPr>
            </w:r>
          </w:p>
        </w:tc>
        <w:tc>
          <w:tcPr/>
          <w:p w:rsidR="00000000" w:rsidDel="00000000" w:rsidP="00000000" w:rsidRDefault="00000000" w:rsidRPr="00000000" w14:paraId="0000008D">
            <w:pPr>
              <w:spacing w:after="120" w:before="120" w:lineRule="auto"/>
              <w:rPr/>
            </w:pPr>
            <w:r w:rsidDel="00000000" w:rsidR="00000000" w:rsidRPr="00000000">
              <w:rPr>
                <w:rtl w:val="0"/>
              </w:rPr>
              <w:t xml:space="preserve">04/11/2023</w:t>
            </w:r>
          </w:p>
        </w:tc>
      </w:tr>
    </w:tbl>
    <w:p w:rsidR="00000000" w:rsidDel="00000000" w:rsidP="00000000" w:rsidRDefault="00000000" w:rsidRPr="00000000" w14:paraId="0000008E">
      <w:pPr>
        <w:spacing w:after="0" w:lineRule="auto"/>
        <w:jc w:val="both"/>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RECURSOS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0E0A9D"/>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9Uc2vK6uSRLcm9jPPlU1rCPEzg==">CgMxLjAyDmgudHQ4cmVsa3dvY3VyMg5oLjZjNHZudmhuamd3aTIOaC5pYWpvcGNjbHN0ZTI4AHIhMUtNR0VDVTM4SzZQVXh6S04ybVQ5Ri1PUVZqUlBnUzBG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