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Roboto Black" w:cs="Roboto Black" w:eastAsia="Roboto Black" w:hAnsi="Roboto Black"/>
          <w:sz w:val="42"/>
          <w:szCs w:val="42"/>
        </w:rPr>
      </w:pPr>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PLAN DE GESTIÓN DEL ALCANCE</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29/10/2023</w:t>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p w:rsidR="00000000" w:rsidDel="00000000" w:rsidP="00000000" w:rsidRDefault="00000000" w:rsidRPr="00000000" w14:paraId="00000011">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2">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3">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4">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5">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6">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7">
            <w:pPr>
              <w:spacing w:before="120" w:lineRule="auto"/>
              <w:rPr/>
            </w:pPr>
            <w:r w:rsidDel="00000000" w:rsidR="00000000" w:rsidRPr="00000000">
              <w:rPr>
                <w:rtl w:val="0"/>
              </w:rPr>
              <w:t xml:space="preserve">Juan Jesús Campos Garrido, Antonio Carretero Diáz, Pablo Mera Gómez, David Cortabarra Romero, Alejandro Campano Galán</w:t>
            </w:r>
          </w:p>
        </w:tc>
      </w:tr>
      <w:tr>
        <w:trPr>
          <w:cantSplit w:val="0"/>
          <w:tblHeader w:val="0"/>
        </w:trPr>
        <w:tc>
          <w:tcPr>
            <w:shd w:fill="d9d9d9" w:val="clear"/>
            <w:vAlign w:val="center"/>
          </w:tcPr>
          <w:p w:rsidR="00000000" w:rsidDel="00000000" w:rsidP="00000000" w:rsidRDefault="00000000" w:rsidRPr="00000000" w14:paraId="00000018">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9">
            <w:pPr>
              <w:spacing w:before="120" w:lineRule="auto"/>
              <w:rPr/>
            </w:pPr>
            <w:r w:rsidDel="00000000" w:rsidR="00000000" w:rsidRPr="00000000">
              <w:rPr>
                <w:rtl w:val="0"/>
              </w:rPr>
              <w:t xml:space="preserve">29/10/2023</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B">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3">
            <w:pPr>
              <w:rPr/>
            </w:pPr>
            <w:r w:rsidDel="00000000" w:rsidR="00000000" w:rsidRPr="00000000">
              <w:rPr>
                <w:rtl w:val="0"/>
              </w:rPr>
              <w:t xml:space="preserve">24/10/2023 8:08</w:t>
            </w:r>
          </w:p>
        </w:tc>
        <w:tc>
          <w:tcPr/>
          <w:p w:rsidR="00000000" w:rsidDel="00000000" w:rsidP="00000000" w:rsidRDefault="00000000" w:rsidRPr="00000000" w14:paraId="00000024">
            <w:pPr>
              <w:rPr/>
            </w:pPr>
            <w:r w:rsidDel="00000000" w:rsidR="00000000" w:rsidRPr="00000000">
              <w:rPr>
                <w:rtl w:val="0"/>
              </w:rPr>
              <w:t xml:space="preserve">1.0</w:t>
            </w:r>
          </w:p>
        </w:tc>
        <w:tc>
          <w:tcPr/>
          <w:p w:rsidR="00000000" w:rsidDel="00000000" w:rsidP="00000000" w:rsidRDefault="00000000" w:rsidRPr="00000000" w14:paraId="00000025">
            <w:pPr>
              <w:rPr/>
            </w:pPr>
            <w:r w:rsidDel="00000000" w:rsidR="00000000" w:rsidRPr="00000000">
              <w:rPr>
                <w:rtl w:val="0"/>
              </w:rPr>
              <w:t xml:space="preserve">Versión inicial del documento redactado.</w:t>
            </w:r>
          </w:p>
        </w:tc>
        <w:tc>
          <w:tcPr/>
          <w:p w:rsidR="00000000" w:rsidDel="00000000" w:rsidP="00000000" w:rsidRDefault="00000000" w:rsidRPr="00000000" w14:paraId="00000026">
            <w:pPr>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29/10/2023 12:27</w:t>
            </w:r>
          </w:p>
        </w:tc>
        <w:tc>
          <w:tcPr/>
          <w:p w:rsidR="00000000" w:rsidDel="00000000" w:rsidP="00000000" w:rsidRDefault="00000000" w:rsidRPr="00000000" w14:paraId="00000028">
            <w:pPr>
              <w:rPr/>
            </w:pPr>
            <w:r w:rsidDel="00000000" w:rsidR="00000000" w:rsidRPr="00000000">
              <w:rPr>
                <w:rtl w:val="0"/>
              </w:rPr>
              <w:t xml:space="preserve">1.1</w:t>
            </w:r>
          </w:p>
        </w:tc>
        <w:tc>
          <w:tcPr/>
          <w:p w:rsidR="00000000" w:rsidDel="00000000" w:rsidP="00000000" w:rsidRDefault="00000000" w:rsidRPr="00000000" w14:paraId="00000029">
            <w:pPr>
              <w:rPr/>
            </w:pPr>
            <w:r w:rsidDel="00000000" w:rsidR="00000000" w:rsidRPr="00000000">
              <w:rPr>
                <w:rtl w:val="0"/>
              </w:rPr>
              <w:t xml:space="preserve">Versión desarrollada del documento.</w:t>
            </w:r>
          </w:p>
        </w:tc>
        <w:tc>
          <w:tcPr/>
          <w:p w:rsidR="00000000" w:rsidDel="00000000" w:rsidP="00000000" w:rsidRDefault="00000000" w:rsidRPr="00000000" w14:paraId="0000002A">
            <w:pPr>
              <w:rPr/>
            </w:pPr>
            <w:r w:rsidDel="00000000" w:rsidR="00000000" w:rsidRPr="00000000">
              <w:rPr>
                <w:rtl w:val="0"/>
              </w:rPr>
              <w:t xml:space="preserve">Pablo Mera Gómez</w:t>
            </w:r>
          </w:p>
        </w:tc>
      </w:tr>
    </w:tbl>
    <w:p w:rsidR="00000000" w:rsidDel="00000000" w:rsidP="00000000" w:rsidRDefault="00000000" w:rsidRPr="00000000" w14:paraId="0000002B">
      <w:pPr>
        <w:spacing w:after="0" w:lineRule="auto"/>
        <w:rPr/>
      </w:pPr>
      <w:r w:rsidDel="00000000" w:rsidR="00000000" w:rsidRPr="00000000">
        <w:rPr>
          <w:rtl w:val="0"/>
        </w:rPr>
      </w:r>
    </w:p>
    <w:p w:rsidR="00000000" w:rsidDel="00000000" w:rsidP="00000000" w:rsidRDefault="00000000" w:rsidRPr="00000000" w14:paraId="0000002C">
      <w:pPr>
        <w:shd w:fill="d9d9d9" w:val="clear"/>
        <w:spacing w:after="0" w:lineRule="auto"/>
        <w:rPr>
          <w:b w:val="1"/>
        </w:rPr>
      </w:pPr>
      <w:r w:rsidDel="00000000" w:rsidR="00000000" w:rsidRPr="00000000">
        <w:rPr>
          <w:b w:val="1"/>
          <w:rtl w:val="0"/>
        </w:rPr>
        <w:t xml:space="preserve">PROPÓSITO DEL PLAN DE GESTIÓN DEL ALCANCE</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D">
            <w:pPr>
              <w:jc w:val="both"/>
              <w:rPr/>
            </w:pPr>
            <w:r w:rsidDel="00000000" w:rsidR="00000000" w:rsidRPr="00000000">
              <w:rPr>
                <w:rtl w:val="0"/>
              </w:rPr>
              <w:t xml:space="preserve">Los objetivos principales del plan de gestión del alcance son definir el alcance del proyecto, establecer límites y restricciones en el alcance del proyecto, asignar responsabilidades y desarrollar un proceso de control de cambios sobre el alcance.</w:t>
            </w:r>
          </w:p>
        </w:tc>
      </w:tr>
    </w:tbl>
    <w:p w:rsidR="00000000" w:rsidDel="00000000" w:rsidP="00000000" w:rsidRDefault="00000000" w:rsidRPr="00000000" w14:paraId="0000002E">
      <w:pPr>
        <w:spacing w:after="0" w:lineRule="auto"/>
        <w:jc w:val="both"/>
        <w:rPr/>
      </w:pPr>
      <w:r w:rsidDel="00000000" w:rsidR="00000000" w:rsidRPr="00000000">
        <w:rPr>
          <w:rtl w:val="0"/>
        </w:rPr>
      </w:r>
    </w:p>
    <w:p w:rsidR="00000000" w:rsidDel="00000000" w:rsidP="00000000" w:rsidRDefault="00000000" w:rsidRPr="00000000" w14:paraId="0000002F">
      <w:pPr>
        <w:shd w:fill="d9d9d9" w:val="clear"/>
        <w:spacing w:after="0" w:lineRule="auto"/>
        <w:jc w:val="both"/>
        <w:rPr>
          <w:b w:val="1"/>
        </w:rPr>
      </w:pPr>
      <w:r w:rsidDel="00000000" w:rsidR="00000000" w:rsidRPr="00000000">
        <w:rPr>
          <w:b w:val="1"/>
          <w:rtl w:val="0"/>
        </w:rPr>
        <w:t xml:space="preserve">DESARROLLO DEL ENUNCIADO DEL ALCANCE</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0">
            <w:pPr>
              <w:jc w:val="both"/>
              <w:rPr/>
            </w:pPr>
            <w:r w:rsidDel="00000000" w:rsidR="00000000" w:rsidRPr="00000000">
              <w:rPr>
                <w:rtl w:val="0"/>
              </w:rPr>
              <w:t xml:space="preserve">Durante la planificación del proyecto, se ha de realizar un enunciado del alcance que establezca de manera concisa los resultados esperados, este documento contiene los siguientes apartados:</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Descripción del alcance del proyecto: Se debe especificar los requisitos generales que debe cumplimentar el proyecto para obtener el alcance estimado, pudiendo referirse a otro documento en el cuál se expliquen los requisitos más específicos del producto.</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Lista de entregables del proyecto: Entregables, tanto documentos como solución software, que deben realizarse para cumplir el alcance mencionado anteriormente.</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Criterios de aceptación: Características que deben tener los entregables de la lista anterior para que sean aceptados como parte del proyecto.</w:t>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Exclusiones del proyecto: Se identifican características que no tienen porqué ser realizadas por el equipo encargado de desarrollar el proyecto.</w:t>
            </w:r>
          </w:p>
          <w:p w:rsidR="00000000" w:rsidDel="00000000" w:rsidP="00000000" w:rsidRDefault="00000000" w:rsidRPr="00000000" w14:paraId="00000035">
            <w:pPr>
              <w:numPr>
                <w:ilvl w:val="0"/>
                <w:numId w:val="1"/>
              </w:numPr>
              <w:ind w:left="720" w:hanging="360"/>
              <w:jc w:val="both"/>
              <w:rPr>
                <w:u w:val="none"/>
              </w:rPr>
            </w:pPr>
            <w:r w:rsidDel="00000000" w:rsidR="00000000" w:rsidRPr="00000000">
              <w:rPr>
                <w:rtl w:val="0"/>
              </w:rPr>
              <w:t xml:space="preserve">Restricciones del proyecto: Identificar limitaciones que tendrá el equipo a la hora de desarrollar el proyecto, pueden ser restricciones de personal, económicas, tecnológicas, de tiempo o cualquier otra.</w:t>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Supuestos del proyecto: Especificar situaciones que el equipo considera que serán comunes durante toda la realización del proyecto, es decir, desde el inicio hasta el final del proyecto, el equipo podrá contar con estas situaciones.</w:t>
            </w:r>
          </w:p>
        </w:tc>
      </w:tr>
    </w:tbl>
    <w:p w:rsidR="00000000" w:rsidDel="00000000" w:rsidP="00000000" w:rsidRDefault="00000000" w:rsidRPr="00000000" w14:paraId="00000037">
      <w:pPr>
        <w:spacing w:after="0" w:lineRule="auto"/>
        <w:jc w:val="both"/>
        <w:rPr/>
      </w:pPr>
      <w:r w:rsidDel="00000000" w:rsidR="00000000" w:rsidRPr="00000000">
        <w:rPr>
          <w:rtl w:val="0"/>
        </w:rPr>
      </w:r>
    </w:p>
    <w:p w:rsidR="00000000" w:rsidDel="00000000" w:rsidP="00000000" w:rsidRDefault="00000000" w:rsidRPr="00000000" w14:paraId="00000038">
      <w:pPr>
        <w:shd w:fill="d9d9d9" w:val="clear"/>
        <w:spacing w:after="0" w:lineRule="auto"/>
        <w:jc w:val="both"/>
        <w:rPr>
          <w:b w:val="1"/>
        </w:rPr>
      </w:pPr>
      <w:r w:rsidDel="00000000" w:rsidR="00000000" w:rsidRPr="00000000">
        <w:rPr>
          <w:b w:val="1"/>
          <w:rtl w:val="0"/>
        </w:rPr>
        <w:t xml:space="preserve">ESTRUCTURA DE LA EDT</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9">
            <w:pPr>
              <w:jc w:val="both"/>
              <w:rPr/>
            </w:pPr>
            <w:r w:rsidDel="00000000" w:rsidR="00000000" w:rsidRPr="00000000">
              <w:rPr>
                <w:rtl w:val="0"/>
              </w:rPr>
              <w:t xml:space="preserve">Para la EDT se realizará un esquema dividiendo las distintas fases del proyecto que son inicio, planificación, ejecución y cierre. Estos, a su vez, en distintos paquetes de trabajo que deben realizar para cumplir el alcance establecidos. Estos paquetes de trabajo serán detallados en el diccionario de la EDT.</w:t>
            </w:r>
          </w:p>
        </w:tc>
      </w:tr>
    </w:tbl>
    <w:p w:rsidR="00000000" w:rsidDel="00000000" w:rsidP="00000000" w:rsidRDefault="00000000" w:rsidRPr="00000000" w14:paraId="0000003A">
      <w:pPr>
        <w:spacing w:after="0" w:lineRule="auto"/>
        <w:jc w:val="both"/>
        <w:rPr/>
      </w:pPr>
      <w:r w:rsidDel="00000000" w:rsidR="00000000" w:rsidRPr="00000000">
        <w:rPr>
          <w:rtl w:val="0"/>
        </w:rPr>
      </w:r>
    </w:p>
    <w:p w:rsidR="00000000" w:rsidDel="00000000" w:rsidP="00000000" w:rsidRDefault="00000000" w:rsidRPr="00000000" w14:paraId="0000003B">
      <w:pPr>
        <w:shd w:fill="d9d9d9" w:val="clear"/>
        <w:spacing w:after="0" w:lineRule="auto"/>
        <w:jc w:val="both"/>
        <w:rPr>
          <w:b w:val="1"/>
        </w:rPr>
      </w:pPr>
      <w:r w:rsidDel="00000000" w:rsidR="00000000" w:rsidRPr="00000000">
        <w:rPr>
          <w:b w:val="1"/>
          <w:rtl w:val="0"/>
        </w:rPr>
        <w:t xml:space="preserve">DICCIONARIO DE LA EDT</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C">
            <w:pPr>
              <w:jc w:val="both"/>
              <w:rPr/>
            </w:pPr>
            <w:r w:rsidDel="00000000" w:rsidR="00000000" w:rsidRPr="00000000">
              <w:rPr>
                <w:rtl w:val="0"/>
              </w:rPr>
              <w:t xml:space="preserve">Se tratarán los distintos paquetes de trabajo estimados en la EDT de manera individual. Por cada paquete, se debe realizar una descripción general sobre el objetivo del trabajo junto con los supuestos considerados por el equipo. Luego, se mencionará a qué hito pertenece el paquete junto a la fecha de vencimiento de dicho hito. El paquete se puede dividir en varias actividades, que tendrán ciertos recursos para realizarla, pueden ser tanto personales como tecnologías usadas y un desglose en el coste que tendrá, tanto en mano de obra como en materiales. Por último cada paquete puede tener ciertos requerimientos de calidad, criterios de aceptación, información técnica e información de riesgos que pueden aparecer durante el desarrollo de las actividades.</w:t>
            </w:r>
          </w:p>
        </w:tc>
      </w:tr>
    </w:tbl>
    <w:p w:rsidR="00000000" w:rsidDel="00000000" w:rsidP="00000000" w:rsidRDefault="00000000" w:rsidRPr="00000000" w14:paraId="0000003D">
      <w:pPr>
        <w:spacing w:after="0" w:lineRule="auto"/>
        <w:jc w:val="both"/>
        <w:rPr/>
      </w:pPr>
      <w:r w:rsidDel="00000000" w:rsidR="00000000" w:rsidRPr="00000000">
        <w:rPr>
          <w:rtl w:val="0"/>
        </w:rPr>
      </w:r>
    </w:p>
    <w:p w:rsidR="00000000" w:rsidDel="00000000" w:rsidP="00000000" w:rsidRDefault="00000000" w:rsidRPr="00000000" w14:paraId="0000003E">
      <w:pPr>
        <w:shd w:fill="d9d9d9" w:val="clear"/>
        <w:spacing w:after="0" w:lineRule="auto"/>
        <w:jc w:val="both"/>
        <w:rPr>
          <w:b w:val="1"/>
        </w:rPr>
      </w:pPr>
      <w:r w:rsidDel="00000000" w:rsidR="00000000" w:rsidRPr="00000000">
        <w:rPr>
          <w:b w:val="1"/>
          <w:rtl w:val="0"/>
        </w:rPr>
        <w:t xml:space="preserve">MANTENIMIENTO DE LA LÍNEA BASE DEL ALCANCE</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F">
            <w:pPr>
              <w:jc w:val="both"/>
              <w:rPr/>
            </w:pPr>
            <w:r w:rsidDel="00000000" w:rsidR="00000000" w:rsidRPr="00000000">
              <w:rPr>
                <w:rtl w:val="0"/>
              </w:rPr>
              <w:t xml:space="preserve">Para mantener la línea base del alcance el equipo de seguimiento del proyecto comprobará que se cumplen los paquetes de trabajo en los tiempos estimados según a los hitos que pertenecen. Si esto no es así o el equipo considera que debe haber un cambio en algún paquete de trabajo, se debe solicitar una solicitud de cambio que, primeramente, debe ser aceptada por el equipo director del proyecto y, en última instancia, por el patrocinador.</w:t>
            </w:r>
          </w:p>
        </w:tc>
      </w:tr>
    </w:tbl>
    <w:p w:rsidR="00000000" w:rsidDel="00000000" w:rsidP="00000000" w:rsidRDefault="00000000" w:rsidRPr="00000000" w14:paraId="00000040">
      <w:pPr>
        <w:spacing w:after="0" w:lineRule="auto"/>
        <w:jc w:val="both"/>
        <w:rPr/>
      </w:pPr>
      <w:r w:rsidDel="00000000" w:rsidR="00000000" w:rsidRPr="00000000">
        <w:rPr>
          <w:rtl w:val="0"/>
        </w:rPr>
      </w:r>
    </w:p>
    <w:p w:rsidR="00000000" w:rsidDel="00000000" w:rsidP="00000000" w:rsidRDefault="00000000" w:rsidRPr="00000000" w14:paraId="00000041">
      <w:pPr>
        <w:shd w:fill="d9d9d9" w:val="clear"/>
        <w:spacing w:after="0" w:lineRule="auto"/>
        <w:jc w:val="both"/>
        <w:rPr>
          <w:b w:val="1"/>
        </w:rPr>
      </w:pPr>
      <w:r w:rsidDel="00000000" w:rsidR="00000000" w:rsidRPr="00000000">
        <w:rPr>
          <w:b w:val="1"/>
          <w:rtl w:val="0"/>
        </w:rPr>
        <w:t xml:space="preserve">CAMBIOS AL ALCANCE</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2">
            <w:pPr>
              <w:jc w:val="both"/>
              <w:rPr/>
            </w:pPr>
            <w:r w:rsidDel="00000000" w:rsidR="00000000" w:rsidRPr="00000000">
              <w:rPr>
                <w:rtl w:val="0"/>
              </w:rPr>
              <w:t xml:space="preserve">Si el personal encargado de realizar un paquete de trabajo considera que dicho paquete no se puede realizar o no podrán hacerlo durante el tiempo establecido, deben comunicarlo a través de una solicitud de cambio del alcance al equipo director, que debe valorar si los motivos son adecuados y, además, considerar oportuna para luego transmitir dicha propuesta al patrocinador, que tiene la última palabra sobre la aceptación o no de dicho cambio. Para más información, ver Plan de Gestión del Cambio.</w:t>
            </w:r>
          </w:p>
        </w:tc>
      </w:tr>
    </w:tbl>
    <w:p w:rsidR="00000000" w:rsidDel="00000000" w:rsidP="00000000" w:rsidRDefault="00000000" w:rsidRPr="00000000" w14:paraId="00000043">
      <w:pPr>
        <w:spacing w:after="0" w:lineRule="auto"/>
        <w:jc w:val="both"/>
        <w:rPr/>
      </w:pPr>
      <w:r w:rsidDel="00000000" w:rsidR="00000000" w:rsidRPr="00000000">
        <w:rPr>
          <w:rtl w:val="0"/>
        </w:rPr>
      </w:r>
    </w:p>
    <w:p w:rsidR="00000000" w:rsidDel="00000000" w:rsidP="00000000" w:rsidRDefault="00000000" w:rsidRPr="00000000" w14:paraId="00000044">
      <w:pPr>
        <w:shd w:fill="d9d9d9" w:val="clear"/>
        <w:spacing w:after="0" w:lineRule="auto"/>
        <w:jc w:val="both"/>
        <w:rPr>
          <w:b w:val="1"/>
        </w:rPr>
      </w:pPr>
      <w:r w:rsidDel="00000000" w:rsidR="00000000" w:rsidRPr="00000000">
        <w:rPr>
          <w:b w:val="1"/>
          <w:rtl w:val="0"/>
        </w:rPr>
        <w:t xml:space="preserve">ACEPTACIÓN DE LOS ENTREGABLES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5">
            <w:pPr>
              <w:jc w:val="both"/>
              <w:rPr/>
            </w:pPr>
            <w:r w:rsidDel="00000000" w:rsidR="00000000" w:rsidRPr="00000000">
              <w:rPr>
                <w:rtl w:val="0"/>
              </w:rPr>
              <w:t xml:space="preserve">La aceptación de los entregables del alcance debe ser realizada, en primera instancia, por el equipo director, que debe considerar que los paquetes de trabajo son asumibles por el resto del equipo y que podrán ser realizados antes de la fecha de vencimiento. Finalmente, el patrocinador deberá examinar y aceptar los documentos Plan de Gestión del Alcance,  Enunciado del Alcance, EDT y diccionario de la EDT.</w:t>
            </w:r>
          </w:p>
        </w:tc>
      </w:tr>
    </w:tbl>
    <w:p w:rsidR="00000000" w:rsidDel="00000000" w:rsidP="00000000" w:rsidRDefault="00000000" w:rsidRPr="00000000" w14:paraId="00000046">
      <w:pPr>
        <w:spacing w:after="0" w:lineRule="auto"/>
        <w:jc w:val="both"/>
        <w:rPr/>
      </w:pPr>
      <w:r w:rsidDel="00000000" w:rsidR="00000000" w:rsidRPr="00000000">
        <w:rPr>
          <w:rtl w:val="0"/>
        </w:rPr>
      </w:r>
    </w:p>
    <w:p w:rsidR="00000000" w:rsidDel="00000000" w:rsidP="00000000" w:rsidRDefault="00000000" w:rsidRPr="00000000" w14:paraId="00000047">
      <w:pPr>
        <w:shd w:fill="d9d9d9" w:val="clear"/>
        <w:spacing w:after="0" w:lineRule="auto"/>
        <w:jc w:val="both"/>
        <w:rPr>
          <w:b w:val="1"/>
        </w:rPr>
      </w:pPr>
      <w:r w:rsidDel="00000000" w:rsidR="00000000" w:rsidRPr="00000000">
        <w:rPr>
          <w:b w:val="1"/>
          <w:rtl w:val="0"/>
        </w:rPr>
        <w:t xml:space="preserve">INTEGRACIÓN DE LOS REQUISITOS Y EL ALCANCE</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8">
            <w:pPr>
              <w:jc w:val="both"/>
              <w:rPr/>
            </w:pPr>
            <w:r w:rsidDel="00000000" w:rsidR="00000000" w:rsidRPr="00000000">
              <w:rPr>
                <w:rtl w:val="0"/>
              </w:rPr>
              <w:t xml:space="preserve">Si hay algún cambio en los requisitos, como puede ser añadir uno nuevo, modificar uno ya existente o eliminarlo, el equipo director deberá consultar la matriz de trazabilidad de requisitos y ver a qué paquete de trabajo corresponde. Si hay cierta disminución o ampliación de tiempo a dedicar en dicho paquete, el equipo director debe corroborar que el tiempo en el que pueda ser finalizada la actividad a la que pertenecía dicho requisito no sea mucho mayor de lo esperado, llevando a dicho paquete a tener complicaciones para ser correctamente finalizado antes de la fecha de vencimiento. Por lo tanto, si el equipo director considera que el desarrollo a tiempo de un paquete no se puede asegurar una vez cambiado los requisitos, debe solicitar un cambio en el alcance al patrocinador del proyecto.</w:t>
            </w:r>
          </w:p>
        </w:tc>
      </w:tr>
    </w:tbl>
    <w:p w:rsidR="00000000" w:rsidDel="00000000" w:rsidP="00000000" w:rsidRDefault="00000000" w:rsidRPr="00000000" w14:paraId="00000049">
      <w:pPr>
        <w:spacing w:after="0" w:lineRule="auto"/>
        <w:jc w:val="both"/>
        <w:rPr/>
      </w:pPr>
      <w:r w:rsidDel="00000000" w:rsidR="00000000" w:rsidRPr="00000000">
        <w:rPr>
          <w:rtl w:val="0"/>
        </w:rPr>
      </w:r>
    </w:p>
    <w:p w:rsidR="00000000" w:rsidDel="00000000" w:rsidP="00000000" w:rsidRDefault="00000000" w:rsidRPr="00000000" w14:paraId="0000004A">
      <w:pPr>
        <w:shd w:fill="d9d9d9" w:val="clear"/>
        <w:spacing w:after="0" w:lineRule="auto"/>
        <w:jc w:val="both"/>
        <w:rPr>
          <w:b w:val="1"/>
        </w:rPr>
      </w:pPr>
      <w:r w:rsidDel="00000000" w:rsidR="00000000" w:rsidRPr="00000000">
        <w:rPr>
          <w:b w:val="1"/>
          <w:rtl w:val="0"/>
        </w:rPr>
        <w:t xml:space="preserve">CONTROL DEL ALCANCE</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Para el correcto control del alcance, el equipo encargado de controlar el seguimiento del proyecto, debe corroborar que se están realizando las actividades correspondientes a cada paquete de trabajo en el periodo de tiempo establecido. Si no es así, deben comunicar el problema tanto al personal encargado del paquete como al equipo director, que será el encargado de tomar la decisión sobre cómo continuar con dichas actividades.</w:t>
            </w:r>
          </w:p>
        </w:tc>
      </w:tr>
    </w:tbl>
    <w:p w:rsidR="00000000" w:rsidDel="00000000" w:rsidP="00000000" w:rsidRDefault="00000000" w:rsidRPr="00000000" w14:paraId="0000004C">
      <w:pPr>
        <w:spacing w:after="0" w:lineRule="auto"/>
        <w:rPr>
          <w:sz w:val="20"/>
          <w:szCs w:val="20"/>
        </w:rPr>
      </w:pPr>
      <w:r w:rsidDel="00000000" w:rsidR="00000000" w:rsidRPr="00000000">
        <w:rPr>
          <w:rtl w:val="0"/>
        </w:rPr>
      </w:r>
    </w:p>
    <w:p w:rsidR="00000000" w:rsidDel="00000000" w:rsidP="00000000" w:rsidRDefault="00000000" w:rsidRPr="00000000" w14:paraId="0000004D">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4E">
      <w:pPr>
        <w:spacing w:after="0" w:lineRule="auto"/>
        <w:rPr/>
      </w:pPr>
      <w:r w:rsidDel="00000000" w:rsidR="00000000" w:rsidRPr="00000000">
        <w:rPr>
          <w:rtl w:val="0"/>
        </w:rPr>
      </w:r>
    </w:p>
    <w:tbl>
      <w:tblPr>
        <w:tblStyle w:val="Table1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4F">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50">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51">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52">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53">
            <w:pPr>
              <w:spacing w:before="120" w:lineRule="auto"/>
              <w:rPr/>
            </w:pPr>
            <w:r w:rsidDel="00000000" w:rsidR="00000000" w:rsidRPr="00000000">
              <w:rPr>
                <w:rtl w:val="0"/>
              </w:rPr>
              <w:t xml:space="preserve">Jesús Torres Valderrama</w:t>
            </w:r>
          </w:p>
        </w:tc>
        <w:tc>
          <w:tcPr/>
          <w:p w:rsidR="00000000" w:rsidDel="00000000" w:rsidP="00000000" w:rsidRDefault="00000000" w:rsidRPr="00000000" w14:paraId="00000054">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55">
            <w:pPr>
              <w:spacing w:after="120" w:before="120" w:lineRule="auto"/>
              <w:rPr/>
            </w:pPr>
            <w:r w:rsidDel="00000000" w:rsidR="00000000" w:rsidRPr="00000000">
              <w:rPr>
                <w:rtl w:val="0"/>
              </w:rPr>
            </w:r>
          </w:p>
        </w:tc>
        <w:tc>
          <w:tcPr/>
          <w:p w:rsidR="00000000" w:rsidDel="00000000" w:rsidP="00000000" w:rsidRDefault="00000000" w:rsidRPr="00000000" w14:paraId="00000056">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57">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58">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59">
            <w:pPr>
              <w:spacing w:after="120" w:before="120" w:lineRule="auto"/>
              <w:rPr/>
            </w:pPr>
            <w:r w:rsidDel="00000000" w:rsidR="00000000" w:rsidRPr="00000000">
              <w:rPr>
                <w:rtl w:val="0"/>
              </w:rPr>
            </w:r>
          </w:p>
        </w:tc>
        <w:tc>
          <w:tcPr/>
          <w:p w:rsidR="00000000" w:rsidDel="00000000" w:rsidP="00000000" w:rsidRDefault="00000000" w:rsidRPr="00000000" w14:paraId="0000005A">
            <w:pPr>
              <w:spacing w:after="120" w:before="120" w:lineRule="auto"/>
              <w:rPr/>
            </w:pPr>
            <w:r w:rsidDel="00000000" w:rsidR="00000000" w:rsidRPr="00000000">
              <w:rPr>
                <w:rtl w:val="0"/>
              </w:rPr>
            </w:r>
          </w:p>
        </w:tc>
      </w:tr>
    </w:tbl>
    <w:p w:rsidR="00000000" w:rsidDel="00000000" w:rsidP="00000000" w:rsidRDefault="00000000" w:rsidRPr="00000000" w14:paraId="0000005B">
      <w:pPr>
        <w:spacing w:after="0" w:lineRule="auto"/>
        <w:rPr>
          <w:sz w:val="20"/>
          <w:szCs w:val="20"/>
        </w:rPr>
      </w:pPr>
      <w:r w:rsidDel="00000000" w:rsidR="00000000" w:rsidRPr="00000000">
        <w:rPr>
          <w:rtl w:val="0"/>
        </w:rPr>
      </w:r>
    </w:p>
    <w:p w:rsidR="00000000" w:rsidDel="00000000" w:rsidP="00000000" w:rsidRDefault="00000000" w:rsidRPr="00000000" w14:paraId="0000005C">
      <w:pPr>
        <w:spacing w:after="0" w:lineRule="auto"/>
        <w:jc w:val="both"/>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DEL ALCANCE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0D05CB"/>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YpZ7DMKxUwPNgzSRY1cbjs6Y7A==">AMUW2mXJ9Hf0X2iuwPzGXpa8QW32/Ii4/+b9rP9+DrZr+kHjsovDW+/I7EFaDONT2DDfz5meeZujZ1Bkk9cuUJdGPsfS81jeAQBneSXMX6qk5ghwUse1GhJ/Gg+hpEoNNe5VmNvd2k5bgM8F2YvfHPW7Cxp70Zw0cQ==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