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0r6twzi3gix"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rxarinibes0p"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26.156.538-2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21.005.183-K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21.794.968-8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Freddy Gabriel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Pablo Ignacio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Luis Manuel Esteban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Galarza Ríos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Mery Balboa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Nuñez Tapia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Product Owner /FullStack Developer/ Data Engineer / Arquitecto Cloud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Scrum Team/ Integración IA/ QA &amp; Testing Lead / FullStack Developer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Scrum Master / FullStack Developer / UI - UX / Integrador de API </w:t>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Plataforma geolocalizada de gestión, recomendación y coordinación logística de eventos urbanos.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"VAMOS?" es una aplicación que centraliza la cartelera de eventos de la ciudad en un mapa dinámico, integrando ruteo nativo, extracción automatizada de datos, un agente de Inteligencia Artificial para recomendar panoramas personalizados y la creación de grupos para la coordinación logística en la asistencia a estos eventos.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proceso de negocio afectado es la difusión de la oferta cultural local y el proceso de planificación de ocio del ciudadano. La causa de esta problemática es la descentralización de la información, la cual se encuentra dispersa en diversos sitios y redes sociales municipales sin un estándar unificado. El efecto directo es la "fatiga de búsqueda", la dificultad en la toma de decisiones rápidas y la fricción en la coordinación logística para asistir a estos eventos.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"VAMOS?" es una aplicación móvil enfocada en el usuario, sustentada en una arquitectura Cloud que centraliza la oferta de eventos. Agrega valor eliminando la fricción de búsqueda mediante un agente recomendador impulsado por Inteligencia Artificial. Se asegura la oportunidad de la información mediante una estrategia de extracción híbrida (scrapers automatizados y carga manual administrativa); la precisión a través de geolocalización y ruteo interno nativo; la seguridad e integridad mediante un sistema de coordinación de grupos con seguimiento de estados en tiempo real y la confiabilidad mediante una infraestructura escalable basada en contenedores.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una plataforma móvil geolocalizada y centralizada en la nube que optimice el descubrimiento, recomendación mediante IA y coordinación logística de eventos urbanos para usuarios finales en la Región Metropolitana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Implementar la arquitectura Back-end y de procesamiento de datos en la nube, construyendo un sistema de extracción de datos híbrido (scripts en Python y gestión manual) que alimente una base de datos centralizada y escalable.</w:t>
            </w:r>
          </w:p>
          <w:p w:rsidR="00000000" w:rsidDel="00000000" w:rsidP="00000000" w:rsidRDefault="00000000" w:rsidRPr="00000000" w14:paraId="00000059">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la aplicación Front-end móvil integrando servicios de geolocalización y cálculo de rutas nativo, un agente conversacional de recomendación (LLM) y un sistema interactivo de coordinación de asistencia grupal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contempla el desarrollo de un Producto Mínimo Viable (MVP) enfocado exclusivamente en las funcionalidades para el usuario final, respondiendo a los objetivos planteados.</w:t>
            </w:r>
          </w:p>
          <w:p w:rsidR="00000000" w:rsidDel="00000000" w:rsidP="00000000" w:rsidRDefault="00000000" w:rsidRPr="00000000" w14:paraId="0000005D">
            <w:pPr>
              <w:numPr>
                <w:ilvl w:val="0"/>
                <w:numId w:val="1"/>
              </w:numPr>
              <w:spacing w:after="0" w:afterAutospacing="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Entregables:</w:t>
            </w:r>
            <w:r w:rsidDel="00000000" w:rsidR="00000000" w:rsidRPr="00000000">
              <w:rPr>
                <w:rFonts w:ascii="Calibri" w:cs="Calibri" w:eastAsia="Calibri" w:hAnsi="Calibri"/>
                <w:color w:val="548dd4"/>
                <w:sz w:val="20"/>
                <w:szCs w:val="20"/>
                <w:rtl w:val="0"/>
              </w:rPr>
              <w:t xml:space="preserve"> Aplicación móvil (Front-end), API REST funcional (Back-end), scripts de extracción de datos, arquitectura Cloud desplegada y código fuente centralizado en repositorio.</w:t>
            </w:r>
          </w:p>
          <w:p w:rsidR="00000000" w:rsidDel="00000000" w:rsidP="00000000" w:rsidRDefault="00000000" w:rsidRPr="00000000" w14:paraId="0000005E">
            <w:pPr>
              <w:numPr>
                <w:ilvl w:val="0"/>
                <w:numId w:val="1"/>
              </w:numPr>
              <w:spacing w:after="0" w:afterAutospacing="0" w:before="0" w:beforeAutospacing="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Restricciones:</w:t>
            </w:r>
            <w:r w:rsidDel="00000000" w:rsidR="00000000" w:rsidRPr="00000000">
              <w:rPr>
                <w:rFonts w:ascii="Calibri" w:cs="Calibri" w:eastAsia="Calibri" w:hAnsi="Calibri"/>
                <w:color w:val="548dd4"/>
                <w:sz w:val="20"/>
                <w:szCs w:val="20"/>
                <w:rtl w:val="0"/>
              </w:rPr>
              <w:t xml:space="preserve"> La geolocalización y el ruteo estarán restringidos a la Región Metropolitana de Santiago. No existirá el rol de "Organizador" externo. Para evitar conflictos legales, de propiedad intelectual o vulneración de términos de servicio comerciales, la extracción de datos (tanto automatizada mediante </w:t>
            </w:r>
            <w:r w:rsidDel="00000000" w:rsidR="00000000" w:rsidRPr="00000000">
              <w:rPr>
                <w:rFonts w:ascii="Calibri" w:cs="Calibri" w:eastAsia="Calibri" w:hAnsi="Calibri"/>
                <w:i w:val="1"/>
                <w:iCs w:val="1"/>
                <w:color w:val="548dd4"/>
                <w:sz w:val="20"/>
                <w:szCs w:val="20"/>
                <w:rtl w:val="0"/>
              </w:rPr>
              <w:t xml:space="preserve">scrapers</w:t>
            </w:r>
            <w:r w:rsidDel="00000000" w:rsidR="00000000" w:rsidRPr="00000000">
              <w:rPr>
                <w:rFonts w:ascii="Calibri" w:cs="Calibri" w:eastAsia="Calibri" w:hAnsi="Calibri"/>
                <w:color w:val="548dd4"/>
                <w:sz w:val="20"/>
                <w:szCs w:val="20"/>
                <w:rtl w:val="0"/>
              </w:rPr>
              <w:t xml:space="preserve"> como manual) se limitará estrictamente a información de dominio público obtenida de portales web y redes sociales oficiales de las distintas municipalidades..</w:t>
            </w:r>
          </w:p>
          <w:p w:rsidR="00000000" w:rsidDel="00000000" w:rsidP="00000000" w:rsidRDefault="00000000" w:rsidRPr="00000000" w14:paraId="0000005F">
            <w:pPr>
              <w:numPr>
                <w:ilvl w:val="0"/>
                <w:numId w:val="1"/>
              </w:numPr>
              <w:spacing w:after="240" w:before="0" w:beforeAutospacing="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Supuestos:</w:t>
            </w:r>
            <w:r w:rsidDel="00000000" w:rsidR="00000000" w:rsidRPr="00000000">
              <w:rPr>
                <w:rFonts w:ascii="Calibri" w:cs="Calibri" w:eastAsia="Calibri" w:hAnsi="Calibri"/>
                <w:color w:val="548dd4"/>
                <w:sz w:val="20"/>
                <w:szCs w:val="20"/>
                <w:rtl w:val="0"/>
              </w:rPr>
              <w:t xml:space="preserve"> Se asume que la estructura de los portales web municipales a scrapear mantendrá una estabilidad que permita la viabilidad técnica de la automatización. Asimismo, se supone que el consumo de las APIs de terceros (Maps, Directions, Gemini, Cloud) se mantendrá dentro de los límites de la capa gratuita (Free Tier)</w:t>
            </w:r>
          </w:p>
        </w:tc>
      </w:tr>
    </w:tbl>
    <w:p w:rsidR="00000000" w:rsidDel="00000000" w:rsidP="00000000" w:rsidRDefault="00000000" w:rsidRPr="00000000" w14:paraId="00000060">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Antecedentes y Motivación: El proyecto nace de una experiencia personal directa dentro del equipo de desarrollo. Durante un día libre, al intentar buscar opciones de ocio y panoramas en Santiago de Chile, uno de los integrantes se enfrentó a la excesiva fricción y "fatiga de búsqueda" que implica revisar múltiples sitios web y redes sociales sin tener claridad previa de qué hacer. Esta pérdida de tiempo y esfuerzo evidenció la necesidad de crear una plataforma que centraliza y simplifica el descubrimiento de eventos para salidas espontáneas.</w:t>
              <w:br w:type="textWrapping"/>
              <w:br w:type="textWrapping"/>
              <w:t xml:space="preserve">Público Objetivo: Personas mayores de 18 años, residentes o visitantes de Santiago,  que buscan opciones de entretenimiento cultural y de ocio rápido y confiable, y que desean minimizar el tiempo invertido en la planificación y coordinación logística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Estado del Arte: Actualmente, la situación inicial del usuario se caracteriza por la fragmentación y la dependencia de algoritmos de recomendación genéricos. Los usuarios dependen de ticketeras tradicionales (enfocadas casi exclusivamente en eventos masivos o de pago) o de la revisión manual de redes sociales municipales. No existe en el mercado local un agregador automatizado que no solo consolide eventos de carácter público y gratuito, sino que además integre ruteo nativo, coordinación de grupos y un agente de IA para resolver la indecisión del usuario de manera personalizada.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Origen de la problemática y descripción del problema a resolver: El problema central a resolver es la alta fricción y deserción en la planificación de actividades de ocio urbano debido a la descentralización de la información.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Causas (Raíz): La información sobre eventos culturales y de entretenimiento municipal no cuenta con un estándar de publicación unificado, encontrándose dispersa en distintos formatos a través de páginas web y redes sociales oficiales. Además, las plataformas actuales carecen de herramientas integradas para la coordinación logística de grupos.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color w:val="1f4e79"/>
                <w:sz w:val="22"/>
                <w:szCs w:val="22"/>
                <w:rtl w:val="0"/>
              </w:rPr>
              <w:t xml:space="preserve">Efectos (Consecuencias): Esto genera pérdida de tiempo, dificultad para tomar decisiones rápidas, un alto nivel de deserción al momento de concretar una salida, y problemas de seguridad y comunicación al intentar coordinar la asistencia entre múltiples personas.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4">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Fonts w:ascii="Calibri" w:cs="Calibri" w:eastAsia="Calibri" w:hAnsi="Calibri"/>
                <w:b w:val="1"/>
                <w:bCs w:val="1"/>
                <w:i w:val="1"/>
                <w:iCs w:val="1"/>
                <w:color w:val="548dd4"/>
                <w:sz w:val="20"/>
                <w:szCs w:val="20"/>
                <w:rtl w:val="0"/>
              </w:rPr>
              <w:t xml:space="preserve">Metodología y Enfoque:</w:t>
            </w:r>
            <w:r w:rsidDel="00000000" w:rsidR="00000000" w:rsidRPr="00000000">
              <w:rPr>
                <w:rFonts w:ascii="Calibri" w:cs="Calibri" w:eastAsia="Calibri" w:hAnsi="Calibri"/>
                <w:i w:val="1"/>
                <w:iCs w:val="1"/>
                <w:color w:val="548dd4"/>
                <w:sz w:val="20"/>
                <w:szCs w:val="20"/>
                <w:rtl w:val="0"/>
              </w:rPr>
              <w:t xml:space="preserve"> Para el desarrollo de "VAMOS?" se implementará un ciclo de vida iterativo e incremental, gestionado a través del marco ágil Scrum. Este enfoque iterativo e incremental permitirá desarrollar un Producto Mínimo Viable (MVP) funcional para la Experiencia 2 y refinarlo en la Experiencia 3. El trabajo se dividirá en Sprints de 1 a 2 semanas.</w:t>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Procedimientos y Procesamiento:</w:t>
            </w:r>
            <w:r w:rsidDel="00000000" w:rsidR="00000000" w:rsidRPr="00000000">
              <w:rPr>
                <w:rFonts w:ascii="Calibri" w:cs="Calibri" w:eastAsia="Calibri" w:hAnsi="Calibri"/>
                <w:i w:val="1"/>
                <w:iCs w:val="1"/>
                <w:color w:val="548dd4"/>
                <w:sz w:val="20"/>
                <w:szCs w:val="20"/>
                <w:rtl w:val="0"/>
              </w:rPr>
              <w:t xml:space="preserve"> La recolección de datos operará bajo un modelo híbrido para asegurar la integridad y oportunidad de la información. La recolección principal se automatizará mediante scripts de Web Scraping desarrollados en Python, extrayendo datos de portales y redes sociales de las municipalidades. Esta información será procesada, estandarizada en formato JSON y almacenada en una base de datos centralizada(PostgreSQL). Como contingencia para entidades sin fuentes estructuradas, se habilitará un procedimiento de ingesta de datos manual de uso administrativo exclusivo. Posteriormente, estos datos centralizados alimentarán, bajo un patrón de diseño de arquitectura Cliente-Servidor mediante una API REST, tanto el mapa interactivo (Front-end) como el contexto del modelo fundacional (LLM) para las recomendaciones.</w:t>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Roles y Responsabilidades:</w:t>
            </w:r>
            <w:r w:rsidDel="00000000" w:rsidR="00000000" w:rsidRPr="00000000">
              <w:rPr>
                <w:rFonts w:ascii="Calibri" w:cs="Calibri" w:eastAsia="Calibri" w:hAnsi="Calibri"/>
                <w:i w:val="1"/>
                <w:iCs w:val="1"/>
                <w:color w:val="548dd4"/>
                <w:sz w:val="20"/>
                <w:szCs w:val="20"/>
                <w:rtl w:val="0"/>
              </w:rPr>
              <w:t xml:space="preserve">- Freddy Galarza (Product Owner / Arquitecto Cloud / Back-end): Responsable de la lógica del servidor, desarrollo de los scrapers, diseño de la base de datos y despliegue de la infraestructura Serverless en la nube.-</w:t>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Luis Nuñez (Scrum Master /Front-end / Integración APIs / UI-UX): Responsable de materializar el incremento del producto en cada iteración. A nivel técnico, se encarga del diseño de interfaces y la construcción de la aplicación móvil en React Native, liderando la integración compleja de las APIs de Google Maps (Maps &amp; Directions) y la lógica de estados en tiempo real para la coordinación de grupos</w:t>
            </w:r>
          </w:p>
          <w:p w:rsidR="00000000" w:rsidDel="00000000" w:rsidP="00000000" w:rsidRDefault="00000000" w:rsidRPr="00000000" w14:paraId="0000008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Pablo Mery (Scrum Team/ Integración IA/ QA &amp; Testing Lead / FullStack Developer ): Encargado de facilitar las ceremonias Scrum, remover impedimentos y velar por la correcta aplicación de la metodología. En el ámbito técnico, es el responsable de conectar y ajustar el agente conversacional (Gemini), además de diseñar y ejecutar el plan de pruebas para garantizar la calidad y estabilidad de todos los componentes del sistema.</w:t>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3">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6">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7">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Infraestructura a utilizar:</w:t>
            </w:r>
            <w:r w:rsidDel="00000000" w:rsidR="00000000" w:rsidRPr="00000000">
              <w:rPr>
                <w:rFonts w:ascii="Calibri" w:cs="Calibri" w:eastAsia="Calibri" w:hAnsi="Calibri"/>
                <w:color w:val="548dd4"/>
                <w:sz w:val="20"/>
                <w:szCs w:val="20"/>
                <w:rtl w:val="0"/>
              </w:rPr>
              <w:t xml:space="preserve"> El despliegue de la solución estará 100% alojado en la nube bajo un ecosistema híbrido de contenedores y computación Serverless, categorizando los servicios de la siguiente manera:</w:t>
            </w:r>
          </w:p>
          <w:p w:rsidR="00000000" w:rsidDel="00000000" w:rsidP="00000000" w:rsidRDefault="00000000" w:rsidRPr="00000000" w14:paraId="0000008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IaaS (Infrastructure as a Service): Se utilizarán servicios de orquestación de contenedores (como Amazon EKS/Kubernetes) para alojar el núcleo de la aplicación, garantizando alta disponibilidad y tolerancia a fallos.</w:t>
            </w:r>
          </w:p>
          <w:p w:rsidR="00000000" w:rsidDel="00000000" w:rsidP="00000000" w:rsidRDefault="00000000" w:rsidRPr="00000000" w14:paraId="0000008A">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PaaS (Platform as a Service): Se empleará AWS Lambda) para ejecutar los scripts de scraping bajo demanda junto con un servicio de base de datos relacional administrada para alojar PostgreSQL</w:t>
            </w:r>
          </w:p>
          <w:p w:rsidR="00000000" w:rsidDel="00000000" w:rsidP="00000000" w:rsidRDefault="00000000" w:rsidRPr="00000000" w14:paraId="0000008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SaaS (Software as a Service): Integración de APIs cognitivas y geoespaciales administradas por terceros, específicamente Google Maps Platform y la API de Google Gemini (LLM).</w:t>
            </w:r>
          </w:p>
          <w:p w:rsidR="00000000" w:rsidDel="00000000" w:rsidP="00000000" w:rsidRDefault="00000000" w:rsidRPr="00000000" w14:paraId="0000008C">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Arquitectura de software:</w:t>
            </w:r>
            <w:r w:rsidDel="00000000" w:rsidR="00000000" w:rsidRPr="00000000">
              <w:rPr>
                <w:rFonts w:ascii="Calibri" w:cs="Calibri" w:eastAsia="Calibri" w:hAnsi="Calibri"/>
                <w:color w:val="548dd4"/>
                <w:sz w:val="20"/>
                <w:szCs w:val="20"/>
                <w:rtl w:val="0"/>
              </w:rPr>
              <w:t xml:space="preserve"> Arquitectura Cliente-Servidor orientada a servicios (API REST), separando la lógica de presentación (Front-end) de la capa de procesamiento de datos, extracción y gestión de usuarios (Back-end).</w:t>
            </w:r>
          </w:p>
          <w:p w:rsidR="00000000" w:rsidDel="00000000" w:rsidP="00000000" w:rsidRDefault="00000000" w:rsidRPr="00000000" w14:paraId="0000008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Lenguajes de programación:</w:t>
            </w:r>
            <w:r w:rsidDel="00000000" w:rsidR="00000000" w:rsidRPr="00000000">
              <w:rPr>
                <w:rFonts w:ascii="Calibri" w:cs="Calibri" w:eastAsia="Calibri" w:hAnsi="Calibri"/>
                <w:color w:val="548dd4"/>
                <w:sz w:val="20"/>
                <w:szCs w:val="20"/>
                <w:rtl w:val="0"/>
              </w:rPr>
              <w:t xml:space="preserve"> JavaScript/TypeScript para el desarrollo del cliente móvil. Python, seleccionado por su robustez en el procesamiento de datos y su ecosistema líder para Web Scraping.</w:t>
            </w:r>
          </w:p>
          <w:p w:rsidR="00000000" w:rsidDel="00000000" w:rsidP="00000000" w:rsidRDefault="00000000" w:rsidRPr="00000000" w14:paraId="00000090">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Framework, dependencias y/o librerías a utilizar:</w:t>
            </w:r>
            <w:r w:rsidDel="00000000" w:rsidR="00000000" w:rsidRPr="00000000">
              <w:rPr>
                <w:rFonts w:ascii="Calibri" w:cs="Calibri" w:eastAsia="Calibri" w:hAnsi="Calibri"/>
                <w:color w:val="548dd4"/>
                <w:sz w:val="20"/>
                <w:szCs w:val="20"/>
                <w:rtl w:val="0"/>
              </w:rPr>
              <w:t xml:space="preserve"> React Native, permitiendo compilar código multiplataforma (iOS y Android) desde una única base de código.</w:t>
            </w:r>
          </w:p>
          <w:p w:rsidR="00000000" w:rsidDel="00000000" w:rsidP="00000000" w:rsidRDefault="00000000" w:rsidRPr="00000000" w14:paraId="0000009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Framework backend en Python (Django REST Framework). Librerías de scraping y módulos de mapas.</w:t>
            </w:r>
          </w:p>
          <w:p w:rsidR="00000000" w:rsidDel="00000000" w:rsidP="00000000" w:rsidRDefault="00000000" w:rsidRPr="00000000" w14:paraId="0000009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Motor relacional con soporte geoespacial (PostgreSQL) alojado en la nube para gestionar coordenadas de eventos, perfiles de usuario y almacenamiento de la cartelera extraída.</w:t>
            </w: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Repositorio:</w:t>
            </w:r>
            <w:r w:rsidDel="00000000" w:rsidR="00000000" w:rsidRPr="00000000">
              <w:rPr>
                <w:rFonts w:ascii="Calibri" w:cs="Calibri" w:eastAsia="Calibri" w:hAnsi="Calibri"/>
                <w:i w:val="1"/>
                <w:iCs w:val="1"/>
                <w:color w:val="548dd4"/>
                <w:sz w:val="20"/>
                <w:szCs w:val="20"/>
                <w:rtl w:val="0"/>
              </w:rPr>
              <w:t xml:space="preserve">  GitHub, operando como la única fuente de la verdad para el control de versiones, revisión de código (Pull Requests) y respaldo de toda la documentación del proyecto.</w:t>
            </w: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Otros:</w:t>
            </w:r>
            <w:r w:rsidDel="00000000" w:rsidR="00000000" w:rsidRPr="00000000">
              <w:rPr>
                <w:rFonts w:ascii="Calibri" w:cs="Calibri" w:eastAsia="Calibri" w:hAnsi="Calibri"/>
                <w:i w:val="1"/>
                <w:iCs w:val="1"/>
                <w:color w:val="548dd4"/>
                <w:sz w:val="20"/>
                <w:szCs w:val="20"/>
                <w:rtl w:val="0"/>
              </w:rPr>
              <w:t xml:space="preserve"> Google Maps Platform (Maps API y Directions API para el ruteo nativo). Agente IA con Api de Gemini .</w:t>
            </w: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Fonts w:ascii="Calibri" w:cs="Calibri" w:eastAsia="Calibri" w:hAnsi="Calibri"/>
                <w:b w:val="1"/>
                <w:bCs w:val="1"/>
                <w:i w:val="1"/>
                <w:iCs w:val="1"/>
                <w:color w:val="548dd4"/>
                <w:sz w:val="20"/>
                <w:szCs w:val="20"/>
                <w:rtl w:val="0"/>
              </w:rPr>
              <w:t xml:space="preserve">Justificación y razones de la elección de la tecnología:</w:t>
            </w:r>
          </w:p>
          <w:p w:rsidR="00000000" w:rsidDel="00000000" w:rsidP="00000000" w:rsidRDefault="00000000" w:rsidRPr="00000000" w14:paraId="0000009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elección de este stack tecnológico se fundamenta en la factibilidad de cumplimiento, la optimización de recursos y las características nativas de la nube , alineándose directamente con los conocimientos previos del equipo.</w:t>
              <w:br w:type="textWrapping"/>
              <w:t xml:space="preserve">React Native (Front-end): Se seleccionó por su capacidad nativa de despliegue multiplataforma (iOS, Android y Web) bajo una única base de código. Esto maximiza la eficiencia operativa, reduce drásticamente los tiempos de desarrollo y asegura la factibilidad de entregar un MVP funcional dentro de plazo.</w:t>
            </w:r>
          </w:p>
          <w:p w:rsidR="00000000" w:rsidDel="00000000" w:rsidP="00000000" w:rsidRDefault="00000000" w:rsidRPr="00000000" w14:paraId="0000009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Python y Django (Back-end y Extracción): Python es el estándar de la industria y la herramienta más robusta para la implementación de scripts de Web Scraping. Por consiguiente, adoptar Django como framework de Back-end permite unificar todo el ecosistema del servidor bajo un mismo lenguaje, simplificando la integración, el mantenimiento del código y aprovechando el dominio técnico previo del equipo en este stack.</w:t>
            </w:r>
          </w:p>
          <w:p w:rsidR="00000000" w:rsidDel="00000000" w:rsidP="00000000" w:rsidRDefault="00000000" w:rsidRPr="00000000" w14:paraId="0000009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Google Gemini (IA): La elección de este LLM responde tanto a la experiencia técnica del equipo en su integración, como a la factibilidad de acceso a su capa Pro mediante los beneficios institucionales provistos por Duoc UC, garantizando un agente recomendador de alta precisión.</w:t>
            </w:r>
          </w:p>
          <w:p w:rsidR="00000000" w:rsidDel="00000000" w:rsidP="00000000" w:rsidRDefault="00000000" w:rsidRPr="00000000" w14:paraId="0000009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AWS, Kubernetes y Serverless (Infraestructura Cloud): El despliegue en Amazon Web Services capitaliza la formación académica adquirida en la institución. La adopción específica de orquestación de contenedores (Kubernetes) y funciones Serverless se justifica por sus características Cloud nativas de autoescalamiento y alta disponibilidad.</w:t>
            </w:r>
          </w:p>
          <w:p w:rsidR="00000000" w:rsidDel="00000000" w:rsidP="00000000" w:rsidRDefault="00000000" w:rsidRPr="00000000" w14:paraId="0000009E">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8">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tbl>
      <w:tblPr>
        <w:tblStyle w:val="Table15"/>
        <w:tblW w:w="933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425"/>
        <w:gridCol w:w="1275"/>
        <w:gridCol w:w="1080"/>
        <w:gridCol w:w="1380"/>
        <w:gridCol w:w="1650"/>
        <w:tblGridChange w:id="0">
          <w:tblGrid>
            <w:gridCol w:w="555"/>
            <w:gridCol w:w="1965"/>
            <w:gridCol w:w="1425"/>
            <w:gridCol w:w="1275"/>
            <w:gridCol w:w="1080"/>
            <w:gridCol w:w="1380"/>
            <w:gridCol w:w="165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F">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Levantamiento y Product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Definición de requerimientos, historias de usuario y priorización del Product Backlog para el MVP.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Jira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2 semanas</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Fase de Inicio. Evidencia para Experiencia 1.</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Definición y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Diseño del modelo relacional, wireframes de la app y selección de stack.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Papel y lápiz,. Figma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2 semanas</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Freddy Galarza / Luis Nuñez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Fase de Inicio. Cierre de diseño previo al código.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Desarrollo Back-end y Scrapers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Programación de la API REST, despliegue de base de datos y desarrollo de scripts híbridos de extracción en Python.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Python, Django, PostgreSQL, AWS,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6 semanas (Dividido en 3 Sprints de 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Freddy Galarza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Núcleo del procesamiento de datos.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Front-end y Ruteo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Construcción de la app móvil, integración de Google Maps API y Directions API, y desarrollo del sistema de grupos.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React Native, AWS,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6 semanas (Dividido en 3 Sprints de 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Luis Nuñez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Vista del Usuario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Integración IA y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Conexión del agente Gemini (LLM) y diseño/ejecución del plan de pruebas de calidad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API Gemini, Postman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4 semanas(Dividido en 2 Sprints de 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Pablo Mery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Fase de Desarrollo. Validación de Atributos de Calidad.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Pruebas integrales y corrección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Ejecución de pruebas End-to-End (E2E), resolución de bugs y optimización de rendimiento de contenedores.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Entorno de Staging (AWS),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4 semanas (Dividido en 2 Sprints de 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Pablo Mery (QA Lead) /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Fase de Cierre. Estabilización del MVP.</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Despliegue Final y 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Paso a producción (Deploy) de la infraestructura Serverless y entrega final de documentación y manuales.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AWS EKS/Lambda, Microsoft Word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Fase de Cierre. Cierre del proyecto y presentación.</w:t>
            </w:r>
          </w:p>
        </w:tc>
      </w:tr>
    </w:tbl>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Calibri" w:cs="Calibri" w:eastAsia="Calibri" w:hAnsi="Calibri"/>
          <w:color w:val="000000"/>
        </w:rPr>
      </w:pPr>
      <w:bookmarkStart w:colFirst="0" w:colLast="0" w:name="_heading=h.pcnc7381psti"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507.1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color w:val="5b9bd5"/>
                <w:sz w:val="18"/>
                <w:szCs w:val="18"/>
                <w:rtl w:val="0"/>
              </w:rPr>
              <w:t xml:space="preserve">GitHub Vamos?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color w:val="5b9bd5"/>
                <w:sz w:val="18"/>
                <w:szCs w:val="18"/>
                <w:rtl w:val="0"/>
              </w:rPr>
              <w:t xml:space="preserve">Repositorio en GitHub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https://github.com/PabloMery/VAMOS-</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5b9bd5"/>
                <w:sz w:val="18"/>
                <w:szCs w:val="18"/>
                <w:rtl w:val="0"/>
              </w:rPr>
              <w:t xml:space="preserve">Product Backlog y Tableros Scrum (Jira</w:t>
            </w:r>
            <w:r w:rsidDel="00000000" w:rsidR="00000000" w:rsidRPr="00000000">
              <w:rPr>
                <w:rFonts w:ascii="Calibri" w:cs="Calibri" w:eastAsia="Calibri" w:hAnsi="Calibri"/>
                <w:color w:val="4a86e8"/>
                <w:sz w:val="22"/>
                <w:szCs w:val="22"/>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Jira que detalla las Épicas, Historias de Usuario, tareas y la planificación de los Sprints, evidenciando el uso de la metodología ágil.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https://vamos-vamos.atlassian.net/jira/software/projects/SCRUM/boards/1/backlog</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F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Carpeta Drive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Carpeta de Drive en la que están las evidencias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https://drive.google.com/drive/folders/1WokN2uvvhJV1832JM-KvwCYaWAjxmDeI?usp=drive_link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Figma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Mockups mejorados a partir de los de papel.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https://www.figma.com/design/gb2qAKAYTbOPVzIbcZtFbk/Sin-t%C3%ADtulo?node-id=29-1246&amp;t=LZ7ar3HyWuvoIJ1r-1</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r>
    </w:tbl>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tl w:val="0"/>
        </w:rPr>
      </w:r>
    </w:p>
    <w:tbl>
      <w:tblPr>
        <w:tblStyle w:val="Table19"/>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365"/>
        <w:gridCol w:w="330"/>
        <w:gridCol w:w="435"/>
        <w:gridCol w:w="390"/>
        <w:gridCol w:w="450"/>
        <w:gridCol w:w="450"/>
        <w:gridCol w:w="450"/>
        <w:gridCol w:w="450"/>
        <w:gridCol w:w="450"/>
        <w:gridCol w:w="450"/>
        <w:gridCol w:w="450"/>
        <w:gridCol w:w="450"/>
        <w:gridCol w:w="450"/>
        <w:gridCol w:w="330"/>
        <w:gridCol w:w="330"/>
        <w:gridCol w:w="330"/>
        <w:gridCol w:w="435"/>
        <w:gridCol w:w="420"/>
        <w:gridCol w:w="480"/>
        <w:tblGridChange w:id="0">
          <w:tblGrid>
            <w:gridCol w:w="1365"/>
            <w:gridCol w:w="330"/>
            <w:gridCol w:w="435"/>
            <w:gridCol w:w="39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0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1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1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Levantamiento y Product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Definición y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Desarrollo Back-end y Scrapers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Front-end y Ruteo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Integración IA y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Pruebas integrales y corrección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Despliegue Final y 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Presentación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x</w:t>
            </w:r>
          </w:p>
        </w:tc>
      </w:tr>
    </w:tbl>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Para garantizar la viabilidad y el cumplimiento de los estándares de calidad y gestión de proyectos vigentes en la industria, el equipo ha definido los siguientes lineamientos y estrategias adicionales:</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1. Gestión de Riesgos y Plan de Contingencia:</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Riesgo Técnico (Fuentes de Información): Se ha detectado que varias municipalidades no cuentan con páginas web dedicadas para sus actividades culturales, limitando su difusión exclusivamente a redes sociales, cuyas estructuras son complejas de automatizar.</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Mitigación: Esta es la razón principal por la que la arquitectura de extracción es híbrida. El sistema automatizado operará sobre las webs estructuradas, mientras que el módulo de carga manual administrativa servirá como contingencia y complemento para aquellas entidades que solo utilicen redes sociales.</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Riesgo de Infraestructura (Costos Cloud): Superar los límites de la capa gratuita (Free Tier) de los servicios IaaS/PaaS/SaaS (AWS, Google Maps API, Gemini API).</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Mitigación: Configuración estricta de cuotas de consumo (Quotas) y activación de alarmas de facturación (Billing Alerts) en AWS para prevenir sobrecostos operacionales.</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2. Cumplimiento Legal y Normativo (Compliance):</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Fuentes de Datos de Acceso Público: Como decisión arquitectónica y legal, se ha restringido el mapeo de eventos exclusivamente a entidades municipales. Esto garantiza que la información extraída es de dominio público, evitando vulneraciones a los Términos de Servicio (ToS) o problemas de propiedad intelectual asociados al scraping de ticketeras privadas.</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Restricción de Edad: Debido a la naturaleza de las recomendaciones de eventos urbanos y la logística de salidas, la plataforma está diseñada legal y funcionalmente para un público objetivo exclusivo de mayores de 18 años, lo cual será validado desde el momento del registro en la aplicación.</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3. Estándares de Seguridad:</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Para asegurar la integridad y confidencialidad de los datos de los usuarios y de los grupos de coordinación, se implementarán sólidos estándares de seguridad:</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Cifrado de contraseñas mediante algoritmos robustos (ej. bcrypt) antes de su almacenamiento en la base de datos relacional.</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Autenticación basada en tokens (JWT) para proteger los endpoints de la API REST.</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Toda la comunicación entre la aplicación móvil (Front-end) y el servidor (Back-end) estará cifrada en tránsito mediante protocolos HTTPS/TLS.</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4. Estándares de Calidad y Automatización (CI/CD):</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El equipo adoptará prácticas de Integración y Entrega Continua (CI/CD) utilizando los flujos de GitHub. Por el lado del servidor, se automatizarán las pruebas del código en Python y su despliegue hacia AWS. Por el lado del cliente móvil (React Native), los pipelines se encargarán de ensamblar y compilar automáticamente el artefacto ejecutable (.apk para Android) en la nube, estandarizando el proceso de construcción y asegurando que las versiones de prueba lleguen limpias al equipo de QA.</w:t>
            </w:r>
            <w:r w:rsidDel="00000000" w:rsidR="00000000" w:rsidRPr="00000000">
              <w:rPr>
                <w:rtl w:val="0"/>
              </w:rPr>
            </w:r>
          </w:p>
          <w:p w:rsidR="00000000" w:rsidDel="00000000" w:rsidP="00000000" w:rsidRDefault="00000000" w:rsidRPr="00000000" w14:paraId="000001E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E">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YvIldQKjID3ZWkEWWhB0M2nIw==">CgMxLjAyDmgubzByNnR3emkzZ2l4Mg5oLnJ4YXJpbmliZXMwcDIOaC5wY25jNzM4MXBzdGk4AHIhMUhCQkFqcklxc1VUWmxxa01ad240cElmakdmUHZmUFlP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