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b w:val="1"/>
          <w:bCs w:val="1"/>
        </w:rPr>
      </w:pPr>
      <w:bookmarkStart w:colFirst="0" w:colLast="0" w:name="_1teue9rb96u6" w:id="0"/>
      <w:bookmarkEnd w:id="0"/>
      <w:r w:rsidDel="00000000" w:rsidR="00000000" w:rsidRPr="00000000">
        <w:rPr>
          <w:b w:val="1"/>
          <w:bCs w:val="1"/>
          <w:rtl w:val="0"/>
        </w:rPr>
        <w:t xml:space="preserve">Plan de Gestión del Proyecto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presente documento constituye el Plan de Gestión y Organización del proyecto del Sprint 1 del Proyecto de Salud Pública. El mismo funcionará como registro de dicho proyecto y abarcara los siguientes temas:</w:t>
      </w:r>
    </w:p>
    <w:p w:rsidR="00000000" w:rsidDel="00000000" w:rsidP="00000000" w:rsidRDefault="00000000" w:rsidRPr="00000000" w14:paraId="00000004">
      <w:pPr>
        <w:numPr>
          <w:ilvl w:val="0"/>
          <w:numId w:val="1"/>
        </w:numPr>
        <w:spacing w:after="0" w:afterAutospacing="0" w:before="240" w:lineRule="auto"/>
        <w:ind w:left="720" w:hanging="360"/>
        <w:jc w:val="both"/>
      </w:pPr>
      <w:r w:rsidDel="00000000" w:rsidR="00000000" w:rsidRPr="00000000">
        <w:rPr>
          <w:rtl w:val="0"/>
        </w:rPr>
        <w:t xml:space="preserve">Roles</w:t>
      </w:r>
    </w:p>
    <w:p w:rsidR="00000000" w:rsidDel="00000000" w:rsidP="00000000" w:rsidRDefault="00000000" w:rsidRPr="00000000" w14:paraId="00000005">
      <w:pPr>
        <w:numPr>
          <w:ilvl w:val="0"/>
          <w:numId w:val="1"/>
        </w:numPr>
        <w:spacing w:after="0" w:afterAutospacing="0" w:before="0" w:beforeAutospacing="0" w:lineRule="auto"/>
        <w:ind w:left="720" w:hanging="360"/>
        <w:jc w:val="both"/>
      </w:pPr>
      <w:r w:rsidDel="00000000" w:rsidR="00000000" w:rsidRPr="00000000">
        <w:rPr>
          <w:rtl w:val="0"/>
        </w:rPr>
        <w:t xml:space="preserve">Gantt</w:t>
      </w:r>
    </w:p>
    <w:p w:rsidR="00000000" w:rsidDel="00000000" w:rsidP="00000000" w:rsidRDefault="00000000" w:rsidRPr="00000000" w14:paraId="00000006">
      <w:pPr>
        <w:numPr>
          <w:ilvl w:val="0"/>
          <w:numId w:val="1"/>
        </w:numPr>
        <w:spacing w:after="0" w:afterAutospacing="0" w:before="0" w:beforeAutospacing="0" w:lineRule="auto"/>
        <w:ind w:left="720" w:hanging="360"/>
        <w:jc w:val="both"/>
      </w:pPr>
      <w:r w:rsidDel="00000000" w:rsidR="00000000" w:rsidRPr="00000000">
        <w:rPr>
          <w:rtl w:val="0"/>
        </w:rPr>
        <w:t xml:space="preserve">Minutas de reuniones</w:t>
      </w:r>
    </w:p>
    <w:p w:rsidR="00000000" w:rsidDel="00000000" w:rsidP="00000000" w:rsidRDefault="00000000" w:rsidRPr="00000000" w14:paraId="00000007">
      <w:pPr>
        <w:numPr>
          <w:ilvl w:val="0"/>
          <w:numId w:val="1"/>
        </w:numPr>
        <w:spacing w:after="240" w:before="0" w:beforeAutospacing="0" w:lineRule="auto"/>
        <w:ind w:left="720" w:hanging="360"/>
        <w:jc w:val="both"/>
      </w:pPr>
      <w:r w:rsidDel="00000000" w:rsidR="00000000" w:rsidRPr="00000000">
        <w:rPr>
          <w:rtl w:val="0"/>
        </w:rPr>
        <w:t xml:space="preserve">Acuerdos de trabajo</w:t>
      </w:r>
    </w:p>
    <w:p w:rsidR="00000000" w:rsidDel="00000000" w:rsidP="00000000" w:rsidRDefault="00000000" w:rsidRPr="00000000" w14:paraId="00000008">
      <w:pPr>
        <w:pStyle w:val="Heading1"/>
        <w:rPr/>
      </w:pPr>
      <w:bookmarkStart w:colFirst="0" w:colLast="0" w:name="_sez92p5rhb0g" w:id="1"/>
      <w:bookmarkEnd w:id="1"/>
      <w:r w:rsidDel="00000000" w:rsidR="00000000" w:rsidRPr="00000000">
        <w:rPr>
          <w:rtl w:val="0"/>
        </w:rPr>
        <w:t xml:space="preserve">1. Roles</w:t>
      </w:r>
    </w:p>
    <w:p w:rsidR="00000000" w:rsidDel="00000000" w:rsidP="00000000" w:rsidRDefault="00000000" w:rsidRPr="00000000" w14:paraId="00000009">
      <w:pPr>
        <w:rPr/>
      </w:pPr>
      <w:r w:rsidDel="00000000" w:rsidR="00000000" w:rsidRPr="00000000">
        <w:rPr>
          <w:rtl w:val="0"/>
        </w:rPr>
        <w:t xml:space="preserve">A continuación se presenta una tabla donde se pueden ver los roles asignados a cada uno de los integrantes del grupo:</w:t>
      </w:r>
    </w:p>
    <w:p w:rsidR="00000000" w:rsidDel="00000000" w:rsidP="00000000" w:rsidRDefault="00000000" w:rsidRPr="00000000" w14:paraId="0000000A">
      <w:pPr>
        <w:rPr/>
      </w:pPr>
      <w:r w:rsidDel="00000000" w:rsidR="00000000" w:rsidRPr="00000000">
        <w:rPr>
          <w:rtl w:val="0"/>
        </w:rPr>
      </w:r>
    </w:p>
    <w:tbl>
      <w:tblPr>
        <w:tblStyle w:val="Table1"/>
        <w:tblpPr w:leftFromText="180" w:rightFromText="180" w:topFromText="180" w:bottomFromText="180" w:vertAnchor="margin" w:horzAnchor="margin" w:tblpX="-750" w:tblpY="5400"/>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05"/>
        <w:gridCol w:w="2235"/>
        <w:gridCol w:w="3750"/>
        <w:tblGridChange w:id="0">
          <w:tblGrid>
            <w:gridCol w:w="2265"/>
            <w:gridCol w:w="2205"/>
            <w:gridCol w:w="2235"/>
            <w:gridCol w:w="37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240" w:before="240" w:lineRule="auto"/>
              <w:jc w:val="center"/>
              <w:rPr/>
            </w:pPr>
            <w:r w:rsidDel="00000000" w:rsidR="00000000" w:rsidRPr="00000000">
              <w:rPr>
                <w:b w:val="1"/>
                <w:bCs w:val="1"/>
                <w:rtl w:val="0"/>
              </w:rPr>
              <w:t xml:space="preserve">Integrante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Rol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Rol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240" w:before="240" w:lineRule="auto"/>
              <w:jc w:val="center"/>
              <w:rPr/>
            </w:pPr>
            <w:r w:rsidDel="00000000" w:rsidR="00000000" w:rsidRPr="00000000">
              <w:rPr>
                <w:b w:val="1"/>
                <w:bCs w:val="1"/>
                <w:rtl w:val="0"/>
              </w:rPr>
              <w:t xml:space="preserve">Responsabilidades principales</w:t>
            </w:r>
            <w:r w:rsidDel="00000000" w:rsidR="00000000" w:rsidRPr="00000000">
              <w:rPr>
                <w:rtl w:val="0"/>
              </w:rPr>
            </w:r>
          </w:p>
        </w:tc>
      </w:tr>
      <w:tr>
        <w:trPr>
          <w:cantSplit w:val="0"/>
          <w:tblHeader w:val="0"/>
        </w:trPr>
        <w:tc>
          <w:tcPr>
            <w:tcBorders>
              <w:top w:color="000000" w:space="0" w:sz="4" w:val="single"/>
            </w:tcBorders>
            <w:vAlign w:val="center"/>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Pablo Nuñez</w:t>
            </w:r>
          </w:p>
        </w:tc>
        <w:tc>
          <w:tcPr>
            <w:tcBorders>
              <w:top w:color="000000" w:space="0" w:sz="4" w:val="single"/>
            </w:tcBorders>
            <w:vAlign w:val="center"/>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Encargado de entrega</w:t>
            </w:r>
          </w:p>
        </w:tc>
        <w:tc>
          <w:tcPr>
            <w:tcBorders>
              <w:top w:color="000000" w:space="0" w:sz="4" w:val="single"/>
            </w:tcBorders>
            <w:vAlign w:val="center"/>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Coordinador de Recursos</w:t>
            </w:r>
          </w:p>
        </w:tc>
        <w:tc>
          <w:tcPr>
            <w:tcBorders>
              <w:top w:color="000000" w:space="0" w:sz="4" w:val="single"/>
            </w:tcBorders>
            <w:vAlign w:val="center"/>
          </w:tcPr>
          <w:p w:rsidR="00000000" w:rsidDel="00000000" w:rsidP="00000000" w:rsidRDefault="00000000" w:rsidRPr="00000000" w14:paraId="00000012">
            <w:pPr>
              <w:spacing w:after="240" w:before="240" w:lineRule="auto"/>
              <w:jc w:val="both"/>
              <w:rPr/>
            </w:pPr>
            <w:r w:rsidDel="00000000" w:rsidR="00000000" w:rsidRPr="00000000">
              <w:rPr>
                <w:rtl w:val="0"/>
              </w:rPr>
              <w:t xml:space="preserve">Preparación y revisión de los materiales que serán presentados. </w:t>
            </w:r>
          </w:p>
        </w:tc>
      </w:tr>
      <w:tr>
        <w:trPr>
          <w:cantSplit w:val="0"/>
          <w:tblHeader w:val="0"/>
        </w:trPr>
        <w:tc>
          <w:tcPr>
            <w:vAlign w:val="center"/>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Silvana Sosa</w:t>
            </w:r>
          </w:p>
        </w:tc>
        <w:tc>
          <w:tcPr>
            <w:vAlign w:val="center"/>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Diseñador de Visualizaciones</w:t>
            </w:r>
          </w:p>
        </w:tc>
        <w:tc>
          <w:tcPr>
            <w:vAlign w:val="center"/>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Responsable de Calidad de Datos </w:t>
            </w:r>
          </w:p>
        </w:tc>
        <w:tc>
          <w:tcPr>
            <w:vAlign w:val="center"/>
          </w:tcPr>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      Diseñar gráficos y tableros.</w:t>
            </w:r>
          </w:p>
        </w:tc>
      </w:tr>
      <w:tr>
        <w:trPr>
          <w:cantSplit w:val="0"/>
          <w:tblHeader w:val="0"/>
        </w:trPr>
        <w:tc>
          <w:tcPr>
            <w:vAlign w:val="center"/>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Estela Gomez</w:t>
            </w:r>
          </w:p>
        </w:tc>
        <w:tc>
          <w:tcPr>
            <w:vAlign w:val="center"/>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Calidad de Datos</w:t>
            </w:r>
          </w:p>
        </w:tc>
        <w:tc>
          <w:tcPr>
            <w:vAlign w:val="center"/>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Analista</w:t>
            </w:r>
          </w:p>
        </w:tc>
        <w:tc>
          <w:tcPr>
            <w:vAlign w:val="center"/>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Revisión de datos y apoyo en análisis. </w:t>
            </w:r>
          </w:p>
        </w:tc>
      </w:tr>
      <w:tr>
        <w:trPr>
          <w:cantSplit w:val="0"/>
          <w:trHeight w:val="1290" w:hRule="atLeast"/>
          <w:tblHeader w:val="0"/>
        </w:trPr>
        <w:tc>
          <w:tcPr>
            <w:vAlign w:val="center"/>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Pablo Velazquez</w:t>
            </w:r>
          </w:p>
        </w:tc>
        <w:tc>
          <w:tcPr>
            <w:vAlign w:val="center"/>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Documentador</w:t>
            </w:r>
          </w:p>
        </w:tc>
        <w:tc>
          <w:tcPr>
            <w:vAlign w:val="center"/>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Comunicador</w:t>
            </w:r>
          </w:p>
        </w:tc>
        <w:tc>
          <w:tcPr>
            <w:vAlign w:val="center"/>
          </w:tcPr>
          <w:p w:rsidR="00000000" w:rsidDel="00000000" w:rsidP="00000000" w:rsidRDefault="00000000" w:rsidRPr="00000000" w14:paraId="0000001E">
            <w:pPr>
              <w:spacing w:after="240" w:before="240" w:lineRule="auto"/>
              <w:jc w:val="center"/>
              <w:rPr/>
            </w:pPr>
            <w:r w:rsidDel="00000000" w:rsidR="00000000" w:rsidRPr="00000000">
              <w:rPr>
                <w:sz w:val="20"/>
                <w:szCs w:val="20"/>
                <w:rtl w:val="0"/>
              </w:rPr>
              <w:t xml:space="preserve">Documentación, reuniones y comunicación.</w:t>
            </w:r>
            <w:r w:rsidDel="00000000" w:rsidR="00000000" w:rsidRPr="00000000">
              <w:rPr>
                <w:rtl w:val="0"/>
              </w:rPr>
            </w:r>
          </w:p>
        </w:tc>
      </w:tr>
    </w:tbl>
    <w:p w:rsidR="00000000" w:rsidDel="00000000" w:rsidP="00000000" w:rsidRDefault="00000000" w:rsidRPr="00000000" w14:paraId="0000001F">
      <w:pPr>
        <w:pStyle w:val="Heading1"/>
        <w:rPr/>
      </w:pPr>
      <w:bookmarkStart w:colFirst="0" w:colLast="0" w:name="_ih3d5abh8bff" w:id="2"/>
      <w:bookmarkEnd w:id="2"/>
      <w:r w:rsidDel="00000000" w:rsidR="00000000" w:rsidRPr="00000000">
        <w:rPr>
          <w:rtl w:val="0"/>
        </w:rPr>
        <w:t xml:space="preserve">2. Gantt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El diagrama de Gantt será gestionado por cada uno de los integrantes del grupo, marcando en el mismo: las tareas a desarrollar, una descripción ampliada, quien se está encargando de cada tarea, fecha de inicio y final de las actividades, y si estas se encuentran: completadas, en curso, pendientes o bloqueadas.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i7vnuk3c797a" w:id="3"/>
      <w:bookmarkEnd w:id="3"/>
      <w:r w:rsidDel="00000000" w:rsidR="00000000" w:rsidRPr="00000000">
        <w:rPr>
          <w:rtl w:val="0"/>
        </w:rPr>
        <w:t xml:space="preserve">3. Minutas de reuniones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 las mismas se verá un desarrollo de lo que se tratará en cada una de las reuniones, cumpliendo como un registro oficial con la intención de facilitar la gestión de las tareas asignadas a realizar, el avance y asegurarse que cada uno de los integrantes compartan un entendimiento mutuo por lo desarrollado.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ttjbx9n38so5" w:id="4"/>
      <w:bookmarkEnd w:id="4"/>
      <w:r w:rsidDel="00000000" w:rsidR="00000000" w:rsidRPr="00000000">
        <w:rPr>
          <w:rtl w:val="0"/>
        </w:rPr>
        <w:t xml:space="preserve">4. Acuerdos de trabajo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continuación se especificará una serie de acuerdos bajo los que se regirá el siguiente proyecto. Tienen como objetivo alinear las dinámicas de comunicación, el ciclo de vida de los datos, la calidad del código y la gestión de modelos: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Canales oficiales:</w:t>
      </w:r>
      <w:r w:rsidDel="00000000" w:rsidR="00000000" w:rsidRPr="00000000">
        <w:rPr>
          <w:rtl w:val="0"/>
        </w:rPr>
        <w:t xml:space="preserve"> Se utilizará </w:t>
      </w:r>
      <w:r w:rsidDel="00000000" w:rsidR="00000000" w:rsidRPr="00000000">
        <w:rPr>
          <w:b w:val="1"/>
          <w:bCs w:val="1"/>
          <w:rtl w:val="0"/>
        </w:rPr>
        <w:t xml:space="preserve">Google Meet</w:t>
      </w:r>
      <w:r w:rsidDel="00000000" w:rsidR="00000000" w:rsidRPr="00000000">
        <w:rPr>
          <w:rtl w:val="0"/>
        </w:rPr>
        <w:t xml:space="preserve"> para las reuniones sincrónicas de planificación y seguimiento. Para comunicaciones rápidas e informales se </w:t>
      </w:r>
      <w:r w:rsidDel="00000000" w:rsidR="00000000" w:rsidRPr="00000000">
        <w:rPr>
          <w:rtl w:val="0"/>
        </w:rPr>
        <w:t xml:space="preserve">empleara</w:t>
      </w:r>
      <w:r w:rsidDel="00000000" w:rsidR="00000000" w:rsidRPr="00000000">
        <w:rPr>
          <w:rtl w:val="0"/>
        </w:rPr>
        <w:t xml:space="preserve"> </w:t>
      </w:r>
      <w:r w:rsidDel="00000000" w:rsidR="00000000" w:rsidRPr="00000000">
        <w:rPr>
          <w:b w:val="1"/>
          <w:bCs w:val="1"/>
          <w:rtl w:val="0"/>
        </w:rPr>
        <w:t xml:space="preserve">WhatsApp</w:t>
      </w:r>
      <w:r w:rsidDel="00000000" w:rsidR="00000000" w:rsidRPr="00000000">
        <w:rPr>
          <w:rtl w:val="0"/>
        </w:rPr>
        <w:t xml:space="preserve">. </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Registro formal de decisiones:</w:t>
      </w:r>
      <w:r w:rsidDel="00000000" w:rsidR="00000000" w:rsidRPr="00000000">
        <w:rPr>
          <w:rtl w:val="0"/>
        </w:rPr>
        <w:t xml:space="preserve"> WhatsApp servirá únicamente para aviso inmediato; </w:t>
      </w:r>
      <w:r w:rsidDel="00000000" w:rsidR="00000000" w:rsidRPr="00000000">
        <w:rPr>
          <w:b w:val="1"/>
          <w:bCs w:val="1"/>
          <w:rtl w:val="0"/>
        </w:rPr>
        <w:t xml:space="preserve">todas las decisiones, acuerdos y tareas aprobadas deberán quedar registradas formalmente en la minuta correspondiente</w:t>
      </w:r>
      <w:r w:rsidDel="00000000" w:rsidR="00000000" w:rsidRPr="00000000">
        <w:rPr>
          <w:rtl w:val="0"/>
        </w:rPr>
        <w:t xml:space="preserve"> almacenada en Google Drive.</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Mantenimiento del tablero:</w:t>
      </w:r>
      <w:r w:rsidDel="00000000" w:rsidR="00000000" w:rsidRPr="00000000">
        <w:rPr>
          <w:rtl w:val="0"/>
        </w:rPr>
        <w:t xml:space="preserve"> Cada integrante es responsable de mover sus tarjetas asignadas en Trello y actualizar su estado conforme avance el proyecto.</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Cronograma:</w:t>
      </w:r>
      <w:r w:rsidDel="00000000" w:rsidR="00000000" w:rsidRPr="00000000">
        <w:rPr>
          <w:rtl w:val="0"/>
        </w:rPr>
        <w:t xml:space="preserve"> Las fechas de inicio, fin y entregables deben respetarse según lo establecido en el </w:t>
      </w:r>
      <w:r w:rsidDel="00000000" w:rsidR="00000000" w:rsidRPr="00000000">
        <w:rPr>
          <w:b w:val="1"/>
          <w:bCs w:val="1"/>
          <w:rtl w:val="0"/>
        </w:rPr>
        <w:t xml:space="preserve">Diagrama de Gantt</w:t>
      </w:r>
      <w:r w:rsidDel="00000000" w:rsidR="00000000" w:rsidRPr="00000000">
        <w:rPr>
          <w:rtl w:val="0"/>
        </w:rPr>
        <w:t xml:space="preserve"> alojado en Google Drive.</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Verificación de entregables:</w:t>
      </w:r>
      <w:r w:rsidDel="00000000" w:rsidR="00000000" w:rsidRPr="00000000">
        <w:rPr>
          <w:rtl w:val="0"/>
        </w:rPr>
        <w:t xml:space="preserve"> Antes de dar por concluido el Sprint 1, se realizará un chequeo completo para asegurar que Trello, el Gantt, la estructura de Drive y el repositorio de GitHub estén completamente actualizados.</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Retrospectiva de equipo:</w:t>
      </w:r>
      <w:r w:rsidDel="00000000" w:rsidR="00000000" w:rsidRPr="00000000">
        <w:rPr>
          <w:rtl w:val="0"/>
        </w:rPr>
        <w:t xml:space="preserve"> Se llevará a cabo una reunión final para evaluar la dinámica de trabajo, documentar aprendizajes en la carpeta de organización y proponer mejoras para los próximos sprints.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