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0"/>
        <w:pageBreakBefore w:val="0"/>
        <w:spacing w:after="567" w:before="3969" w:line="240" w:lineRule="auto"/>
        <w:ind w:left="0" w:hanging="30"/>
        <w:jc w:val="center"/>
        <w:rPr>
          <w:rFonts w:ascii="Liberation Sans" w:cs="Liberation Sans" w:eastAsia="Liberation Sans" w:hAnsi="Liberation Sans"/>
          <w:smallCaps w:val="1"/>
          <w:color w:val="2a6099"/>
          <w:sz w:val="56"/>
          <w:szCs w:val="56"/>
        </w:rPr>
      </w:pPr>
      <w:r w:rsidDel="00000000" w:rsidR="00000000" w:rsidRPr="00000000">
        <w:rPr>
          <w:rFonts w:ascii="Liberation Sans" w:cs="Liberation Sans" w:eastAsia="Liberation Sans" w:hAnsi="Liberation Sans"/>
          <w:smallCaps w:val="1"/>
          <w:color w:val="2a6099"/>
          <w:sz w:val="56"/>
          <w:szCs w:val="56"/>
          <w:rtl w:val="0"/>
        </w:rPr>
        <w:t xml:space="preserve">Stop bullying challenge</w:t>
      </w:r>
    </w:p>
    <w:p w:rsidR="00000000" w:rsidDel="00000000" w:rsidP="00000000" w:rsidRDefault="00000000" w:rsidRPr="00000000" w14:paraId="00000002">
      <w:pPr>
        <w:pStyle w:val="Subtitle"/>
        <w:keepLines w:val="0"/>
        <w:pageBreakBefore w:val="0"/>
        <w:spacing w:after="2835" w:before="62" w:line="240" w:lineRule="auto"/>
        <w:jc w:val="center"/>
        <w:rPr>
          <w:rFonts w:ascii="Liberation Sans" w:cs="Liberation Sans" w:eastAsia="Liberation Sans" w:hAnsi="Liberation Sans"/>
          <w:i w:val="0"/>
          <w:iCs w:val="0"/>
          <w:sz w:val="40"/>
          <w:szCs w:val="40"/>
        </w:rPr>
      </w:pPr>
      <w:bookmarkStart w:colFirst="0" w:colLast="0" w:name="_gdo3sg5o8e61" w:id="0"/>
      <w:bookmarkEnd w:id="0"/>
      <w:r w:rsidDel="00000000" w:rsidR="00000000" w:rsidRPr="00000000">
        <w:rPr>
          <w:rFonts w:ascii="Liberation Sans" w:cs="Liberation Sans" w:eastAsia="Liberation Sans" w:hAnsi="Liberation Sans"/>
          <w:i w:val="0"/>
          <w:iCs w:val="0"/>
          <w:sz w:val="40"/>
          <w:szCs w:val="40"/>
          <w:rtl w:val="0"/>
        </w:rPr>
        <w:t xml:space="preserve">Guía de Estilo</w:t>
      </w:r>
    </w:p>
    <w:p w:rsidR="00000000" w:rsidDel="00000000" w:rsidP="00000000" w:rsidRDefault="00000000" w:rsidRPr="00000000" w14:paraId="00000003">
      <w:pPr>
        <w:pageBreakBefore w:val="0"/>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4">
      <w:pPr>
        <w:pageBreakBefore w:val="0"/>
        <w:spacing w:after="140" w:lineRule="auto"/>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b w:val="1"/>
          <w:bCs w:val="1"/>
          <w:sz w:val="24"/>
          <w:szCs w:val="24"/>
          <w:rtl w:val="0"/>
        </w:rPr>
        <w:t xml:space="preserve">Centro Educativo:</w:t>
      </w:r>
      <w:r w:rsidDel="00000000" w:rsidR="00000000" w:rsidRPr="00000000">
        <w:rPr>
          <w:rFonts w:ascii="Liberation Sans" w:cs="Liberation Sans" w:eastAsia="Liberation Sans" w:hAnsi="Liberation Sans"/>
          <w:sz w:val="24"/>
          <w:szCs w:val="24"/>
          <w:rtl w:val="0"/>
        </w:rPr>
        <w:t xml:space="preserve"> Escuela Virgen de Guadalupe</w:t>
      </w:r>
    </w:p>
    <w:p w:rsidR="00000000" w:rsidDel="00000000" w:rsidP="00000000" w:rsidRDefault="00000000" w:rsidRPr="00000000" w14:paraId="00000005">
      <w:pPr>
        <w:pageBreakBefore w:val="0"/>
        <w:spacing w:after="140" w:lineRule="auto"/>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b w:val="1"/>
          <w:bCs w:val="1"/>
          <w:sz w:val="24"/>
          <w:szCs w:val="24"/>
          <w:rtl w:val="0"/>
        </w:rPr>
        <w:t xml:space="preserve">Ciclo Formativo:</w:t>
      </w:r>
      <w:r w:rsidDel="00000000" w:rsidR="00000000" w:rsidRPr="00000000">
        <w:rPr>
          <w:rFonts w:ascii="Liberation Sans" w:cs="Liberation Sans" w:eastAsia="Liberation Sans" w:hAnsi="Liberation Sans"/>
          <w:sz w:val="24"/>
          <w:szCs w:val="24"/>
          <w:rtl w:val="0"/>
        </w:rPr>
        <w:t xml:space="preserve"> Desarrollo de Aplicaciones Web</w:t>
      </w:r>
    </w:p>
    <w:p w:rsidR="00000000" w:rsidDel="00000000" w:rsidP="00000000" w:rsidRDefault="00000000" w:rsidRPr="00000000" w14:paraId="00000006">
      <w:pPr>
        <w:pageBreakBefore w:val="0"/>
        <w:spacing w:after="140" w:lineRule="auto"/>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b w:val="1"/>
          <w:bCs w:val="1"/>
          <w:sz w:val="24"/>
          <w:szCs w:val="24"/>
          <w:rtl w:val="0"/>
        </w:rPr>
        <w:t xml:space="preserve">Curso:</w:t>
      </w:r>
      <w:r w:rsidDel="00000000" w:rsidR="00000000" w:rsidRPr="00000000">
        <w:rPr>
          <w:rFonts w:ascii="Liberation Sans" w:cs="Liberation Sans" w:eastAsia="Liberation Sans" w:hAnsi="Liberation Sans"/>
          <w:sz w:val="24"/>
          <w:szCs w:val="24"/>
          <w:rtl w:val="0"/>
        </w:rPr>
        <w:t xml:space="preserve"> 2025-2026</w:t>
      </w:r>
    </w:p>
    <w:p w:rsidR="00000000" w:rsidDel="00000000" w:rsidP="00000000" w:rsidRDefault="00000000" w:rsidRPr="00000000" w14:paraId="00000007">
      <w:pPr>
        <w:pageBreakBefore w:val="0"/>
        <w:spacing w:after="140" w:lineRule="auto"/>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b w:val="1"/>
          <w:bCs w:val="1"/>
          <w:sz w:val="24"/>
          <w:szCs w:val="24"/>
          <w:rtl w:val="0"/>
        </w:rPr>
        <w:t xml:space="preserve">Alumnos:</w:t>
      </w:r>
      <w:r w:rsidDel="00000000" w:rsidR="00000000" w:rsidRPr="00000000">
        <w:rPr>
          <w:rFonts w:ascii="Liberation Sans" w:cs="Liberation Sans" w:eastAsia="Liberation Sans" w:hAnsi="Liberation Sans"/>
          <w:sz w:val="24"/>
          <w:szCs w:val="24"/>
          <w:rtl w:val="0"/>
        </w:rPr>
        <w:t xml:space="preserve"> Pablo Pardo,Victor Lozano,Adrián Risco.</w:t>
      </w:r>
    </w:p>
    <w:p w:rsidR="00000000" w:rsidDel="00000000" w:rsidP="00000000" w:rsidRDefault="00000000" w:rsidRPr="00000000" w14:paraId="00000008">
      <w:pPr>
        <w:pageBreakBefore w:val="0"/>
        <w:spacing w:after="0" w:lineRule="auto"/>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numPr>
          <w:ilvl w:val="0"/>
          <w:numId w:val="3"/>
        </w:numPr>
        <w:spacing w:after="140" w:lineRule="auto"/>
        <w:ind w:left="0" w:firstLine="0"/>
        <w:rPr>
          <w:rFonts w:ascii="Liberation Serif" w:cs="Liberation Serif" w:eastAsia="Liberation Serif" w:hAnsi="Liberation Serif"/>
          <w:i w:val="1"/>
          <w:iCs w:val="1"/>
          <w:sz w:val="24"/>
          <w:szCs w:val="24"/>
        </w:rPr>
      </w:pPr>
      <w:r w:rsidDel="00000000" w:rsidR="00000000" w:rsidRPr="00000000">
        <w:rPr>
          <w:rFonts w:ascii="Liberation Sans" w:cs="Liberation Sans" w:eastAsia="Liberation Sans" w:hAnsi="Liberation Sans"/>
          <w:i w:val="1"/>
          <w:iCs w:val="1"/>
          <w:sz w:val="24"/>
          <w:szCs w:val="24"/>
          <w:rtl w:val="0"/>
        </w:rPr>
        <w:t xml:space="preserve">Este documento recoge la paleta de colores, tipografía e iconos que se utilizarán en la aplicación.</w:t>
      </w:r>
      <w:r w:rsidDel="00000000" w:rsidR="00000000" w:rsidRPr="00000000">
        <w:rPr>
          <w:rtl w:val="0"/>
        </w:rPr>
      </w:r>
    </w:p>
    <w:p w:rsidR="00000000" w:rsidDel="00000000" w:rsidP="00000000" w:rsidRDefault="00000000" w:rsidRPr="00000000" w14:paraId="0000000A">
      <w:pPr>
        <w:pStyle w:val="Heading1"/>
        <w:pageBreakBefore w:val="0"/>
        <w:rPr/>
      </w:pPr>
      <w:bookmarkStart w:colFirst="0" w:colLast="0" w:name="_k2huqige149n" w:id="1"/>
      <w:bookmarkEnd w:id="1"/>
      <w:r w:rsidDel="00000000" w:rsidR="00000000" w:rsidRPr="00000000">
        <w:rPr>
          <w:rtl w:val="0"/>
        </w:rPr>
        <w:t xml:space="preserve">Sentimiento/s</w:t>
      </w:r>
    </w:p>
    <w:p w:rsidR="00000000" w:rsidDel="00000000" w:rsidP="00000000" w:rsidRDefault="00000000" w:rsidRPr="00000000" w14:paraId="0000000B">
      <w:pPr>
        <w:pStyle w:val="Heading3"/>
        <w:rPr/>
      </w:pPr>
      <w:bookmarkStart w:colFirst="0" w:colLast="0" w:name="_oe7544oha28m" w:id="2"/>
      <w:bookmarkEnd w:id="2"/>
      <w:r w:rsidDel="00000000" w:rsidR="00000000" w:rsidRPr="00000000">
        <w:rPr>
          <w:rtl w:val="0"/>
        </w:rPr>
        <w:t xml:space="preserve">Tono general:</w:t>
      </w:r>
    </w:p>
    <w:p w:rsidR="00000000" w:rsidDel="00000000" w:rsidP="00000000" w:rsidRDefault="00000000" w:rsidRPr="00000000" w14:paraId="0000000C">
      <w:pPr>
        <w:rPr/>
      </w:pPr>
      <w:r w:rsidDel="00000000" w:rsidR="00000000" w:rsidRPr="00000000">
        <w:rPr>
          <w:rtl w:val="0"/>
        </w:rPr>
        <w:t xml:space="preserve">Cercano, claro, empático y positivo. Seguro para los niños y serio/profesional para docentes. Nunca infantilizante ni alarmista.</w:t>
      </w:r>
    </w:p>
    <w:p w:rsidR="00000000" w:rsidDel="00000000" w:rsidP="00000000" w:rsidRDefault="00000000" w:rsidRPr="00000000" w14:paraId="0000000D">
      <w:pPr>
        <w:pStyle w:val="Heading3"/>
        <w:rPr/>
      </w:pPr>
      <w:bookmarkStart w:colFirst="0" w:colLast="0" w:name="_ltleeupwgfne" w:id="3"/>
      <w:bookmarkEnd w:id="3"/>
      <w:r w:rsidDel="00000000" w:rsidR="00000000" w:rsidRPr="00000000">
        <w:rPr>
          <w:rtl w:val="0"/>
        </w:rPr>
        <w:t xml:space="preserve">Alumnos (10–16 años):</w:t>
      </w:r>
      <w:r w:rsidDel="00000000" w:rsidR="00000000" w:rsidRPr="00000000">
        <w:rPr>
          <w:rtl w:val="0"/>
        </w:rPr>
      </w:r>
    </w:p>
    <w:p w:rsidR="00000000" w:rsidDel="00000000" w:rsidP="00000000" w:rsidRDefault="00000000" w:rsidRPr="00000000" w14:paraId="0000000E">
      <w:pPr>
        <w:numPr>
          <w:ilvl w:val="0"/>
          <w:numId w:val="1"/>
        </w:numPr>
        <w:spacing w:after="0" w:afterAutospacing="0"/>
        <w:ind w:left="720" w:hanging="360"/>
        <w:rPr>
          <w:u w:val="none"/>
        </w:rPr>
      </w:pPr>
      <w:r w:rsidDel="00000000" w:rsidR="00000000" w:rsidRPr="00000000">
        <w:rPr>
          <w:rtl w:val="0"/>
        </w:rPr>
        <w:t xml:space="preserve">Inclusión</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rtl w:val="0"/>
        </w:rPr>
        <w:t xml:space="preserve">Confianza</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Compañerismo</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Tranquilidad</w:t>
      </w:r>
    </w:p>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rtl w:val="0"/>
        </w:rPr>
        <w:t xml:space="preserve">Motivación / reto positivo</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Responsabilidad compartida</w:t>
      </w:r>
    </w:p>
    <w:p w:rsidR="00000000" w:rsidDel="00000000" w:rsidP="00000000" w:rsidRDefault="00000000" w:rsidRPr="00000000" w14:paraId="00000014">
      <w:pPr>
        <w:pStyle w:val="Heading3"/>
        <w:rPr/>
      </w:pPr>
      <w:bookmarkStart w:colFirst="0" w:colLast="0" w:name="_477evo4zlpw8" w:id="4"/>
      <w:bookmarkEnd w:id="4"/>
      <w:r w:rsidDel="00000000" w:rsidR="00000000" w:rsidRPr="00000000">
        <w:rPr>
          <w:rtl w:val="0"/>
        </w:rPr>
        <w:t xml:space="preserve">Profesores:</w:t>
      </w:r>
      <w:r w:rsidDel="00000000" w:rsidR="00000000" w:rsidRPr="00000000">
        <w:rPr>
          <w:rtl w:val="0"/>
        </w:rPr>
      </w:r>
    </w:p>
    <w:p w:rsidR="00000000" w:rsidDel="00000000" w:rsidP="00000000" w:rsidRDefault="00000000" w:rsidRPr="00000000" w14:paraId="00000015">
      <w:pPr>
        <w:numPr>
          <w:ilvl w:val="0"/>
          <w:numId w:val="4"/>
        </w:numPr>
        <w:spacing w:after="0" w:afterAutospacing="0"/>
        <w:ind w:left="720" w:hanging="360"/>
        <w:rPr>
          <w:u w:val="none"/>
        </w:rPr>
      </w:pPr>
      <w:r w:rsidDel="00000000" w:rsidR="00000000" w:rsidRPr="00000000">
        <w:rPr>
          <w:rtl w:val="0"/>
        </w:rPr>
        <w:t xml:space="preserve">Claridad</w:t>
      </w:r>
    </w:p>
    <w:p w:rsidR="00000000" w:rsidDel="00000000" w:rsidP="00000000" w:rsidRDefault="00000000" w:rsidRPr="00000000" w14:paraId="00000016">
      <w:pPr>
        <w:numPr>
          <w:ilvl w:val="0"/>
          <w:numId w:val="4"/>
        </w:numPr>
        <w:spacing w:after="0" w:afterAutospacing="0"/>
        <w:ind w:left="720" w:hanging="360"/>
        <w:rPr>
          <w:u w:val="none"/>
        </w:rPr>
      </w:pPr>
      <w:r w:rsidDel="00000000" w:rsidR="00000000" w:rsidRPr="00000000">
        <w:rPr>
          <w:rtl w:val="0"/>
        </w:rPr>
        <w:t xml:space="preserve">Control</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Confianza en la herramienta</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1"/>
        <w:pageBreakBefore w:val="0"/>
        <w:rPr/>
      </w:pPr>
      <w:bookmarkStart w:colFirst="0" w:colLast="0" w:name="_6b2vdnrq7k6" w:id="5"/>
      <w:bookmarkEnd w:id="5"/>
      <w:r w:rsidDel="00000000" w:rsidR="00000000" w:rsidRPr="00000000">
        <w:rPr>
          <w:rtl w:val="0"/>
        </w:rPr>
        <w:t xml:space="preserve">Paleta de Colores</w:t>
      </w:r>
    </w:p>
    <w:p w:rsidR="00000000" w:rsidDel="00000000" w:rsidP="00000000" w:rsidRDefault="00000000" w:rsidRPr="00000000" w14:paraId="0000001A">
      <w:pPr>
        <w:pageBreakBefore w:val="0"/>
        <w:jc w:val="both"/>
        <w:rPr/>
      </w:pPr>
      <w:r w:rsidDel="00000000" w:rsidR="00000000" w:rsidRPr="00000000">
        <w:rPr>
          <w:rtl w:val="0"/>
        </w:rPr>
        <w:t xml:space="preserve">El proyecto utilizará una paleta de colores: Basadas en verdes y paletas de tonalidad verdosa para el usuario y en el caso del administrador se basará en una paleta de colores rojos.</w:t>
      </w:r>
    </w:p>
    <w:p w:rsidR="00000000" w:rsidDel="00000000" w:rsidP="00000000" w:rsidRDefault="00000000" w:rsidRPr="00000000" w14:paraId="0000001B">
      <w:pPr>
        <w:pageBreakBefore w:val="0"/>
        <w:jc w:val="both"/>
        <w:rPr/>
      </w:pPr>
      <w:r w:rsidDel="00000000" w:rsidR="00000000" w:rsidRPr="00000000">
        <w:rPr>
          <w:rtl w:val="0"/>
        </w:rPr>
        <w:t xml:space="preserve">Justificación: Hemos elegido los tonos verdes dado que encajan con la temática de la aplicación, además que el verde tiene como significado la vida y la naturaleza, en el caso del administrador hemos elegido el color rojo porque aporta mayormente una sensación de potencia y de liderazgo.</w:t>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both"/>
        <w:rPr>
          <w:sz w:val="24"/>
          <w:szCs w:val="24"/>
        </w:rPr>
      </w:pPr>
      <w:r w:rsidDel="00000000" w:rsidR="00000000" w:rsidRPr="00000000">
        <w:rPr>
          <w:b w:val="1"/>
          <w:bCs w:val="1"/>
          <w:sz w:val="50"/>
          <w:szCs w:val="50"/>
          <w:u w:val="single"/>
          <w:rtl w:val="0"/>
        </w:rPr>
        <w:t xml:space="preserve">Tonos:</w:t>
      </w:r>
      <w:r w:rsidDel="00000000" w:rsidR="00000000" w:rsidRPr="00000000">
        <w:rPr>
          <w:sz w:val="24"/>
          <w:szCs w:val="24"/>
          <w:rtl w:val="0"/>
        </w:rPr>
        <w:t xml:space="preserve"> </w:t>
      </w:r>
    </w:p>
    <w:p w:rsidR="00000000" w:rsidDel="00000000" w:rsidP="00000000" w:rsidRDefault="00000000" w:rsidRPr="00000000" w14:paraId="00000022">
      <w:pPr>
        <w:pageBreakBefore w:val="0"/>
        <w:jc w:val="both"/>
        <w:rPr>
          <w:sz w:val="24"/>
          <w:szCs w:val="24"/>
        </w:rPr>
      </w:pPr>
      <w:r w:rsidDel="00000000" w:rsidR="00000000" w:rsidRPr="00000000">
        <w:rPr>
          <w:b w:val="1"/>
          <w:bCs w:val="1"/>
          <w:sz w:val="24"/>
          <w:szCs w:val="24"/>
          <w:rtl w:val="0"/>
        </w:rPr>
        <w:t xml:space="preserve">App para usuario:</w:t>
      </w:r>
      <w:r w:rsidDel="00000000" w:rsidR="00000000" w:rsidRPr="00000000">
        <w:rPr>
          <w:sz w:val="24"/>
          <w:szCs w:val="24"/>
          <w:rtl w:val="0"/>
        </w:rPr>
        <w:t xml:space="preserve"> </w:t>
      </w:r>
    </w:p>
    <w:p w:rsidR="00000000" w:rsidDel="00000000" w:rsidP="00000000" w:rsidRDefault="00000000" w:rsidRPr="00000000" w14:paraId="00000023">
      <w:pPr>
        <w:pageBreakBefore w:val="0"/>
        <w:jc w:val="both"/>
        <w:rPr>
          <w:sz w:val="24"/>
          <w:szCs w:val="24"/>
        </w:rPr>
      </w:pPr>
      <w:r w:rsidDel="00000000" w:rsidR="00000000" w:rsidRPr="00000000">
        <w:rPr>
          <w:sz w:val="24"/>
          <w:szCs w:val="24"/>
          <w:rtl w:val="0"/>
        </w:rPr>
        <w:tab/>
        <w:t xml:space="preserve">-Paleta de verdes basada en verdes vivos estilo neón acompañado de colores azules versos ligeros.</w:t>
      </w:r>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252413</wp:posOffset>
            </wp:positionV>
            <wp:extent cx="1551214" cy="342900"/>
            <wp:effectExtent b="0" l="0" r="0" t="0"/>
            <wp:wrapNone/>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51214" cy="342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5495925</wp:posOffset>
            </wp:positionH>
            <wp:positionV relativeFrom="paragraph">
              <wp:posOffset>252413</wp:posOffset>
            </wp:positionV>
            <wp:extent cx="1440180" cy="342900"/>
            <wp:effectExtent b="0" l="0" r="0" t="0"/>
            <wp:wrapNone/>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440180" cy="3429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123825</wp:posOffset>
            </wp:positionH>
            <wp:positionV relativeFrom="paragraph">
              <wp:posOffset>257175</wp:posOffset>
            </wp:positionV>
            <wp:extent cx="1633667" cy="334452"/>
            <wp:effectExtent b="0" l="0" r="0" t="0"/>
            <wp:wrapNone/>
            <wp:docPr id="1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633667" cy="33445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1943100</wp:posOffset>
            </wp:positionH>
            <wp:positionV relativeFrom="paragraph">
              <wp:posOffset>252413</wp:posOffset>
            </wp:positionV>
            <wp:extent cx="1614488" cy="346915"/>
            <wp:effectExtent b="0" l="0" r="0" t="0"/>
            <wp:wrapNone/>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14488" cy="346915"/>
                    </a:xfrm>
                    <a:prstGeom prst="rect"/>
                    <a:ln/>
                  </pic:spPr>
                </pic:pic>
              </a:graphicData>
            </a:graphic>
          </wp:anchor>
        </w:drawing>
      </w:r>
    </w:p>
    <w:p w:rsidR="00000000" w:rsidDel="00000000" w:rsidP="00000000" w:rsidRDefault="00000000" w:rsidRPr="00000000" w14:paraId="00000024">
      <w:pPr>
        <w:pageBreakBefore w:val="0"/>
        <w:jc w:val="both"/>
        <w:rPr/>
      </w:pPr>
      <w:r w:rsidDel="00000000" w:rsidR="00000000" w:rsidRPr="00000000">
        <w:rPr>
          <w:rtl w:val="0"/>
        </w:rPr>
        <w:tab/>
        <w:tab/>
      </w:r>
    </w:p>
    <w:p w:rsidR="00000000" w:rsidDel="00000000" w:rsidP="00000000" w:rsidRDefault="00000000" w:rsidRPr="00000000" w14:paraId="00000025">
      <w:pPr>
        <w:pageBreakBefore w:val="0"/>
        <w:ind w:left="0" w:firstLine="720"/>
        <w:jc w:val="both"/>
        <w:rPr>
          <w:sz w:val="24"/>
          <w:szCs w:val="24"/>
        </w:rPr>
      </w:pPr>
      <w:r w:rsidDel="00000000" w:rsidR="00000000" w:rsidRPr="00000000">
        <w:rPr>
          <w:sz w:val="24"/>
          <w:szCs w:val="24"/>
          <w:rtl w:val="0"/>
        </w:rPr>
        <w:t xml:space="preserve">-Para la sección de los botones vamos a usar colore amarillos dorados convinados con neon </w:t>
      </w:r>
    </w:p>
    <w:p w:rsidR="00000000" w:rsidDel="00000000" w:rsidP="00000000" w:rsidRDefault="00000000" w:rsidRPr="00000000" w14:paraId="00000026">
      <w:pPr>
        <w:pageBreakBefore w:val="0"/>
        <w:jc w:val="both"/>
        <w:rPr/>
      </w:pPr>
      <w:r w:rsidDel="00000000" w:rsidR="00000000" w:rsidRPr="00000000">
        <w:rPr>
          <w:rtl w:val="0"/>
        </w:rPr>
        <w:tab/>
        <w:tab/>
      </w:r>
      <w:r w:rsidDel="00000000" w:rsidR="00000000" w:rsidRPr="00000000">
        <w:rPr/>
        <w:drawing>
          <wp:inline distB="114300" distT="114300" distL="114300" distR="114300">
            <wp:extent cx="1547813" cy="294821"/>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547813" cy="29482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t xml:space="preserve">Brillo y saturación:</w:t>
      </w:r>
    </w:p>
    <w:p w:rsidR="00000000" w:rsidDel="00000000" w:rsidP="00000000" w:rsidRDefault="00000000" w:rsidRPr="00000000" w14:paraId="00000028">
      <w:pPr>
        <w:ind w:left="720" w:firstLine="0"/>
        <w:jc w:val="both"/>
        <w:rPr/>
      </w:pPr>
      <w:r w:rsidDel="00000000" w:rsidR="00000000" w:rsidRPr="00000000">
        <w:rPr/>
        <w:drawing>
          <wp:inline distB="114300" distT="114300" distL="114300" distR="114300">
            <wp:extent cx="3929063" cy="30580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929063" cy="30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ab/>
      </w:r>
      <w:r w:rsidDel="00000000" w:rsidR="00000000" w:rsidRPr="00000000">
        <w:rPr/>
        <w:drawing>
          <wp:inline distB="114300" distT="114300" distL="114300" distR="114300">
            <wp:extent cx="3919538" cy="285225"/>
            <wp:effectExtent b="0" l="0" r="0" t="0"/>
            <wp:docPr id="2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919538" cy="2852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ab/>
      </w:r>
      <w:r w:rsidDel="00000000" w:rsidR="00000000" w:rsidRPr="00000000">
        <w:rPr/>
        <w:drawing>
          <wp:inline distB="114300" distT="114300" distL="114300" distR="114300">
            <wp:extent cx="3910013" cy="229671"/>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910013" cy="22967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1"/>
          <w:bCs w:val="1"/>
          <w:sz w:val="24"/>
          <w:szCs w:val="24"/>
          <w:rtl w:val="0"/>
        </w:rPr>
        <w:t xml:space="preserve">App de los administradores:</w: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ab/>
        <w:t xml:space="preserve">-Paletas de rojos mezclado en contraste con tonos de verdes menta para dar una sensación de contraste entre los diferentes colores del login, además del panel de administración contará con rojo intenso además de blancos y metalizados grises, habrá amarillo dorado para algunos de los botones y para realizar contrastes se aplicarán fondos azules.</w:t>
      </w:r>
    </w:p>
    <w:p w:rsidR="00000000" w:rsidDel="00000000" w:rsidP="00000000" w:rsidRDefault="00000000" w:rsidRPr="00000000" w14:paraId="0000002D">
      <w:pPr>
        <w:jc w:val="both"/>
        <w:rPr/>
      </w:pPr>
      <w:r w:rsidDel="00000000" w:rsidR="00000000" w:rsidRPr="00000000">
        <w:rPr/>
        <w:drawing>
          <wp:inline distB="114300" distT="114300" distL="114300" distR="114300">
            <wp:extent cx="1490663" cy="36195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490663" cy="361950"/>
                    </a:xfrm>
                    <a:prstGeom prst="rect"/>
                    <a:ln/>
                  </pic:spPr>
                </pic:pic>
              </a:graphicData>
            </a:graphic>
          </wp:inline>
        </w:drawing>
      </w:r>
      <w:r w:rsidDel="00000000" w:rsidR="00000000" w:rsidRPr="00000000">
        <w:rPr/>
        <w:drawing>
          <wp:inline distB="114300" distT="114300" distL="114300" distR="114300">
            <wp:extent cx="1747838" cy="371475"/>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747838" cy="371475"/>
                    </a:xfrm>
                    <a:prstGeom prst="rect"/>
                    <a:ln/>
                  </pic:spPr>
                </pic:pic>
              </a:graphicData>
            </a:graphic>
          </wp:inline>
        </w:drawing>
      </w:r>
      <w:r w:rsidDel="00000000" w:rsidR="00000000" w:rsidRPr="00000000">
        <w:rPr/>
        <w:drawing>
          <wp:inline distB="114300" distT="114300" distL="114300" distR="114300">
            <wp:extent cx="1830184" cy="348072"/>
            <wp:effectExtent b="0" l="0" r="0" t="0"/>
            <wp:docPr id="1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830184" cy="34807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Brillos y saturaciones : </w:t>
      </w:r>
    </w:p>
    <w:p w:rsidR="00000000" w:rsidDel="00000000" w:rsidP="00000000" w:rsidRDefault="00000000" w:rsidRPr="00000000" w14:paraId="0000002F">
      <w:pPr>
        <w:jc w:val="both"/>
        <w:rPr/>
      </w:pPr>
      <w:r w:rsidDel="00000000" w:rsidR="00000000" w:rsidRPr="00000000">
        <w:rPr/>
        <w:drawing>
          <wp:inline distB="114300" distT="114300" distL="114300" distR="114300">
            <wp:extent cx="3919538" cy="285225"/>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919538" cy="2852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pPr>
      <w:r w:rsidDel="00000000" w:rsidR="00000000" w:rsidRPr="00000000">
        <w:rPr/>
        <w:drawing>
          <wp:inline distB="114300" distT="114300" distL="114300" distR="114300">
            <wp:extent cx="3895725" cy="246094"/>
            <wp:effectExtent b="0" l="0" r="0" t="0"/>
            <wp:docPr id="1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895725" cy="246094"/>
                    </a:xfrm>
                    <a:prstGeom prst="rect"/>
                    <a:ln/>
                  </pic:spPr>
                </pic:pic>
              </a:graphicData>
            </a:graphic>
          </wp:inline>
        </w:drawing>
      </w:r>
      <w:r w:rsidDel="00000000" w:rsidR="00000000" w:rsidRPr="00000000">
        <w:rPr/>
        <w:drawing>
          <wp:inline distB="114300" distT="114300" distL="114300" distR="114300">
            <wp:extent cx="3910013" cy="229671"/>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910013" cy="22967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1"/>
        <w:pageBreakBefore w:val="0"/>
        <w:rPr/>
      </w:pPr>
      <w:bookmarkStart w:colFirst="0" w:colLast="0" w:name="_nm8osx35ptwm" w:id="6"/>
      <w:bookmarkEnd w:id="6"/>
      <w:r w:rsidDel="00000000" w:rsidR="00000000" w:rsidRPr="00000000">
        <w:rPr>
          <w:rtl w:val="0"/>
        </w:rPr>
        <w:t xml:space="preserve">Logo</w:t>
      </w:r>
    </w:p>
    <w:p w:rsidR="00000000" w:rsidDel="00000000" w:rsidP="00000000" w:rsidRDefault="00000000" w:rsidRPr="00000000" w14:paraId="00000032">
      <w:pPr>
        <w:pageBreakBefore w:val="0"/>
        <w:jc w:val="both"/>
        <w:rPr/>
      </w:pPr>
      <w:r w:rsidDel="00000000" w:rsidR="00000000" w:rsidRPr="00000000">
        <w:rPr/>
        <w:drawing>
          <wp:inline distB="114300" distT="114300" distL="114300" distR="114300">
            <wp:extent cx="2381250" cy="2381250"/>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381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pageBreakBefore w:val="0"/>
        <w:rPr/>
      </w:pPr>
      <w:bookmarkStart w:colFirst="0" w:colLast="0" w:name="_bl1wnjb53lso" w:id="7"/>
      <w:bookmarkEnd w:id="7"/>
      <w:r w:rsidDel="00000000" w:rsidR="00000000" w:rsidRPr="00000000">
        <w:rPr>
          <w:rtl w:val="0"/>
        </w:rPr>
        <w:t xml:space="preserve">Tipografía</w:t>
      </w:r>
    </w:p>
    <w:p w:rsidR="00000000" w:rsidDel="00000000" w:rsidP="00000000" w:rsidRDefault="00000000" w:rsidRPr="00000000" w14:paraId="00000034">
      <w:pPr>
        <w:jc w:val="both"/>
        <w:rPr/>
      </w:pPr>
      <w:r w:rsidDel="00000000" w:rsidR="00000000" w:rsidRPr="00000000">
        <w:rPr>
          <w:rtl w:val="0"/>
        </w:rPr>
        <w:t xml:space="preserve">La aplicación utilizará SF Pro (San Francisco), que será descargada, la tipografía diseñada por Apple, por su excelente legibilidad en pantallas y su estética moderna.</w:t>
      </w:r>
    </w:p>
    <w:p w:rsidR="00000000" w:rsidDel="00000000" w:rsidP="00000000" w:rsidRDefault="00000000" w:rsidRPr="00000000" w14:paraId="00000035">
      <w:pPr>
        <w:jc w:val="both"/>
        <w:rPr/>
      </w:pPr>
      <w:r w:rsidDel="00000000" w:rsidR="00000000" w:rsidRPr="00000000">
        <w:rPr>
          <w:rtl w:val="0"/>
        </w:rPr>
        <w:t xml:space="preserve">Esta tipografía transmite claridad, seriedad y cercanía, encajando con el objetivo del proyecto: una herramienta accesible tanto para alumnos como para docentes.</w:t>
      </w:r>
    </w:p>
    <w:p w:rsidR="00000000" w:rsidDel="00000000" w:rsidP="00000000" w:rsidRDefault="00000000" w:rsidRPr="00000000" w14:paraId="00000036">
      <w:pPr>
        <w:jc w:val="both"/>
        <w:rPr/>
      </w:pPr>
      <w:r w:rsidDel="00000000" w:rsidR="00000000" w:rsidRPr="00000000">
        <w:rPr>
          <w:rtl w:val="0"/>
        </w:rPr>
        <w:t xml:space="preserve">Ventajas:</w:t>
      </w:r>
    </w:p>
    <w:p w:rsidR="00000000" w:rsidDel="00000000" w:rsidP="00000000" w:rsidRDefault="00000000" w:rsidRPr="00000000" w14:paraId="00000037">
      <w:pPr>
        <w:numPr>
          <w:ilvl w:val="0"/>
          <w:numId w:val="2"/>
        </w:numPr>
        <w:spacing w:after="0" w:afterAutospacing="0"/>
        <w:ind w:left="720" w:hanging="360"/>
        <w:jc w:val="both"/>
        <w:rPr>
          <w:u w:val="none"/>
        </w:rPr>
      </w:pPr>
      <w:r w:rsidDel="00000000" w:rsidR="00000000" w:rsidRPr="00000000">
        <w:rPr>
          <w:rtl w:val="0"/>
        </w:rPr>
        <w:t xml:space="preserve">Es limpia y fácil de leer en cualquier tamaño.</w:t>
      </w:r>
    </w:p>
    <w:p w:rsidR="00000000" w:rsidDel="00000000" w:rsidP="00000000" w:rsidRDefault="00000000" w:rsidRPr="00000000" w14:paraId="00000038">
      <w:pPr>
        <w:numPr>
          <w:ilvl w:val="0"/>
          <w:numId w:val="2"/>
        </w:numPr>
        <w:spacing w:after="0" w:afterAutospacing="0"/>
        <w:ind w:left="720" w:hanging="360"/>
        <w:jc w:val="both"/>
        <w:rPr>
          <w:u w:val="none"/>
        </w:rPr>
      </w:pPr>
      <w:r w:rsidDel="00000000" w:rsidR="00000000" w:rsidRPr="00000000">
        <w:rPr>
          <w:rtl w:val="0"/>
        </w:rPr>
        <w:t xml:space="preserve">Mantiene un tono profesional sin resultar fría.</w:t>
      </w:r>
    </w:p>
    <w:p w:rsidR="00000000" w:rsidDel="00000000" w:rsidP="00000000" w:rsidRDefault="00000000" w:rsidRPr="00000000" w14:paraId="00000039">
      <w:pPr>
        <w:numPr>
          <w:ilvl w:val="0"/>
          <w:numId w:val="2"/>
        </w:numPr>
        <w:spacing w:after="0" w:afterAutospacing="0"/>
        <w:ind w:left="720" w:hanging="360"/>
        <w:jc w:val="both"/>
        <w:rPr>
          <w:u w:val="none"/>
        </w:rPr>
      </w:pPr>
      <w:r w:rsidDel="00000000" w:rsidR="00000000" w:rsidRPr="00000000">
        <w:rPr>
          <w:rtl w:val="0"/>
        </w:rPr>
        <w:t xml:space="preserve">Funciona bien combinada con iconografía minimalista y colores vivos.</w:t>
      </w:r>
    </w:p>
    <w:p w:rsidR="00000000" w:rsidDel="00000000" w:rsidP="00000000" w:rsidRDefault="00000000" w:rsidRPr="00000000" w14:paraId="0000003A">
      <w:pPr>
        <w:numPr>
          <w:ilvl w:val="0"/>
          <w:numId w:val="2"/>
        </w:numPr>
        <w:ind w:left="720" w:hanging="360"/>
        <w:jc w:val="both"/>
        <w:rPr>
          <w:u w:val="none"/>
        </w:rPr>
      </w:pPr>
      <w:r w:rsidDel="00000000" w:rsidR="00000000" w:rsidRPr="00000000">
        <w:rPr>
          <w:rtl w:val="0"/>
        </w:rPr>
        <w:t xml:space="preserve">Favorece una interfaz ordenada y equilibrada, perfecta para un entorno educativo.</w:t>
      </w:r>
    </w:p>
    <w:p w:rsidR="00000000" w:rsidDel="00000000" w:rsidP="00000000" w:rsidRDefault="00000000" w:rsidRPr="00000000" w14:paraId="0000003B">
      <w:pPr>
        <w:pStyle w:val="Heading1"/>
        <w:pageBreakBefore w:val="0"/>
        <w:rPr/>
      </w:pPr>
      <w:bookmarkStart w:colFirst="0" w:colLast="0" w:name="_ojh4kigt3jcm" w:id="8"/>
      <w:bookmarkEnd w:id="8"/>
      <w:r w:rsidDel="00000000" w:rsidR="00000000" w:rsidRPr="00000000">
        <w:rPr>
          <w:rtl w:val="0"/>
        </w:rPr>
        <w:t xml:space="preserve">Iconos</w:t>
      </w:r>
    </w:p>
    <w:p w:rsidR="00000000" w:rsidDel="00000000" w:rsidP="00000000" w:rsidRDefault="00000000" w:rsidRPr="00000000" w14:paraId="0000003C">
      <w:pPr>
        <w:pageBreakBefore w:val="0"/>
        <w:jc w:val="both"/>
        <w:rPr/>
      </w:pPr>
      <w:r w:rsidDel="00000000" w:rsidR="00000000" w:rsidRPr="00000000">
        <w:rPr>
          <w:rtl w:val="0"/>
        </w:rPr>
        <w:t xml:space="preserve">El proyecto utilizará la colección de iconos sacada de </w:t>
      </w:r>
      <w:hyperlink r:id="rId18">
        <w:r w:rsidDel="00000000" w:rsidR="00000000" w:rsidRPr="00000000">
          <w:rPr>
            <w:color w:val="1155cc"/>
            <w:u w:val="single"/>
            <w:rtl w:val="0"/>
          </w:rPr>
          <w:t xml:space="preserve">FlatIcon</w:t>
        </w:r>
      </w:hyperlink>
      <w:hyperlink r:id="rId19">
        <w:r w:rsidDel="00000000" w:rsidR="00000000" w:rsidRPr="00000000">
          <w:rPr>
            <w:color w:val="1155cc"/>
            <w:u w:val="single"/>
            <w:rtl w:val="0"/>
          </w:rPr>
          <w:t xml:space="preserve"> </w:t>
        </w:r>
      </w:hyperlink>
      <w:r w:rsidDel="00000000" w:rsidR="00000000" w:rsidRPr="00000000">
        <w:rPr>
          <w:rtl w:val="0"/>
        </w:rPr>
        <w:t xml:space="preserve">debido a que son bastante familiares y pegan con el proyecto al completo.</w:t>
      </w:r>
    </w:p>
    <w:p w:rsidR="00000000" w:rsidDel="00000000" w:rsidP="00000000" w:rsidRDefault="00000000" w:rsidRPr="00000000" w14:paraId="0000003D">
      <w:pPr>
        <w:pageBreakBefore w:val="0"/>
        <w:rPr/>
      </w:pPr>
      <w:r w:rsidDel="00000000" w:rsidR="00000000" w:rsidRPr="00000000">
        <w:rPr/>
        <w:drawing>
          <wp:inline distB="114300" distT="114300" distL="114300" distR="114300">
            <wp:extent cx="6645600" cy="33782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645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Style w:val="Heading1"/>
        <w:pageBreakBefore w:val="0"/>
        <w:rPr>
          <w:sz w:val="26"/>
          <w:szCs w:val="26"/>
        </w:rPr>
      </w:pPr>
      <w:bookmarkStart w:colFirst="0" w:colLast="0" w:name="_i8ua8i9i7xyh" w:id="9"/>
      <w:bookmarkEnd w:id="9"/>
      <w:r w:rsidDel="00000000" w:rsidR="00000000" w:rsidRPr="00000000">
        <w:rPr>
          <w:rtl w:val="0"/>
        </w:rPr>
        <w:t xml:space="preserve">Ejemplos de Uso</w:t>
      </w:r>
      <w:r w:rsidDel="00000000" w:rsidR="00000000" w:rsidRPr="00000000">
        <w:rPr>
          <w:rtl w:val="0"/>
        </w:rPr>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Encabezado con SF Pro Semibold + Blanco</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Aside con fondo rojo intenso  + texto blanco (para la barra del administrador)</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Imagen incrustada con borde menta + sombra suave (en las áreas de los niveles de imagen).</w:t>
      </w:r>
    </w:p>
    <w:p w:rsidR="00000000" w:rsidDel="00000000" w:rsidP="00000000" w:rsidRDefault="00000000" w:rsidRPr="00000000" w14:paraId="00000043">
      <w:pPr>
        <w:pageBreakBefore w:val="0"/>
        <w:jc w:val="both"/>
        <w:rPr/>
      </w:pP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6840" w:w="11900" w:orient="portrait"/>
      <w:pgMar w:bottom="720" w:top="25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Liberation San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0"/>
        <w:szCs w:val="20"/>
        <w:u w:val="none"/>
        <w:shd w:fill="auto" w:val="clear"/>
        <w:vertAlign w:val="baseline"/>
        <w:rtl w:val="0"/>
      </w:rPr>
      <w:t xml:space="preserve">pág. </w:t>
    </w:r>
    <w:r w:rsidDel="00000000" w:rsidR="00000000" w:rsidRPr="00000000">
      <w:rPr>
        <w:rFonts w:ascii="Calibri" w:cs="Calibri" w:eastAsia="Calibri" w:hAnsi="Calibri"/>
        <w:b w:val="0"/>
        <w:bCs w:val="0"/>
        <w:i w:val="0"/>
        <w:iCs w:val="0"/>
        <w:smallCaps w:val="0"/>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after="0" w:line="240" w:lineRule="auto"/>
      <w:ind w:left="6372" w:firstLine="707.9999999999995"/>
      <w:rPr>
        <w:rFonts w:ascii="Arial" w:cs="Arial" w:eastAsia="Arial" w:hAnsi="Arial"/>
        <w:b w:val="1"/>
        <w:bCs w:val="1"/>
        <w:color w:val="0065a1"/>
      </w:rPr>
    </w:pPr>
    <w:r w:rsidDel="00000000" w:rsidR="00000000" w:rsidRPr="00000000">
      <w:rPr>
        <w:rtl w:val="0"/>
      </w:rPr>
    </w:r>
  </w:p>
  <w:p w:rsidR="00000000" w:rsidDel="00000000" w:rsidP="00000000" w:rsidRDefault="00000000" w:rsidRPr="00000000" w14:paraId="00000045">
    <w:pPr>
      <w:spacing w:after="0" w:line="240" w:lineRule="auto"/>
      <w:ind w:left="6372" w:firstLine="707.9999999999995"/>
      <w:rPr>
        <w:rFonts w:ascii="Arial" w:cs="Arial" w:eastAsia="Arial" w:hAnsi="Arial"/>
        <w:b w:val="1"/>
        <w:bCs w:val="1"/>
        <w:color w:val="0065a1"/>
        <w:sz w:val="24"/>
        <w:szCs w:val="24"/>
      </w:rPr>
    </w:pPr>
    <w:r w:rsidDel="00000000" w:rsidR="00000000" w:rsidRPr="00000000">
      <w:rPr>
        <w:rFonts w:ascii="Arial" w:cs="Arial" w:eastAsia="Arial" w:hAnsi="Arial"/>
        <w:b w:val="1"/>
        <w:bCs w:val="1"/>
        <w:color w:val="0065a1"/>
      </w:rPr>
      <w:drawing>
        <wp:anchor allowOverlap="1" behindDoc="0" distB="114300" distT="114300" distL="114300" distR="114300" hidden="0" layoutInCell="1" locked="0" relativeHeight="0" simplePos="0">
          <wp:simplePos x="0" y="0"/>
          <wp:positionH relativeFrom="page">
            <wp:posOffset>360000</wp:posOffset>
          </wp:positionH>
          <wp:positionV relativeFrom="page">
            <wp:posOffset>360000</wp:posOffset>
          </wp:positionV>
          <wp:extent cx="1967865" cy="983933"/>
          <wp:effectExtent b="0" l="0" r="0" t="0"/>
          <wp:wrapSquare wrapText="bothSides" distB="114300" distT="114300" distL="114300" distR="114300"/>
          <wp:docPr id="1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967865" cy="983933"/>
                  </a:xfrm>
                  <a:prstGeom prst="rect"/>
                  <a:ln/>
                </pic:spPr>
              </pic:pic>
            </a:graphicData>
          </a:graphic>
        </wp:anchor>
      </w:drawing>
    </w:r>
    <w:r w:rsidDel="00000000" w:rsidR="00000000" w:rsidRPr="00000000">
      <w:rPr>
        <w:rFonts w:ascii="Arial" w:cs="Arial" w:eastAsia="Arial" w:hAnsi="Arial"/>
        <w:b w:val="1"/>
        <w:bCs w:val="1"/>
        <w:color w:val="0065a1"/>
        <w:rtl w:val="0"/>
      </w:rPr>
      <w:t xml:space="preserve">Autor</w:t>
    </w:r>
    <w:r w:rsidDel="00000000" w:rsidR="00000000" w:rsidRPr="00000000">
      <w:rPr>
        <w:rtl w:val="0"/>
      </w:rPr>
    </w:r>
  </w:p>
  <w:p w:rsidR="00000000" w:rsidDel="00000000" w:rsidP="00000000" w:rsidRDefault="00000000" w:rsidRPr="00000000" w14:paraId="00000046">
    <w:pPr>
      <w:spacing w:after="0" w:line="240" w:lineRule="auto"/>
      <w:ind w:left="6372" w:firstLine="707.9999999999995"/>
      <w:rPr>
        <w:rFonts w:ascii="Arial" w:cs="Arial" w:eastAsia="Arial" w:hAnsi="Arial"/>
        <w:color w:val="000000"/>
        <w:sz w:val="20"/>
        <w:szCs w:val="20"/>
      </w:rPr>
    </w:pPr>
    <w:r w:rsidDel="00000000" w:rsidR="00000000" w:rsidRPr="00000000">
      <w:rPr>
        <w:rFonts w:ascii="Arial" w:cs="Arial" w:eastAsia="Arial" w:hAnsi="Arial"/>
        <w:color w:val="0065a1"/>
        <w:sz w:val="20"/>
        <w:szCs w:val="20"/>
        <w:rtl w:val="0"/>
      </w:rPr>
      <w:t xml:space="preserve">Proyecto</w:t>
    </w:r>
    <w:r w:rsidDel="00000000" w:rsidR="00000000" w:rsidRPr="00000000">
      <w:rPr>
        <w:rtl w:val="0"/>
      </w:rPr>
    </w:r>
  </w:p>
  <w:p w:rsidR="00000000" w:rsidDel="00000000" w:rsidP="00000000" w:rsidRDefault="00000000" w:rsidRPr="00000000" w14:paraId="00000047">
    <w:pPr>
      <w:spacing w:after="0" w:lineRule="auto"/>
      <w:ind w:left="708" w:firstLine="0"/>
      <w:rPr>
        <w:rFonts w:ascii="Arial" w:cs="Arial" w:eastAsia="Arial" w:hAnsi="Arial"/>
        <w:color w:val="000000"/>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4476750</wp:posOffset>
          </wp:positionH>
          <wp:positionV relativeFrom="paragraph">
            <wp:posOffset>123825</wp:posOffset>
          </wp:positionV>
          <wp:extent cx="182880" cy="182880"/>
          <wp:effectExtent b="0" l="0" r="0" t="0"/>
          <wp:wrapNone/>
          <wp:docPr descr="Correo electrónico" id="15" name="image3.png"/>
          <a:graphic>
            <a:graphicData uri="http://schemas.openxmlformats.org/drawingml/2006/picture">
              <pic:pic>
                <pic:nvPicPr>
                  <pic:cNvPr descr="Correo electrónico" id="0" name="image3.png"/>
                  <pic:cNvPicPr preferRelativeResize="0"/>
                </pic:nvPicPr>
                <pic:blipFill>
                  <a:blip r:embed="rId2"/>
                  <a:srcRect b="0" l="0" r="0" t="0"/>
                  <a:stretch>
                    <a:fillRect/>
                  </a:stretch>
                </pic:blipFill>
                <pic:spPr>
                  <a:xfrm>
                    <a:off x="0" y="0"/>
                    <a:ext cx="182880" cy="182880"/>
                  </a:xfrm>
                  <a:prstGeom prst="rect"/>
                  <a:ln/>
                </pic:spPr>
              </pic:pic>
            </a:graphicData>
          </a:graphic>
        </wp:anchor>
      </w:drawing>
    </w:r>
  </w:p>
  <w:p w:rsidR="00000000" w:rsidDel="00000000" w:rsidP="00000000" w:rsidRDefault="00000000" w:rsidRPr="00000000" w14:paraId="00000048">
    <w:pP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000000"/>
        <w:sz w:val="18"/>
        <w:szCs w:val="18"/>
        <w:rtl w:val="0"/>
      </w:rPr>
      <w:t xml:space="preserve">     </w:t>
      <w:tab/>
      <w:tab/>
      <w:tab/>
      <w:tab/>
      <w:tab/>
      <w:tab/>
    </w:r>
    <w:r w:rsidDel="00000000" w:rsidR="00000000" w:rsidRPr="00000000">
      <w:rPr>
        <w:rFonts w:ascii="Arial" w:cs="Arial" w:eastAsia="Arial" w:hAnsi="Arial"/>
        <w:sz w:val="18"/>
        <w:szCs w:val="18"/>
        <w:rtl w:val="0"/>
      </w:rPr>
      <w:t xml:space="preserve">    email@fundacionloyola.es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after="0" w:line="240" w:lineRule="auto"/>
      <w:ind w:left="6377.952755905511" w:firstLine="705"/>
      <w:rPr>
        <w:rFonts w:ascii="Arial" w:cs="Arial" w:eastAsia="Arial" w:hAnsi="Arial"/>
        <w:b w:val="1"/>
        <w:bCs w:val="1"/>
        <w:color w:val="0065a1"/>
        <w:sz w:val="24"/>
        <w:szCs w:val="24"/>
      </w:rPr>
    </w:pPr>
    <w:r w:rsidDel="00000000" w:rsidR="00000000" w:rsidRPr="00000000">
      <w:rPr>
        <w:rFonts w:ascii="Arial" w:cs="Arial" w:eastAsia="Arial" w:hAnsi="Arial"/>
        <w:b w:val="1"/>
        <w:bCs w:val="1"/>
        <w:color w:val="0065a1"/>
        <w:rtl w:val="0"/>
      </w:rPr>
      <w:t xml:space="preserve">Miguel Jaque Barbero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-66673</wp:posOffset>
          </wp:positionH>
          <wp:positionV relativeFrom="paragraph">
            <wp:posOffset>-103503</wp:posOffset>
          </wp:positionV>
          <wp:extent cx="2169795" cy="1085215"/>
          <wp:effectExtent b="0" l="0" r="0" t="0"/>
          <wp:wrapSquare wrapText="bothSides" distB="0" distT="0" distL="0" distR="0"/>
          <wp:docPr id="1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169795" cy="1085215"/>
                  </a:xfrm>
                  <a:prstGeom prst="rect"/>
                  <a:ln/>
                </pic:spPr>
              </pic:pic>
            </a:graphicData>
          </a:graphic>
        </wp:anchor>
      </w:drawing>
    </w:r>
  </w:p>
  <w:p w:rsidR="00000000" w:rsidDel="00000000" w:rsidP="00000000" w:rsidRDefault="00000000" w:rsidRPr="00000000" w14:paraId="0000004A">
    <w:pPr>
      <w:spacing w:after="0" w:line="240" w:lineRule="auto"/>
      <w:ind w:left="6377.952755905511" w:firstLine="705"/>
      <w:rPr>
        <w:rFonts w:ascii="Arial" w:cs="Arial" w:eastAsia="Arial" w:hAnsi="Arial"/>
        <w:sz w:val="20"/>
        <w:szCs w:val="20"/>
      </w:rPr>
    </w:pPr>
    <w:r w:rsidDel="00000000" w:rsidR="00000000" w:rsidRPr="00000000">
      <w:rPr>
        <w:rFonts w:ascii="Arial" w:cs="Arial" w:eastAsia="Arial" w:hAnsi="Arial"/>
        <w:color w:val="0065a1"/>
        <w:sz w:val="20"/>
        <w:szCs w:val="20"/>
        <w:rtl w:val="0"/>
      </w:rPr>
      <w:t xml:space="preserve">Proyecto Fin de Ciclo</w:t>
    </w:r>
    <w:r w:rsidDel="00000000" w:rsidR="00000000" w:rsidRPr="00000000">
      <w:rPr>
        <w:rtl w:val="0"/>
      </w:rPr>
    </w:r>
  </w:p>
  <w:p w:rsidR="00000000" w:rsidDel="00000000" w:rsidP="00000000" w:rsidRDefault="00000000" w:rsidRPr="00000000" w14:paraId="0000004B">
    <w:pPr>
      <w:spacing w:after="0" w:lineRule="auto"/>
      <w:ind w:left="6377.952755905511" w:firstLine="705"/>
      <w:rPr>
        <w:rFonts w:ascii="Arial" w:cs="Arial" w:eastAsia="Arial" w:hAnsi="Arial"/>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4476750</wp:posOffset>
          </wp:positionH>
          <wp:positionV relativeFrom="paragraph">
            <wp:posOffset>123825</wp:posOffset>
          </wp:positionV>
          <wp:extent cx="182880" cy="182880"/>
          <wp:effectExtent b="0" l="0" r="0" t="0"/>
          <wp:wrapNone/>
          <wp:docPr descr="Correo electrónico" id="11" name="image3.png"/>
          <a:graphic>
            <a:graphicData uri="http://schemas.openxmlformats.org/drawingml/2006/picture">
              <pic:pic>
                <pic:nvPicPr>
                  <pic:cNvPr descr="Correo electrónico" id="0" name="image3.png"/>
                  <pic:cNvPicPr preferRelativeResize="0"/>
                </pic:nvPicPr>
                <pic:blipFill>
                  <a:blip r:embed="rId2"/>
                  <a:srcRect b="0" l="0" r="0" t="0"/>
                  <a:stretch>
                    <a:fillRect/>
                  </a:stretch>
                </pic:blipFill>
                <pic:spPr>
                  <a:xfrm>
                    <a:off x="0" y="0"/>
                    <a:ext cx="182880" cy="182880"/>
                  </a:xfrm>
                  <a:prstGeom prst="rect"/>
                  <a:ln/>
                </pic:spPr>
              </pic:pic>
            </a:graphicData>
          </a:graphic>
        </wp:anchor>
      </w:drawing>
    </w:r>
  </w:p>
  <w:p w:rsidR="00000000" w:rsidDel="00000000" w:rsidP="00000000" w:rsidRDefault="00000000" w:rsidRPr="00000000" w14:paraId="0000004C">
    <w:pPr>
      <w:ind w:left="6377.952755905511" w:firstLine="705"/>
      <w:rPr>
        <w:sz w:val="24"/>
        <w:szCs w:val="24"/>
      </w:rPr>
    </w:pPr>
    <w:r w:rsidDel="00000000" w:rsidR="00000000" w:rsidRPr="00000000">
      <w:rPr>
        <w:rFonts w:ascii="Arial" w:cs="Arial" w:eastAsia="Arial" w:hAnsi="Arial"/>
        <w:sz w:val="18"/>
        <w:szCs w:val="18"/>
        <w:rtl w:val="0"/>
      </w:rPr>
      <w:t xml:space="preserve">      mjaque@fundacionloyola.es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40" w:before="400" w:lineRule="auto"/>
    </w:pPr>
    <w:rPr>
      <w:rFonts w:ascii="Arial" w:cs="Arial" w:eastAsia="Arial" w:hAnsi="Arial"/>
      <w:b w:val="1"/>
      <w:bCs w:val="1"/>
      <w:color w:val="2a6099"/>
      <w:sz w:val="40"/>
      <w:szCs w:val="40"/>
    </w:rPr>
  </w:style>
  <w:style w:type="paragraph" w:styleId="Heading2">
    <w:name w:val="heading 2"/>
    <w:basedOn w:val="Normal"/>
    <w:next w:val="Normal"/>
    <w:pPr>
      <w:keepNext w:val="1"/>
      <w:keepLines w:val="1"/>
      <w:pageBreakBefore w:val="0"/>
      <w:spacing w:after="80" w:before="360" w:lineRule="auto"/>
    </w:pPr>
    <w:rPr>
      <w:b w:val="1"/>
      <w:bCs w:val="1"/>
      <w:color w:val="0065a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color w:val="0065a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3.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5.png"/><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16.png"/><Relationship Id="rId16" Type="http://schemas.openxmlformats.org/officeDocument/2006/relationships/image" Target="media/image14.png"/><Relationship Id="rId19" Type="http://schemas.openxmlformats.org/officeDocument/2006/relationships/hyperlink" Target="https://www.flaticon.es/icon-fonts-mas-descargados?weight=regular&amp;corner=rounded&amp;type=uicon" TargetMode="External"/><Relationship Id="rId18" Type="http://schemas.openxmlformats.org/officeDocument/2006/relationships/hyperlink" Target="https://www.flaticon.es/icon-fonts-mas-descargados?weight=regular&amp;corner=rounded&amp;type=uic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