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9FC5E8"/>
  <w:body>
    <w:p w:rsidR="00000000" w:rsidDel="00000000" w:rsidP="00000000" w:rsidRDefault="00000000" w:rsidRPr="00000000" w14:paraId="00000001">
      <w:pPr>
        <w:pStyle w:val="Title"/>
        <w:jc w:val="center"/>
        <w:rPr>
          <w:rFonts w:ascii="DM Sans" w:cs="DM Sans" w:eastAsia="DM Sans" w:hAnsi="DM Sans"/>
          <w:sz w:val="60"/>
          <w:szCs w:val="60"/>
        </w:rPr>
      </w:pPr>
      <w:bookmarkStart w:colFirst="0" w:colLast="0" w:name="_heading=h.gjdgxs" w:id="0"/>
      <w:bookmarkEnd w:id="0"/>
      <w:r w:rsidDel="00000000" w:rsidR="00000000" w:rsidRPr="00000000">
        <w:rPr>
          <w:rFonts w:ascii="DM Sans" w:cs="DM Sans" w:eastAsia="DM Sans" w:hAnsi="DM Sans"/>
          <w:sz w:val="60"/>
          <w:szCs w:val="60"/>
          <w:rtl w:val="0"/>
        </w:rPr>
        <w:t xml:space="preserve">Proyecto Final</w:t>
      </w:r>
    </w:p>
    <w:p w:rsidR="00000000" w:rsidDel="00000000" w:rsidP="00000000" w:rsidRDefault="00000000" w:rsidRPr="00000000" w14:paraId="00000002">
      <w:pPr>
        <w:jc w:val="center"/>
        <w:rPr>
          <w:rFonts w:ascii="Helvetica Neue" w:cs="Helvetica Neue" w:eastAsia="Helvetica Neue" w:hAnsi="Helvetica Neue"/>
          <w:color w:val="999999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999999"/>
          <w:sz w:val="24"/>
          <w:szCs w:val="24"/>
        </w:rPr>
        <w:drawing>
          <wp:inline distB="114300" distT="114300" distL="114300" distR="114300">
            <wp:extent cx="1420083" cy="1158316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0083" cy="1158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Helvetica Neue" w:cs="Helvetica Neue" w:eastAsia="Helvetica Neue" w:hAnsi="Helvetica Neue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color w:val="999999"/>
          <w:sz w:val="24"/>
          <w:szCs w:val="24"/>
          <w:rtl w:val="0"/>
        </w:rPr>
        <w:t xml:space="preserve">                                                </w:t>
      </w:r>
      <w:r w:rsidDel="00000000" w:rsidR="00000000" w:rsidRPr="00000000">
        <w:rPr>
          <w:rFonts w:ascii="Helvetica Neue" w:cs="Helvetica Neue" w:eastAsia="Helvetica Neue" w:hAnsi="Helvetica Neue"/>
          <w:sz w:val="36"/>
          <w:szCs w:val="36"/>
          <w:rtl w:val="0"/>
        </w:rPr>
        <w:t xml:space="preserve">Pablo Pacheco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2"/>
        </w:numPr>
        <w:ind w:left="720" w:hanging="360"/>
        <w:rPr>
          <w:rFonts w:ascii="DM Sans" w:cs="DM Sans" w:eastAsia="DM Sans" w:hAnsi="DM Sans"/>
          <w:u w:val="none"/>
        </w:rPr>
      </w:pPr>
      <w:bookmarkStart w:colFirst="0" w:colLast="0" w:name="_heading=h.30j0zll" w:id="1"/>
      <w:bookmarkEnd w:id="1"/>
      <w:r w:rsidDel="00000000" w:rsidR="00000000" w:rsidRPr="00000000">
        <w:rPr>
          <w:rFonts w:ascii="DM Sans" w:cs="DM Sans" w:eastAsia="DM Sans" w:hAnsi="DM Sans"/>
          <w:rtl w:val="0"/>
        </w:rPr>
        <w:t xml:space="preserve">Descripción de la temática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Helvetica Neue Light" w:cs="Helvetica Neue Light" w:eastAsia="Helvetica Neue Light" w:hAnsi="Helvetica Neue Light"/>
          <w:color w:val="434343"/>
          <w:sz w:val="20"/>
          <w:szCs w:val="2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20"/>
          <w:szCs w:val="20"/>
          <w:rtl w:val="0"/>
        </w:rPr>
        <w:t xml:space="preserve">Las discográficas se enfrentan a un contexto tecnológico muy vertiginoso , lo cual lleva a tener que adaptarse a nuevas formas de comercializar y entender el negocio de la música . El surgimiento de nuevos  formatos y formas de consumo generan un cambio de paradigma en la industria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0A">
      <w:pPr>
        <w:widowControl w:val="0"/>
        <w:spacing w:after="200" w:line="240" w:lineRule="auto"/>
        <w:rPr>
          <w:rFonts w:ascii="Helvetica Neue Light" w:cs="Helvetica Neue Light" w:eastAsia="Helvetica Neue Light" w:hAnsi="Helvetica Neue Light"/>
          <w:color w:val="434343"/>
          <w:sz w:val="20"/>
          <w:szCs w:val="2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20"/>
          <w:szCs w:val="20"/>
          <w:rtl w:val="0"/>
        </w:rPr>
        <w:t xml:space="preserve">Entender cómo funciona esta industria , analizando todas sus unidades de negocio y cómo se relacionan entre ellas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spacing w:after="0" w:line="240" w:lineRule="auto"/>
        <w:ind w:left="720" w:hanging="360"/>
        <w:rPr>
          <w:rFonts w:ascii="Helvetica Neue Light" w:cs="Helvetica Neue Light" w:eastAsia="Helvetica Neue Light" w:hAnsi="Helvetica Neue Light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20"/>
          <w:szCs w:val="20"/>
          <w:rtl w:val="0"/>
        </w:rPr>
        <w:t xml:space="preserve">Identificando en qué países  tiene una fuerte presencia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3"/>
        </w:numPr>
        <w:spacing w:after="0" w:line="240" w:lineRule="auto"/>
        <w:ind w:left="720" w:hanging="360"/>
        <w:rPr>
          <w:rFonts w:ascii="Helvetica Neue Light" w:cs="Helvetica Neue Light" w:eastAsia="Helvetica Neue Light" w:hAnsi="Helvetica Neue Light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20"/>
          <w:szCs w:val="20"/>
          <w:rtl w:val="0"/>
        </w:rPr>
        <w:t xml:space="preserve">Identificando sus principales artistas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3"/>
        </w:numPr>
        <w:spacing w:after="200" w:line="240" w:lineRule="auto"/>
        <w:ind w:left="720" w:hanging="360"/>
        <w:rPr>
          <w:rFonts w:ascii="Helvetica Neue Light" w:cs="Helvetica Neue Light" w:eastAsia="Helvetica Neue Light" w:hAnsi="Helvetica Neue Light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20"/>
          <w:szCs w:val="20"/>
          <w:rtl w:val="0"/>
        </w:rPr>
        <w:t xml:space="preserve">Identificando sus principales fuentes de ingresos 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  <w:t xml:space="preserve">Situación problemática</w:t>
      </w:r>
    </w:p>
    <w:p w:rsidR="00000000" w:rsidDel="00000000" w:rsidP="00000000" w:rsidRDefault="00000000" w:rsidRPr="00000000" w14:paraId="0000000F">
      <w:pPr>
        <w:widowControl w:val="0"/>
        <w:spacing w:after="200" w:line="240" w:lineRule="auto"/>
        <w:rPr>
          <w:rFonts w:ascii="Helvetica Neue Light" w:cs="Helvetica Neue Light" w:eastAsia="Helvetica Neue Light" w:hAnsi="Helvetica Neue Light"/>
          <w:color w:val="434343"/>
          <w:sz w:val="20"/>
          <w:szCs w:val="2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20"/>
          <w:szCs w:val="20"/>
          <w:rtl w:val="0"/>
        </w:rPr>
        <w:t xml:space="preserve">Somos un grupo de accionista que compra la totalidad de las mismas a los anteriores dueños, no tengo conocimiento del rubro ni tampoco se como se monetiza el negocio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4"/>
        </w:numPr>
        <w:spacing w:after="0" w:line="240" w:lineRule="auto"/>
        <w:ind w:left="720" w:hanging="360"/>
        <w:rPr>
          <w:rFonts w:ascii="Helvetica Neue Light" w:cs="Helvetica Neue Light" w:eastAsia="Helvetica Neue Light" w:hAnsi="Helvetica Neue Light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20"/>
          <w:szCs w:val="20"/>
          <w:rtl w:val="0"/>
        </w:rPr>
        <w:t xml:space="preserve">Desconocemos la cantidad de artistas que disponemos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4"/>
        </w:numPr>
        <w:spacing w:after="200" w:line="240" w:lineRule="auto"/>
        <w:ind w:left="720" w:hanging="360"/>
        <w:rPr>
          <w:rFonts w:ascii="Helvetica Neue Light" w:cs="Helvetica Neue Light" w:eastAsia="Helvetica Neue Light" w:hAnsi="Helvetica Neue Light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20"/>
          <w:szCs w:val="20"/>
          <w:rtl w:val="0"/>
        </w:rPr>
        <w:t xml:space="preserve">Desconocemos cuales son nuestras fuentes de ingresos y cuales son nuestros costos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heading=h.tyjcwt" w:id="4"/>
      <w:bookmarkEnd w:id="4"/>
      <w:r w:rsidDel="00000000" w:rsidR="00000000" w:rsidRPr="00000000">
        <w:rPr>
          <w:rtl w:val="0"/>
        </w:rPr>
        <w:t xml:space="preserve">Modelo de negocio</w:t>
      </w:r>
    </w:p>
    <w:p w:rsidR="00000000" w:rsidDel="00000000" w:rsidP="00000000" w:rsidRDefault="00000000" w:rsidRPr="00000000" w14:paraId="00000013">
      <w:pPr>
        <w:widowControl w:val="0"/>
        <w:spacing w:after="200" w:line="240" w:lineRule="auto"/>
        <w:rPr>
          <w:rFonts w:ascii="Helvetica Neue Light" w:cs="Helvetica Neue Light" w:eastAsia="Helvetica Neue Light" w:hAnsi="Helvetica Neue Light"/>
          <w:color w:val="434343"/>
          <w:sz w:val="20"/>
          <w:szCs w:val="2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20"/>
          <w:szCs w:val="20"/>
          <w:rtl w:val="0"/>
        </w:rPr>
        <w:t xml:space="preserve">Esta discográfica , de fuerte presencia a nivel mundial , se encarga de: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rFonts w:ascii="Helvetica Neue Light" w:cs="Helvetica Neue Light" w:eastAsia="Helvetica Neue Light" w:hAnsi="Helvetica Neue Light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20"/>
          <w:szCs w:val="20"/>
          <w:rtl w:val="0"/>
        </w:rPr>
        <w:t xml:space="preserve">Contratar Artistas , pagando sus costos de contratación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rFonts w:ascii="Helvetica Neue Light" w:cs="Helvetica Neue Light" w:eastAsia="Helvetica Neue Light" w:hAnsi="Helvetica Neue Light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20"/>
          <w:szCs w:val="20"/>
          <w:rtl w:val="0"/>
        </w:rPr>
        <w:t xml:space="preserve">Comprar y distribuir su catálogo existente generando ingresos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rFonts w:ascii="Helvetica Neue Light" w:cs="Helvetica Neue Light" w:eastAsia="Helvetica Neue Light" w:hAnsi="Helvetica Neue Light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20"/>
          <w:szCs w:val="20"/>
          <w:rtl w:val="0"/>
        </w:rPr>
        <w:t xml:space="preserve">Generar todo el merchandising necesario para promocionarlo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rFonts w:ascii="Helvetica Neue Light" w:cs="Helvetica Neue Light" w:eastAsia="Helvetica Neue Light" w:hAnsi="Helvetica Neue Light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20"/>
          <w:szCs w:val="20"/>
          <w:rtl w:val="0"/>
        </w:rPr>
        <w:t xml:space="preserve">La inversión en la realización de Eventos promocionales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after="200" w:line="240" w:lineRule="auto"/>
        <w:ind w:left="720" w:hanging="360"/>
        <w:rPr>
          <w:rFonts w:ascii="Helvetica Neue Light" w:cs="Helvetica Neue Light" w:eastAsia="Helvetica Neue Light" w:hAnsi="Helvetica Neue Light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20"/>
          <w:szCs w:val="20"/>
          <w:rtl w:val="0"/>
        </w:rPr>
        <w:t xml:space="preserve">Y finalmente la calendarización de giras , previamente promocionadas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200" w:line="240" w:lineRule="auto"/>
        <w:rPr>
          <w:rFonts w:ascii="Helvetica Neue Light" w:cs="Helvetica Neue Light" w:eastAsia="Helvetica Neue Light" w:hAnsi="Helvetica Neue Light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DM Sans" w:cs="DM Sans" w:eastAsia="DM Sans" w:hAnsi="DM Sans"/>
          <w:sz w:val="40"/>
          <w:szCs w:val="40"/>
          <w:u w:val="none"/>
        </w:rPr>
      </w:pPr>
      <w:r w:rsidDel="00000000" w:rsidR="00000000" w:rsidRPr="00000000">
        <w:rPr>
          <w:rFonts w:ascii="DM Sans" w:cs="DM Sans" w:eastAsia="DM Sans" w:hAnsi="DM Sans"/>
          <w:sz w:val="40"/>
          <w:szCs w:val="40"/>
          <w:rtl w:val="0"/>
        </w:rPr>
        <w:t xml:space="preserve"> Diagramas entidad relación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DM Sans" w:cs="DM Sans" w:eastAsia="DM Sans" w:hAnsi="DM Sans"/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DM Sans" w:cs="DM Sans" w:eastAsia="DM Sans" w:hAnsi="DM Sans"/>
          <w:sz w:val="18"/>
          <w:szCs w:val="18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20"/>
          <w:szCs w:val="20"/>
          <w:rtl w:val="0"/>
        </w:rPr>
        <w:t xml:space="preserve">Ver Anexo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Helvetica Neue Light" w:cs="Helvetica Neue Light" w:eastAsia="Helvetica Neue Light" w:hAnsi="Helvetica Neue Light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2160" w:firstLine="0"/>
        <w:rPr>
          <w:rFonts w:ascii="DM Sans" w:cs="DM Sans" w:eastAsia="DM Sans" w:hAnsi="DM Sans"/>
          <w:sz w:val="40"/>
          <w:szCs w:val="4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DM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widowControl w:val="0"/>
      <w:spacing w:after="200" w:line="240" w:lineRule="auto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4626300</wp:posOffset>
          </wp:positionH>
          <wp:positionV relativeFrom="paragraph">
            <wp:posOffset>-95246</wp:posOffset>
          </wp:positionV>
          <wp:extent cx="1104152" cy="296979"/>
          <wp:effectExtent b="0" l="0" r="0" t="0"/>
          <wp:wrapSquare wrapText="bothSides" distB="114300" distT="114300" distL="114300" distR="114300"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9280" l="3436" r="3437" t="19273"/>
                  <a:stretch>
                    <a:fillRect/>
                  </a:stretch>
                </pic:blipFill>
                <pic:spPr>
                  <a:xfrm>
                    <a:off x="0" y="0"/>
                    <a:ext cx="1104152" cy="296979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4629150</wp:posOffset>
          </wp:positionH>
          <wp:positionV relativeFrom="paragraph">
            <wp:posOffset>-57147</wp:posOffset>
          </wp:positionV>
          <wp:extent cx="1104152" cy="296979"/>
          <wp:effectExtent b="0" l="0" r="0" t="0"/>
          <wp:wrapSquare wrapText="bothSides" distB="114300" distT="114300" distL="114300" distR="11430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9280" l="3436" r="3437" t="19273"/>
                  <a:stretch>
                    <a:fillRect/>
                  </a:stretch>
                </pic:blipFill>
                <pic:spPr>
                  <a:xfrm>
                    <a:off x="0" y="0"/>
                    <a:ext cx="1104152" cy="296979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11" Type="http://schemas.openxmlformats.org/officeDocument/2006/relationships/font" Target="fonts/DMSans-italic.ttf"/><Relationship Id="rId10" Type="http://schemas.openxmlformats.org/officeDocument/2006/relationships/font" Target="fonts/DMSans-bold.ttf"/><Relationship Id="rId12" Type="http://schemas.openxmlformats.org/officeDocument/2006/relationships/font" Target="fonts/DMSans-boldItalic.ttf"/><Relationship Id="rId9" Type="http://schemas.openxmlformats.org/officeDocument/2006/relationships/font" Target="fonts/DMSans-regular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2qI7fNTZesg9B2Vmf+JNYWkN4A==">CgMxLjAyCGguZ2pkZ3hzMgloLjMwajB6bGwyCWguMWZvYjl0ZTIJaC4yZXQ5MnAwMghoLnR5amN3dDgAciExLUhPcnFaX2ZZTzBEbTNNYzNaVUlZWVBhTlFYUVN1SUk=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