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275.0" w:type="dxa"/>
        <w:jc w:val="left"/>
        <w:tblInd w:w="-5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70"/>
        <w:gridCol w:w="3765"/>
        <w:gridCol w:w="1725"/>
        <w:gridCol w:w="2115"/>
        <w:tblGridChange w:id="0">
          <w:tblGrid>
            <w:gridCol w:w="2670"/>
            <w:gridCol w:w="3765"/>
            <w:gridCol w:w="1725"/>
            <w:gridCol w:w="2115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Fuente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Propósito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Resumen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Precondición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Secuencia normal de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interacciones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Usuario</w:t>
            </w:r>
          </w:p>
        </w:tc>
        <w:tc>
          <w:tcPr>
            <w:gridSpan w:val="2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Demora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Frecuencia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Postcondiciones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Gráfico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Pantalla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290.0" w:type="dxa"/>
        <w:jc w:val="left"/>
        <w:tblInd w:w="-5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85"/>
        <w:gridCol w:w="3765"/>
        <w:gridCol w:w="1725"/>
        <w:gridCol w:w="2115"/>
        <w:tblGridChange w:id="0">
          <w:tblGrid>
            <w:gridCol w:w="2685"/>
            <w:gridCol w:w="3765"/>
            <w:gridCol w:w="1725"/>
            <w:gridCol w:w="2115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Búsqueda del objeto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03/08/21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Jane Juliana Gutierrez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Michael Moreno Valoyes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Salazar Ramirez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Fuente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GreenLace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Propósito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realiza para que el usuario pueda buscar a fondo objetos que le interesen para hacer trueque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Dar a los usuarios una función de búsqueda con varias opciones para que el trueque no sea una opción limitada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Resumen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caso de uso permite la búsqueda de objetos mediante filtros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Usuario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Precondición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debe de haber iniciado sesión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Secuencia normal de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interacciones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Usuario</w:t>
            </w:r>
          </w:p>
        </w:tc>
        <w:tc>
          <w:tcPr>
            <w:gridSpan w:val="2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la opción de búsqueda del sistema presionando el botón de lupa.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interfaz de búsqueda de usuario.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Escribir una palabra clave.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interfaz de búsqueda de usuario.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los filtros deseados.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Despliega una lista que contiene Nombre, Etiqueta, Valor específico y Usuario. 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la lupa para iniciar la búsqueda.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los resultados de la búsqueda.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filtros de visualización de resultados.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los resultados de la búsqueda.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filtros para ordenar resultados.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los resultados de la búsqueda.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Demora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 se realiza muy rápido no tardaría más de 30 segundos, en promedio 1 minuto y máximo 5 minutos.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Frecuencia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Cuando el software se ponga en funcionamiento, se espera que el caso sea invocado unas 20 veces diarias.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Primario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Postcondiciones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Una persona puede iniciar un trueque con un objeto que encontró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Gráfico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95825" cy="1854200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185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Pantalla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58035" cy="3805238"/>
                  <wp:effectExtent b="0" l="0" r="0" t="0"/>
                  <wp:docPr id="58" name="image62.png"/>
                  <a:graphic>
                    <a:graphicData uri="http://schemas.openxmlformats.org/drawingml/2006/picture">
                      <pic:pic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035" cy="38052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795463" cy="3846118"/>
                  <wp:effectExtent b="0" l="0" r="0" t="0"/>
                  <wp:docPr id="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463" cy="384611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152650" cy="4457700"/>
                  <wp:effectExtent b="0" l="0" r="0" t="0"/>
                  <wp:docPr id="66" name="image66.png"/>
                  <a:graphic>
                    <a:graphicData uri="http://schemas.openxmlformats.org/drawingml/2006/picture">
                      <pic:pic>
                        <pic:nvPicPr>
                          <pic:cNvPr id="0" name="image6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445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290.0" w:type="dxa"/>
        <w:jc w:val="left"/>
        <w:tblInd w:w="-5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85"/>
        <w:gridCol w:w="3765"/>
        <w:gridCol w:w="1725"/>
        <w:gridCol w:w="2115"/>
        <w:tblGridChange w:id="0">
          <w:tblGrid>
            <w:gridCol w:w="2685"/>
            <w:gridCol w:w="3765"/>
            <w:gridCol w:w="1725"/>
            <w:gridCol w:w="2115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Registro de usuario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03/08/2021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Jane Juliana Gutierrez</w:t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Michael Moreno Valoyes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Salazar Ramirez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Fuente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GreenLace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Propósito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 realización tiene como propósito el registro de usuario, con esto en mente ya podrán usar directamente la aplicación de forma natural.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caso de uso tiene como objetivo resolver el cómo se va a permitir el acceso de usuarios a la aplicación, como también podría evitar problemas de seguridad al momento de la confianza en los trueques. 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Resumen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caso de uso permite el registro de información respecto al usuario. La información requerida siempre será la misma y se incluye en el proceso de registro de usuario.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Usuario.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Precondición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debe existir el usuario que se va a registrar.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Secuencia normal de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interacciones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Usuario</w:t>
            </w:r>
          </w:p>
        </w:tc>
        <w:tc>
          <w:tcPr>
            <w:gridSpan w:val="2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Seleccionar la opción “Registrate” del sistema.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Presenta la interfaz que se relaciona con el registro de usuario.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Diligenciar usuario, correo electrónico, número de celular, contraseña,intereses, ciudad de residencia, tipo de identificación y número de identificación. 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Despliega el formulario que solicita usuario, correo electrónico, número de celular, contraseña, foto de perfil, intereses, ciudad de residencia, tipo de identificación y número de identificación.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Seleccionar la casilla de foto de perfil, donde se va a cargar la imagen desde el explorador de imágenes del propio teléfono.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Desplegar el explorador de imágenes que emplea  el propio teléfono. 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Seleccionar la opción “Verificar” del sistema.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Verificar documento de identificación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Secuencia alternativa</w:t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 interacciones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Usuario</w:t>
            </w:r>
          </w:p>
        </w:tc>
        <w:tc>
          <w:tcPr>
            <w:gridSpan w:val="2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1-3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 cualquier momento puede devolverse a la interfaz inicial.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Cierra la interacción sin terminar el registro.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Demora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 manera promedio no se debería tardar más de 3 minutos, aunque su máximo sería de aproximadamente 6 minutos.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Frecuencia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cuanto el software se ejecuta se esperaría que sólo se invoque una vez, si se llega a crear otro usuario pues tendría que aumentar este número.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Secundario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Postcondiciones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registra un usuario al sistema.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Gráfico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33888" cy="2609850"/>
                  <wp:effectExtent b="0" l="0" r="0" t="0"/>
                  <wp:docPr id="29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3888" cy="2609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Pantalla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66900" cy="4057650"/>
                  <wp:effectExtent b="0" l="0" r="0" t="0"/>
                  <wp:docPr id="23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4057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876425" cy="3495675"/>
                  <wp:effectExtent b="0" l="0" r="0" t="0"/>
                  <wp:docPr id="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3495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290.0" w:type="dxa"/>
        <w:jc w:val="left"/>
        <w:tblInd w:w="-5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85"/>
        <w:gridCol w:w="3765"/>
        <w:gridCol w:w="1725"/>
        <w:gridCol w:w="2115"/>
        <w:tblGridChange w:id="0">
          <w:tblGrid>
            <w:gridCol w:w="2685"/>
            <w:gridCol w:w="3765"/>
            <w:gridCol w:w="1725"/>
            <w:gridCol w:w="2115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Visualizar objetos del menú de inicio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03/08/2021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Jane Juliana Gutierrez</w:t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Michael Moreno Valoyes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Salazar Ramirez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Fuente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GreenLace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Propósito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 acción viene siendo para encontrar ofertas que le podría interesar al usuario, de aquí podría desencadenar que el propio usuario oferte un trueque a otra persona.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caso de uso alivia el problema de encontrar otros trueques, contribuye a la solución principal del problema: el cómo se va a realizar un trueque sencillo con otras personas.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Resumen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este caso de uso va a permitir la búsqueda sencilla de otros objetos, como también va a recopilar todo objeto que podría cuadrar con el interés de nuestro usuario. En el proceso se va a visualizar las características de los objetos, con la posibilidad de guardarlo como favorito e inclusive poder ofertar el trueque.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Usuario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Precondición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Usuario ya registrado.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Secuencia normal de</w:t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interacciones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Usuario</w:t>
            </w:r>
          </w:p>
        </w:tc>
        <w:tc>
          <w:tcPr>
            <w:gridSpan w:val="2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Seleccionar la interfaz principal, la cual es registrada como una casa.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Presenta la interfaz principal.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Elegir el objeto en el que se está interesado.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Presenta la interfaz de presentación del objeto.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Secuencia alternativa de interacciones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Usuario</w:t>
            </w:r>
          </w:p>
        </w:tc>
        <w:tc>
          <w:tcPr>
            <w:gridSpan w:val="2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Agregar objeto seleccionado a favoritos.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Presenta la interfaz principal.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Demora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 se realiza de forma rápida se tarda 20 segundos, en promedio 30 segundos y máximo 1 minuto.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Frecuencia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cuanto el software funcione se espera que se invoque en un promedio de 15 veces diarias, en donde puede ser un mínimo de una y un máximo mayor de 60 veces (todo depende del usuario en cuestión)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Primario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Postcondiciones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Una persona puede iniciar un trueque con un objeto seleccionado.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Gráfico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95825" cy="2692400"/>
                  <wp:effectExtent b="0" l="0" r="0" t="0"/>
                  <wp:docPr id="43" name="image54.png"/>
                  <a:graphic>
                    <a:graphicData uri="http://schemas.openxmlformats.org/drawingml/2006/picture">
                      <pic:pic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269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Pantalla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85988" cy="4505325"/>
                  <wp:effectExtent b="0" l="0" r="0" t="0"/>
                  <wp:docPr id="28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988" cy="4505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2333625</wp:posOffset>
                  </wp:positionH>
                  <wp:positionV relativeFrom="paragraph">
                    <wp:posOffset>47626</wp:posOffset>
                  </wp:positionV>
                  <wp:extent cx="2201514" cy="4500563"/>
                  <wp:effectExtent b="0" l="0" r="0" t="0"/>
                  <wp:wrapNone/>
                  <wp:docPr id="41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514" cy="45005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290.0" w:type="dxa"/>
        <w:jc w:val="left"/>
        <w:tblInd w:w="-5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85"/>
        <w:gridCol w:w="3765"/>
        <w:gridCol w:w="1725"/>
        <w:gridCol w:w="2115"/>
        <w:tblGridChange w:id="0">
          <w:tblGrid>
            <w:gridCol w:w="2685"/>
            <w:gridCol w:w="3765"/>
            <w:gridCol w:w="1725"/>
            <w:gridCol w:w="2115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Visualizar notificaciones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03/08/2021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Jane Juliana Gutierrez</w:t>
            </w:r>
          </w:p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Salazar Ramirez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Fuente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GreenLace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Propósito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Revisar los avisos generados por la aplicación sobre posibles actividades para realizar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Pretende resolver el cómo se va a tener claridad acerca de los procesos que están ocurriendo en los trueques, esto con la razón de que se debe tener actualización del trueque a realizar.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Resumen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 ambiente se limita a las notificaciones que entregará el sistema, en donde aparecerán en una interfaz especializada a ella.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Usuario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Precondición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se ha autenticado en la aplicación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Secuencia normal de</w:t>
            </w:r>
          </w:p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interacciones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Usuario</w:t>
            </w:r>
          </w:p>
        </w:tc>
        <w:tc>
          <w:tcPr>
            <w:gridSpan w:val="2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Desde la interfaz principal seleccionar la opción de notificaciones.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Presentar la interfaz de notificaciones.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Elegir la notificación en cuestión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Pasar a la actividad descrita por la notificación.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Demora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Más de 20 segundos no se debe tardar el usuario, más de ello sería por estar otra cosa diferente al uso de la aplicación.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Frecuencia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Pueden ser pocas, como lo serían 20 veces al día. Todo depende de la cantidad de trueques que se hayan ofertado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Primario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Postcondiciones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 disposición de la notificación y actividad en cuestión.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Gráfico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95825" cy="2095500"/>
                  <wp:effectExtent b="0" l="0" r="0" t="0"/>
                  <wp:docPr id="40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209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Pantalla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57400" cy="4610100"/>
                  <wp:effectExtent b="0" l="0" r="0" t="0"/>
                  <wp:docPr id="72" name="image73.png"/>
                  <a:graphic>
                    <a:graphicData uri="http://schemas.openxmlformats.org/drawingml/2006/picture">
                      <pic:pic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461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0290.0" w:type="dxa"/>
        <w:jc w:val="left"/>
        <w:tblInd w:w="-5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85"/>
        <w:gridCol w:w="3765"/>
        <w:gridCol w:w="1725"/>
        <w:gridCol w:w="2115"/>
        <w:tblGridChange w:id="0">
          <w:tblGrid>
            <w:gridCol w:w="2685"/>
            <w:gridCol w:w="3765"/>
            <w:gridCol w:w="1725"/>
            <w:gridCol w:w="2115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 objetos favoritos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03/08/21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Michael Moreno Valoyes</w:t>
            </w:r>
          </w:p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Jane Juliana Gutierrez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Fuente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GreenLace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Propósito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capacidad del usuario de ver su lista de objetos favoritos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Proveer comodidad y personalización en el proceso de trueque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Resumen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este caso de uso se accede a la lista de objetos favoritos desde el apartado de gestión de funcionalidades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Usuarios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Precondición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debe de haber iniciado sesión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Secuencia normal de</w:t>
            </w:r>
          </w:p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interacciones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Usuario</w:t>
            </w:r>
          </w:p>
        </w:tc>
        <w:tc>
          <w:tcPr>
            <w:gridSpan w:val="2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el ícono de gestión de funcionalidades.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interfaz de gestión de funcionalidades.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me gusta.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interfaz “me gusta”.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Secuencia alternativa de instrucciones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Usuario</w:t>
            </w:r>
          </w:p>
        </w:tc>
        <w:tc>
          <w:tcPr>
            <w:gridSpan w:val="2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podría cerrar sesión en gestión de funcionalidades.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Presenta un aviso de cerrado de sesión.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Demora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proceso tarda máximo 20 segundos.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Frecuencia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probablemente lo haga poco, tal vez unas 5 veces al día.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Secundario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Postcondiciones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puede iniciar un trueque desde esta lista.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Gráfico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95825" cy="2616200"/>
                  <wp:effectExtent b="0" l="0" r="0" t="0"/>
                  <wp:docPr id="17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261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Pantalla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32629" cy="4090988"/>
                  <wp:effectExtent b="0" l="0" r="0" t="0"/>
                  <wp:docPr id="69" name="image63.png"/>
                  <a:graphic>
                    <a:graphicData uri="http://schemas.openxmlformats.org/drawingml/2006/picture">
                      <pic:pic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629" cy="4090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995488" cy="4021210"/>
                  <wp:effectExtent b="0" l="0" r="0" t="0"/>
                  <wp:docPr id="5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488" cy="40212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10290.0" w:type="dxa"/>
        <w:jc w:val="left"/>
        <w:tblInd w:w="-5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85"/>
        <w:gridCol w:w="3765"/>
        <w:gridCol w:w="1725"/>
        <w:gridCol w:w="2115"/>
        <w:tblGridChange w:id="0">
          <w:tblGrid>
            <w:gridCol w:w="2685"/>
            <w:gridCol w:w="3765"/>
            <w:gridCol w:w="1725"/>
            <w:gridCol w:w="2115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Edición de mis objetos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03/08/21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Jane Juliana Gutierrez</w:t>
            </w:r>
          </w:p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Salazar Ramirez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Fuente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GreenLace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Propósito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 desarrollo existe para la edición de los objetos propios existentes, como también para agregar nuevos objetos a mi recopilación de mis objetos.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Viene siendo para poder terminar la problemática de identificar qué objetos estoy dispuesto a cambiar. Su proceso tiende a ser el mismo, el único cambio sería la disposición de otro usuario de intercambiar sus objetos con los míos.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Resumen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Permite el registro de nuevos objetos con sus respectivas características, como lo sería el nombre, imagen, descripción, etc. En su otra parte también puede editar antiguos objetos.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Usuario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Precondición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Haberse registrado anteriormente 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Secuencia normal de</w:t>
            </w:r>
          </w:p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interacciones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Usuario</w:t>
            </w:r>
          </w:p>
        </w:tc>
        <w:tc>
          <w:tcPr>
            <w:gridSpan w:val="2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Desde la interfaz principal seleccionar la última opción, la cual tiene una persona como imagen.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Presentar la interfaz de gestión de funcionalidades.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en donde dice “Mis objetos”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Presentar la pantalla de “Mis objetos”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la opción de agregar objetos, esta está ilustrada como un “+”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Desplegar la interfaz para agregar el nuevo objeto.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Ingresar nombre, tags, valor estimado y descripción del objeto, al final seleccionar la imagen que represente al objeto.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Mostrar las fotos del celular, esto con el objetivo de seleccionar la foto del objeto.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Dar en el botón que dice “Crear”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Secuencia alternativa de interacciones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Usuario</w:t>
            </w:r>
          </w:p>
        </w:tc>
        <w:tc>
          <w:tcPr>
            <w:gridSpan w:val="2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la opción de “Cerrar sesión”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Volver al inicio de la aplicación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puede detenerse y poder editar el objeto.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Despliega la interfaz dedicada a la edición del objeto.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puede eliminar un objeto que haya previamente agregado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Demora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tiempo viene desde casi un minuto hasta aproximadamente 8 minutos, donde más se demora el proceso es en la selección de la imagen.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Frecuencia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va a requerir usar esta opción casi una vez al día. Puede ser más si el usuario quiere intercambiar más de un objeto, todo depende del usuario.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Primario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Postcondiciones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Tener un nuevo objeto en mis objetos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Gráfico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95825" cy="3225800"/>
                  <wp:effectExtent b="0" l="0" r="0" t="0"/>
                  <wp:docPr id="9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322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Pantalla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00275" cy="4429125"/>
                  <wp:effectExtent b="0" l="0" r="0" t="0"/>
                  <wp:docPr id="62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4429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143125" cy="4438650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4438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143125" cy="4410075"/>
                  <wp:effectExtent b="0" l="0" r="0" t="0"/>
                  <wp:docPr id="25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4410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114550" cy="4410075"/>
                  <wp:effectExtent b="0" l="0" r="0" t="0"/>
                  <wp:docPr id="38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4410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0290.0" w:type="dxa"/>
        <w:jc w:val="left"/>
        <w:tblInd w:w="-5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85"/>
        <w:gridCol w:w="3765"/>
        <w:gridCol w:w="1725"/>
        <w:gridCol w:w="2115"/>
        <w:tblGridChange w:id="0">
          <w:tblGrid>
            <w:gridCol w:w="2685"/>
            <w:gridCol w:w="3765"/>
            <w:gridCol w:w="1725"/>
            <w:gridCol w:w="2115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 trueques activos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03/08/21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Michael Moreno Valoyes</w:t>
            </w:r>
          </w:p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Jane Juliana Gutierrez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Fuente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GreenLace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Propósito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Revisar trueques que le son ofertados al usuario.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Proveer información de posibles trueques.</w:t>
            </w:r>
          </w:p>
        </w:tc>
      </w:tr>
      <w:tr>
        <w:trPr>
          <w:cantSplit w:val="0"/>
          <w:trHeight w:val="59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Resumen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entra a un apartado donde puede verificar los trueques que le han sido ofertados.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Usuario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Precondición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debe haber iniciado sesión.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Secuencia normal de</w:t>
            </w:r>
          </w:p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interacciones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Usuario</w:t>
            </w:r>
          </w:p>
        </w:tc>
        <w:tc>
          <w:tcPr>
            <w:gridSpan w:val="2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el ícono de gestión de funcionalidades del sistema.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pantalla de gestión de funcionalidades del sistema.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mis trueques.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pantalla “mis trueques”.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activos.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pantalla de trueques activos.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el trueque que se quiere ver.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pantalla del trueque seleccionado.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Secuencia alternativa de interacciones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Usuario</w:t>
            </w:r>
          </w:p>
        </w:tc>
        <w:tc>
          <w:tcPr>
            <w:gridSpan w:val="2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usuario puede rechazar un trueque en lugar de verlo.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un aviso de rechazo del trueque.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Seleccionar modo oscuro.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interfaz cambia a modo oscuro.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Seleccionar eliminar la cuenta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interfaz muestra un aviso de confirmación de eliminar la cuenta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Demora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proceso tarda máximo 30 segundos.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Frecuencia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la usará al menos una vez al día.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Secundario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Postcondiciones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revisa el progreso de un trueque o lo cancela.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Gráfico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95825" cy="2641600"/>
                  <wp:effectExtent b="0" l="0" r="0" t="0"/>
                  <wp:docPr id="65" name="image71.png"/>
                  <a:graphic>
                    <a:graphicData uri="http://schemas.openxmlformats.org/drawingml/2006/picture">
                      <pic:pic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264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Pantalla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00275" cy="4419600"/>
                  <wp:effectExtent b="0" l="0" r="0" t="0"/>
                  <wp:docPr id="61" name="image61.png"/>
                  <a:graphic>
                    <a:graphicData uri="http://schemas.openxmlformats.org/drawingml/2006/picture">
                      <pic:pic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441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214563" cy="4340543"/>
                  <wp:effectExtent b="0" l="0" r="0" t="0"/>
                  <wp:docPr id="50" name="image51.png"/>
                  <a:graphic>
                    <a:graphicData uri="http://schemas.openxmlformats.org/drawingml/2006/picture">
                      <pic:pic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563" cy="43405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10290.0" w:type="dxa"/>
        <w:jc w:val="left"/>
        <w:tblInd w:w="-5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85"/>
        <w:gridCol w:w="3765"/>
        <w:gridCol w:w="1725"/>
        <w:gridCol w:w="2115"/>
        <w:tblGridChange w:id="0">
          <w:tblGrid>
            <w:gridCol w:w="2685"/>
            <w:gridCol w:w="3765"/>
            <w:gridCol w:w="1725"/>
            <w:gridCol w:w="2115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Suscribirse a premium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03/08/21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Jane Juliana Gutierrez</w:t>
            </w:r>
          </w:p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Salazar Ramirez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Fuente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GreenLace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Propósito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accederá a funcionalidades exclusivas que le podrían dar ventaja sobre el usuario común. Va desde trueques más eficientes a aparecer en la pantalla principal.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asocia con el cómo se puede obtener dinero con una aplicación que dice desde su misión el trueque de objetos sin el uso de ello. 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Resumen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va a desplegar las interfaces para la suscripción de premium, luego de esto prosigue el pago consecuente.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Usuario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Precondición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Haberse registrado en el sistema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Secuencia normal de</w:t>
            </w:r>
          </w:p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interacciones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Usuario</w:t>
            </w:r>
          </w:p>
        </w:tc>
        <w:tc>
          <w:tcPr>
            <w:gridSpan w:val="2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el ícono de gestión de funcionalidades del sistema.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Presentar la interfaz de gestión de funcionalidades.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la opción “Suscribirse a premium”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Mostrar la pantalla originada por la acción del usuario, la pantalla correspondiente a “Suscribirse a premium”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“Ir a pagar”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Secuencia alternativa de interacciones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Usuario</w:t>
            </w:r>
          </w:p>
        </w:tc>
        <w:tc>
          <w:tcPr>
            <w:gridSpan w:val="2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cualquier momento puede cancelar la acción y seleccionar “Cancelar”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devuelve a la interfaz de gestión de funcionalidades.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modo oscuro.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interfaz cambia a modo oscuro.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eliminar cuenta.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interfaz muestra un aviso de confirmación de eliminar la cuenta.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Demora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tiempo máximo que pasaría en este caso de uso sería de 1 minuto, su actividad no requiere ningún tipo de esfuerzo.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Frecuencia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Pocas veces se haría este caso de uso, por eso sería 1 vez a la semana aproximadamente.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Secundario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Postcondiciones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Tener las ventajas de ser usuario premium.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Gráfico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95825" cy="1778000"/>
                  <wp:effectExtent b="0" l="0" r="0" t="0"/>
                  <wp:docPr id="49" name="image53.png"/>
                  <a:graphic>
                    <a:graphicData uri="http://schemas.openxmlformats.org/drawingml/2006/picture">
                      <pic:pic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Pantalla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00275" cy="4429125"/>
                  <wp:effectExtent b="0" l="0" r="0" t="0"/>
                  <wp:docPr id="70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4429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105025" cy="4419600"/>
                  <wp:effectExtent b="0" l="0" r="0" t="0"/>
                  <wp:docPr id="12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441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10290.0" w:type="dxa"/>
        <w:jc w:val="left"/>
        <w:tblInd w:w="-5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85"/>
        <w:gridCol w:w="3765"/>
        <w:gridCol w:w="1725"/>
        <w:gridCol w:w="2115"/>
        <w:tblGridChange w:id="0">
          <w:tblGrid>
            <w:gridCol w:w="2685"/>
            <w:gridCol w:w="3765"/>
            <w:gridCol w:w="1725"/>
            <w:gridCol w:w="2115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Donar a GreenLace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04/08/21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Jane Juliana Gutierrez</w:t>
            </w:r>
          </w:p>
          <w:p w:rsidR="00000000" w:rsidDel="00000000" w:rsidP="00000000" w:rsidRDefault="00000000" w:rsidRPr="00000000" w14:paraId="000003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Salazar Ramirez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Fuente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GreenLace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Propósito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está de acuerdo con la misión planteada por GreenLace, resultando en un ingreso adicional para nuestra empresa.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Intenta solucionar una de las problemáticas más complejas de la aplicación: el cómo puedo realizar dinero sin uso de dinero.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Resumen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va a desplegar las interfaces para la donación a la empresa, luego de esto prosigue el pago consecuente.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Usuario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Precondición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Estar registrado en el sistema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Secuencia normal de</w:t>
            </w:r>
          </w:p>
          <w:p w:rsidR="00000000" w:rsidDel="00000000" w:rsidP="00000000" w:rsidRDefault="00000000" w:rsidRPr="00000000" w14:paraId="000003F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interacciones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Usuario</w:t>
            </w:r>
          </w:p>
        </w:tc>
        <w:tc>
          <w:tcPr>
            <w:gridSpan w:val="2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el ícono de gestión de funcionalidades del sistema.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Presentar la interfaz de gestión de funcionalidades.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la opción “Donar”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Mostrar la pantalla originada por la acción del usuario, la pantalla correspondiente a “Donar”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“Ir a pagar”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Secuencia alternativa de interacciones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Usuario</w:t>
            </w:r>
          </w:p>
        </w:tc>
        <w:tc>
          <w:tcPr>
            <w:gridSpan w:val="2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cualquier momento puede cancelar la acción y seleccionar “Cancelar”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Volver a la interfaz de gestión de funcionalidades del sistema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modo oscuro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interfaz cambia a modo oscuro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eliminar la cuenta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interfaz muestra un aviso de confirmación de eliminar la cuenta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Demora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Casi 30 segundos, no se tarda mucho el navegar por esta interfaz.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Frecuencia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Siquiera 1 ocasión por mes, no tiende a ser muy frecuente las donaciones constantes por parte de los usuarios.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Secundario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Postcondiciones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Volver a la interfaz principal.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Gráfico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95825" cy="1803400"/>
                  <wp:effectExtent b="0" l="0" r="0" t="0"/>
                  <wp:docPr id="47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180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Pantalla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00275" cy="4429125"/>
                  <wp:effectExtent b="0" l="0" r="0" t="0"/>
                  <wp:docPr id="24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4429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162175" cy="4429125"/>
                  <wp:effectExtent b="0" l="0" r="0" t="0"/>
                  <wp:docPr id="52" name="image49.png"/>
                  <a:graphic>
                    <a:graphicData uri="http://schemas.openxmlformats.org/drawingml/2006/picture">
                      <pic:pic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4429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10290.0" w:type="dxa"/>
        <w:jc w:val="left"/>
        <w:tblInd w:w="-5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85"/>
        <w:gridCol w:w="3765"/>
        <w:gridCol w:w="1725"/>
        <w:gridCol w:w="2115"/>
        <w:tblGridChange w:id="0">
          <w:tblGrid>
            <w:gridCol w:w="2685"/>
            <w:gridCol w:w="3765"/>
            <w:gridCol w:w="1725"/>
            <w:gridCol w:w="2115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Cerrar sesión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04/08/21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Jane Juliana Gutierrez</w:t>
            </w:r>
          </w:p>
          <w:p w:rsidR="00000000" w:rsidDel="00000000" w:rsidP="00000000" w:rsidRDefault="00000000" w:rsidRPr="00000000" w14:paraId="000004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Salazar Ramirez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Fuente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GreenLace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Propósito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quiere cambiar de usuario o simplemente cerrar la sesión, al final podrá retirar su usuario como predeterminado a la hora de iniciar la aplicación.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 a solucionar el problema de eliminar su usuario como predeterminado en la aplicación.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Resumen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 a llegar a la interfaz de gestión de funcionalidades del usuario, para luego seleccionar la opción de cerrar sesión. Como conclusión va a llegar a la interfaz inicial, esta se denomina como interfaz de inicio de sesión.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Usuario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Precondición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Haberse registrado con anterioridad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Secuencia normal de</w:t>
            </w:r>
          </w:p>
          <w:p w:rsidR="00000000" w:rsidDel="00000000" w:rsidP="00000000" w:rsidRDefault="00000000" w:rsidRPr="00000000" w14:paraId="0000047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interacciones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Usuario</w:t>
            </w:r>
          </w:p>
        </w:tc>
        <w:tc>
          <w:tcPr>
            <w:gridSpan w:val="2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el ícono de gestión de funcionalidades del sistema.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Presentar la interfaz de gestión de funcionalidades.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la opción “Cerrar Sesión”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Volver a la interfaz de inicio de sesión del usuario.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Secuencia alternativa de interacciones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Usuario</w:t>
            </w:r>
          </w:p>
        </w:tc>
        <w:tc>
          <w:tcPr>
            <w:gridSpan w:val="2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modo oscuro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interfaz cambia a modo oscuro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eliminar cuenta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interfaz muestra un aviso de confirmación de eliminar la cuenta.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Demora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Podría decirse que es desde 10 segundos hasta 30 segundos, no debería tardar más un usuario que tenga experiencia con el uso de aplicaciones móviles. 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Frecuencia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ocurrencia al día si se usa de forma diaria, es decir, esta frecuencia está totalmente ligada con cuantas veces se cierra sesión al día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Secundario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Postcondiciones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Debe volver a iniciar sesión el usuario.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Gráfico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95825" cy="1473200"/>
                  <wp:effectExtent b="0" l="0" r="0" t="0"/>
                  <wp:docPr id="59" name="image58.png"/>
                  <a:graphic>
                    <a:graphicData uri="http://schemas.openxmlformats.org/drawingml/2006/picture">
                      <pic:pic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147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Pantalla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00275" cy="4429125"/>
                  <wp:effectExtent b="0" l="0" r="0" t="0"/>
                  <wp:docPr id="32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4429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124075" cy="4429125"/>
                  <wp:effectExtent b="0" l="0" r="0" t="0"/>
                  <wp:docPr id="68" name="image69.png"/>
                  <a:graphic>
                    <a:graphicData uri="http://schemas.openxmlformats.org/drawingml/2006/picture">
                      <pic:pic>
                        <pic:nvPicPr>
                          <pic:cNvPr id="0" name="image69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4429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10290.0" w:type="dxa"/>
        <w:jc w:val="left"/>
        <w:tblInd w:w="-5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85"/>
        <w:gridCol w:w="3765"/>
        <w:gridCol w:w="1725"/>
        <w:gridCol w:w="2115"/>
        <w:tblGridChange w:id="0">
          <w:tblGrid>
            <w:gridCol w:w="2685"/>
            <w:gridCol w:w="3765"/>
            <w:gridCol w:w="1725"/>
            <w:gridCol w:w="2115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Reseñar otro usuario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04/08/21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Jane Juliana Gutierrez</w:t>
            </w:r>
          </w:p>
          <w:p w:rsidR="00000000" w:rsidDel="00000000" w:rsidP="00000000" w:rsidRDefault="00000000" w:rsidRPr="00000000" w14:paraId="000004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Salazar Ramirez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Fuente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GreenLace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Propósito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va a sugerir a otras personas si la persona con la que intercambió realmente es alguien merecedor de confianza o no, lo que hace que brinde un sentido de seguridad a los demás usuarios.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Uno de los problemas observados en los trueques es la falta de seguridad para el trueque, por esto es que las reseñas podrá dar un sentido de seguridad a los clientes de GreenLace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Resumen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Hay que entrar a la interfaz de gestión de configuración de usuario, luego entrar a “Mis trueques” para posteriormente entrar a “Reseñas”. A este punto ya podrá seleccionar el objeto que se intercambió y darle una reseña al otro usuario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Usuario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Precondición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Haber intercambiado anteriormente con otro usuario.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Secuencia normal de</w:t>
            </w:r>
          </w:p>
          <w:p w:rsidR="00000000" w:rsidDel="00000000" w:rsidP="00000000" w:rsidRDefault="00000000" w:rsidRPr="00000000" w14:paraId="000004D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interacciones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Usuario</w:t>
            </w:r>
          </w:p>
        </w:tc>
        <w:tc>
          <w:tcPr>
            <w:gridSpan w:val="2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el ícono de gestión de funcionalidades del sistema.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Presentar la interfaz de gestión de funcionalidades.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la opción “Mis trueques”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Mostrar la pantalla originada por la acción del usuario, la pantalla correspondiente a “Mis trueques”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la opción “Reseñas”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Mostrar la pantalla originada por la acción del usuario, la pantalla correspondiente a “Reseñas”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Elegir el usuario que se va a reseñar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Abrir un formulario para reseñar el objeto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Escoger la calificación que se tiene del usuario, también se puede escribir la reseña y comentarios que se tuvo del trueque.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Escoger la opción de “Guardar”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Volver a la interfaz anterior llamada “Reseñas”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Secuencia alternativa de interacciones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Usuario</w:t>
            </w:r>
          </w:p>
        </w:tc>
        <w:tc>
          <w:tcPr>
            <w:gridSpan w:val="2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modo oscuro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interfaz cambia a modo oscuro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eliminar cuenta.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interfaz muestra un aviso de confirmación de eliminar la cuenta.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vez de la necesidad de guardar el objeto se puede cancelar, eligiendo la opción “Cancelar”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Volver a la interfaz anterior llamada “Reseñas”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Demora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Desde 5 minutos hasta 9 minutos, esta cantidad de tiempo depende de la reseña que se le va a realizar al usuario.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Frecuencia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Cada vez que se haga un trueque, sería aproximadamente 2 veces al mes.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Secundario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Postcondiciones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Haber vuelto a la interfaz de “Reseñas”, una reseña menos que realizar.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Gráfico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95825" cy="2679700"/>
                  <wp:effectExtent b="0" l="0" r="0" t="0"/>
                  <wp:docPr id="33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267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Pantalla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19288" cy="3561996"/>
                  <wp:effectExtent b="0" l="0" r="0" t="0"/>
                  <wp:docPr id="13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288" cy="35619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731701" cy="3548063"/>
                  <wp:effectExtent b="0" l="0" r="0" t="0"/>
                  <wp:docPr id="48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701" cy="35480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782227" cy="3708958"/>
                  <wp:effectExtent b="0" l="0" r="0" t="0"/>
                  <wp:docPr id="35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227" cy="37089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824038" cy="3609975"/>
                  <wp:effectExtent b="0" l="0" r="0" t="0"/>
                  <wp:docPr id="75" name="image70.png"/>
                  <a:graphic>
                    <a:graphicData uri="http://schemas.openxmlformats.org/drawingml/2006/picture">
                      <pic:pic>
                        <pic:nvPicPr>
                          <pic:cNvPr id="0" name="image70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038" cy="3609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10290.0" w:type="dxa"/>
        <w:jc w:val="left"/>
        <w:tblInd w:w="-5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85"/>
        <w:gridCol w:w="3765"/>
        <w:gridCol w:w="1725"/>
        <w:gridCol w:w="2115"/>
        <w:tblGridChange w:id="0">
          <w:tblGrid>
            <w:gridCol w:w="2685"/>
            <w:gridCol w:w="3765"/>
            <w:gridCol w:w="1725"/>
            <w:gridCol w:w="2115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Solicitar trueque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05/08/21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Jane Juliana Gutierrez</w:t>
            </w:r>
          </w:p>
          <w:p w:rsidR="00000000" w:rsidDel="00000000" w:rsidP="00000000" w:rsidRDefault="00000000" w:rsidRPr="00000000" w14:paraId="000005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Salazar Ramirez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Fuente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GreenLace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Propósito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 que esperaría obtener de este caso de uso es el poder solicitar trueques a otras personas, podría surgir que se de el trueque deseado o que la otra persona cancele el trueque ofertado.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 que piensa solucionar el caso de uso es el cómo vamos a hacer posible los trueques entre los usuarios.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Resumen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primera instancia se entraría en la pestaña de menú principal, sigue a seleccionar un objeto para culminar en la fase de “Solicitar trueque”. Ya luego de haber solicitado el trueque se selecciona el objeto que se quiere intercambiar. 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Usuario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Precondición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Haberse seleccionado un objeto ajeno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Secuencia normal de</w:t>
            </w:r>
          </w:p>
          <w:p w:rsidR="00000000" w:rsidDel="00000000" w:rsidP="00000000" w:rsidRDefault="00000000" w:rsidRPr="00000000" w14:paraId="0000055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interacciones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Usuario</w:t>
            </w:r>
          </w:p>
        </w:tc>
        <w:tc>
          <w:tcPr>
            <w:gridSpan w:val="2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selecciona el objeto que desea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presenta el menú del objeto seleccionado.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Presiona en donde dice “Solicitar trueque”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direcciona a la interfaz de mis objetos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Elige el objeto personal que estaría dispuesto a intercambiar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Demora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tiempo estimado que se da a esta actividad es de aproximadamente unos 3 minutos, podría tardar más si se está dudando del trueque.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Frecuencia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sería más de una vez por semana, a menos que el usuario le guste intercambiar constantemente sus objetos.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Primario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Postcondiciones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 ofertado su objeto a otro usuario, ya será decis´ón del otro usuario el aceptar o no el trueque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Gráfico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010025" cy="1809750"/>
                  <wp:effectExtent b="0" l="0" r="0" t="0"/>
                  <wp:docPr id="42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809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Pantalla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64231" cy="2833402"/>
                  <wp:effectExtent b="0" l="0" r="0" t="0"/>
                  <wp:docPr id="1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231" cy="28334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414463" cy="2839722"/>
                  <wp:effectExtent b="0" l="0" r="0" t="0"/>
                  <wp:docPr id="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463" cy="283972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10290.0" w:type="dxa"/>
        <w:jc w:val="left"/>
        <w:tblInd w:w="-5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85"/>
        <w:gridCol w:w="3765"/>
        <w:gridCol w:w="1725"/>
        <w:gridCol w:w="2115"/>
        <w:tblGridChange w:id="0">
          <w:tblGrid>
            <w:gridCol w:w="2685"/>
            <w:gridCol w:w="3765"/>
            <w:gridCol w:w="1725"/>
            <w:gridCol w:w="2115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Configurar la aplicación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05/08/21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Michael Moreno Valoyes</w:t>
            </w:r>
          </w:p>
          <w:p w:rsidR="00000000" w:rsidDel="00000000" w:rsidP="00000000" w:rsidRDefault="00000000" w:rsidRPr="00000000" w14:paraId="000005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Jane Juliana Gutierrez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Fuente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GreenLace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Propósito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caso de uso permite configurar características del perfil y aplicación del usuario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caso de uso permite personalización en el proceso del trueque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Resumen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configura distintos parámetros en el apartado de configuración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Usuario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Precondición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debe de haber iniciado sesión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Secuencia normal de</w:t>
            </w:r>
          </w:p>
          <w:p w:rsidR="00000000" w:rsidDel="00000000" w:rsidP="00000000" w:rsidRDefault="00000000" w:rsidRPr="00000000" w14:paraId="000005C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interacciones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Usuario</w:t>
            </w:r>
          </w:p>
        </w:tc>
        <w:tc>
          <w:tcPr>
            <w:gridSpan w:val="2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el ícono de gestión de funcionalidades del sistema.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Presentar la interfaz de gestión de funcionalidades.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configuración.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interfaz de configuración.</w:t>
            </w:r>
          </w:p>
        </w:tc>
      </w:tr>
      <w:tr>
        <w:trPr>
          <w:cantSplit w:val="0"/>
          <w:trHeight w:val="670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modificar información.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interfaz de modificar información.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cambiar foto de perfil.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interfaz de cambio de foto de perfil.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Cambiar foto de perfil.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interfaz de cambio de foto de perfil.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cambiar.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interfaz de modificar información.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cambiar contraseña.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interfaz de cambio de contraseña.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Escribir nueva contraseña.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interfaz de cambio de contraseña.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9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Escribir nueva contraseña de nuevo para verificar.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interfaz de cambio de contraseña.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cambiar 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interfaz de modificar información.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cambiar información de usuario.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interfaz de cambio de información de usuario.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Escribir un usuario.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interfaz de cambio de información de usuario.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13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Escribir un correo electrónico. 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interfaz de cambio de información de usuario.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14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Escribir un número de celular.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interfaz de cambio de información de usuario.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15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cambiar.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interfaz de modificar información.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16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cambiar ubicación.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interfaz de cambio de ubicación.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17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Escribir ciudad de residencia.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interfaz de cambio de ubicación.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18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Escribir dirección.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interfaz de cambio de ubicación.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19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cambiar.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interfaz de modificar información.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20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cambiar intereses.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interfaz de cambiar intereses.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Agregar o cambiar intereses.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interfaz de cambiar intereses.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cambiar.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interfaz de modificar información.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Secuencia alternativa de interacciones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Usuario</w:t>
            </w:r>
          </w:p>
        </w:tc>
        <w:tc>
          <w:tcPr>
            <w:gridSpan w:val="2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modo oscuro.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interfaz cambia a modo oscuro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 o 10 o 15 o 19 o 22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cancelar.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interfaz vuelve a modificar información.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eliminar cuenta.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interfaz muestra un aviso de confirmación de eliminar la cuenta.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Demora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Depende del usuario podría tardar entre 1 minuto y 5 minutos.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Frecuencia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Un usuario no lo haria muchas veces al día, tal vez 1 vez al mes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Secundario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Postcondiciones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información del perfil del usuario es modificada.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Gráfico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95825" cy="3149600"/>
                  <wp:effectExtent b="0" l="0" r="0" t="0"/>
                  <wp:docPr id="1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314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Pantalla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14475" cy="3052763"/>
                  <wp:effectExtent b="0" l="0" r="0" t="0"/>
                  <wp:docPr id="56" name="image55.png"/>
                  <a:graphic>
                    <a:graphicData uri="http://schemas.openxmlformats.org/drawingml/2006/picture">
                      <pic:pic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30527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490663" cy="3030039"/>
                  <wp:effectExtent b="0" l="0" r="0" t="0"/>
                  <wp:docPr id="2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663" cy="303003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381125" cy="2995613"/>
                  <wp:effectExtent b="0" l="0" r="0" t="0"/>
                  <wp:docPr id="31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29956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10275.0" w:type="dxa"/>
        <w:jc w:val="left"/>
        <w:tblInd w:w="-5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70"/>
        <w:gridCol w:w="3765"/>
        <w:gridCol w:w="1725"/>
        <w:gridCol w:w="2115"/>
        <w:tblGridChange w:id="0">
          <w:tblGrid>
            <w:gridCol w:w="2670"/>
            <w:gridCol w:w="3765"/>
            <w:gridCol w:w="1725"/>
            <w:gridCol w:w="2115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Recibir oferta de trueque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13/08/2021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Salazar Ramirez</w:t>
            </w:r>
          </w:p>
          <w:p w:rsidR="00000000" w:rsidDel="00000000" w:rsidP="00000000" w:rsidRDefault="00000000" w:rsidRPr="00000000" w14:paraId="000006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Jane Juliana Gutierrez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Fuente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GreenLace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Propósito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resultado de esta acción sería el poder realizar un trueque cuando se recibe una oferta del mismo.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Resuelve la problemática base de: ¿Cómo podría realizar un trueque cuando una persona me hace una oferta?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Resumen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Recibe una notificación alertando sobre una persona interesada en el trueque.Allí continúa al trueque mismo.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Usuario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Precondición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Haber recibido una oferta de trueque.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Secuencia normal de</w:t>
            </w:r>
          </w:p>
          <w:p w:rsidR="00000000" w:rsidDel="00000000" w:rsidP="00000000" w:rsidRDefault="00000000" w:rsidRPr="00000000" w14:paraId="0000068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interacciones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Usuario</w:t>
            </w:r>
          </w:p>
        </w:tc>
        <w:tc>
          <w:tcPr>
            <w:gridSpan w:val="2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“Ver más” en la interfaz de notificaciones.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Presentar la interfaz de resumen del posible trueque.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“Continuar” si se está de acuerdo con la propuesta de trueque.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Proyectar la interfaz de trueque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Secuencia alternativa de interacciones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Usuario</w:t>
            </w:r>
          </w:p>
        </w:tc>
        <w:tc>
          <w:tcPr>
            <w:gridSpan w:val="2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Puede rechazar el trueque y seleccionar “Rechazar”. Ahí va a originarse un mensaje emergente para confirmar su acción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Mostrar el mensaje emergente para verificar la acción del usuario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Otra opción sería seleccionar al usuario con el que se está realizando el trueque.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Mostrar la interfaz del usuario.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Demora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Propongo un rango que sea desde 10 segundos a 1 minuto de duración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Frecuencia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Todo depende de la cantidad de trueques que haga la persona. Por eso sería un promedio de casi 1 vez a la semana, pero todo depende de la frecuencia en la que haga los trueques.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Primario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Postcondiciones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Ya se está en la interfaz de trueque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Gráfico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019550" cy="1609725"/>
                  <wp:effectExtent b="0" l="0" r="0" t="0"/>
                  <wp:docPr id="76" name="image72.png"/>
                  <a:graphic>
                    <a:graphicData uri="http://schemas.openxmlformats.org/drawingml/2006/picture">
                      <pic:pic>
                        <pic:nvPicPr>
                          <pic:cNvPr id="0" name="image72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1609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Pantalla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43125" cy="4695825"/>
                  <wp:effectExtent b="0" l="0" r="0" t="0"/>
                  <wp:docPr id="67" name="image67.png"/>
                  <a:graphic>
                    <a:graphicData uri="http://schemas.openxmlformats.org/drawingml/2006/picture">
                      <pic:pic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4695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152650" cy="4019550"/>
                  <wp:effectExtent b="0" l="0" r="0" t="0"/>
                  <wp:docPr id="22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4019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10275.0" w:type="dxa"/>
        <w:jc w:val="left"/>
        <w:tblInd w:w="-5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70"/>
        <w:gridCol w:w="3765"/>
        <w:gridCol w:w="1725"/>
        <w:gridCol w:w="2115"/>
        <w:tblGridChange w:id="0">
          <w:tblGrid>
            <w:gridCol w:w="2670"/>
            <w:gridCol w:w="3765"/>
            <w:gridCol w:w="1725"/>
            <w:gridCol w:w="2115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Hacer trueque (Solicitor)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13/08/21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Jane Juliana Gutierrez</w:t>
            </w:r>
          </w:p>
          <w:p w:rsidR="00000000" w:rsidDel="00000000" w:rsidP="00000000" w:rsidRDefault="00000000" w:rsidRPr="00000000" w14:paraId="000006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Salazar Ramirez</w:t>
            </w:r>
          </w:p>
          <w:p w:rsidR="00000000" w:rsidDel="00000000" w:rsidP="00000000" w:rsidRDefault="00000000" w:rsidRPr="00000000" w14:paraId="000006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Michael Moreno Valoyes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Fuente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GreenLace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Propósito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realiza el proceso de trueque con otro usuario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Cumple el objetivo central de la aplicación, dar una plataforma para realizar trueques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Resumen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acuerda un trueque con otro usuario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Usuario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Precondición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debe haber aceptado un trueque que le ofertaron, o debe haber recibido notificación de que alguien más aceptó un trueque que le fue ofertado.</w:t>
            </w:r>
          </w:p>
        </w:tc>
      </w:tr>
      <w:tr>
        <w:trPr>
          <w:cantSplit w:val="0"/>
          <w:trHeight w:val="730.95703125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Secuencia normal de</w:t>
            </w:r>
          </w:p>
          <w:p w:rsidR="00000000" w:rsidDel="00000000" w:rsidP="00000000" w:rsidRDefault="00000000" w:rsidRPr="00000000" w14:paraId="000006E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interacciones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Usuario</w:t>
            </w:r>
          </w:p>
        </w:tc>
        <w:tc>
          <w:tcPr>
            <w:gridSpan w:val="2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Conversa con el usuario para saber si debería realizar el trueque o no.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interfaz de pregunta en el trueque</w:t>
            </w:r>
          </w:p>
        </w:tc>
      </w:tr>
      <w:tr>
        <w:trPr>
          <w:cantSplit w:val="0"/>
          <w:trHeight w:val="730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 la casilla “Continuar”.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interfaz de método de envío.</w:t>
            </w:r>
          </w:p>
        </w:tc>
      </w:tr>
      <w:tr>
        <w:trPr>
          <w:cantSplit w:val="0"/>
          <w:trHeight w:val="730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Esperar que el otro usuario proponga un método de envío.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interfaz de método de envío.</w:t>
            </w:r>
          </w:p>
        </w:tc>
      </w:tr>
      <w:tr>
        <w:trPr>
          <w:cantSplit w:val="0"/>
          <w:trHeight w:val="730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aceptar.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interfaz intercambia, con las características del envío.</w:t>
            </w:r>
          </w:p>
        </w:tc>
      </w:tr>
      <w:tr>
        <w:trPr>
          <w:cantSplit w:val="0"/>
          <w:trHeight w:val="730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Escribir ciudad de residencia y dirección.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interfaz intercambia, con las características del envío.</w:t>
            </w:r>
          </w:p>
        </w:tc>
      </w:tr>
      <w:tr>
        <w:trPr>
          <w:cantSplit w:val="0"/>
          <w:trHeight w:val="730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Tras haber empezado el envío del paquete con la empresa de envíos seleccionar continuar.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presenta la interfaz intercambia con datos e instrucciones para realizar el envío.</w:t>
            </w:r>
          </w:p>
        </w:tc>
      </w:tr>
      <w:tr>
        <w:trPr>
          <w:cantSplit w:val="0"/>
          <w:trHeight w:val="730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Adjuntar factura del envío.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presenta la interfaz intercambia con el código de envío y fecha de entrega estimada.</w:t>
            </w:r>
          </w:p>
        </w:tc>
      </w:tr>
      <w:tr>
        <w:trPr>
          <w:cantSplit w:val="0"/>
          <w:trHeight w:val="730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 factura del otro usuario y una vez llegado el paquete seleccionar continuar.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presenta la interfaz intercambia con el código de envío y fecha de entrega estimada.</w:t>
            </w:r>
          </w:p>
        </w:tc>
      </w:tr>
      <w:tr>
        <w:trPr>
          <w:cantSplit w:val="0"/>
          <w:trHeight w:val="730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9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Reseñar el otro usuario y seleccionar terminar.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presenta la interfaz reseña de la interfaz de trueque.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Secuencia alternativa de instrucciones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Usuario</w:t>
            </w:r>
          </w:p>
        </w:tc>
        <w:tc>
          <w:tcPr>
            <w:gridSpan w:val="2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puede rechazar el trueque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Presenta la interfaz de pregunta en el trueque.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 el otro usuario seleccionó trueque por encuentro directo entonces el proceso cambia, se acuerda un lugar y fecha de reunión.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interfaz intercambia con la información de la reunión acordada.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puede proponer un método distinto de envío.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interfaz en la que se elige método de trueque.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6-9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caso de que algo suceda se puede seleccionar “Reportar”, para que se reporte al usuario.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Se presenta la interfaz reseña con el aviso “reportado”.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Demora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Desde horas hasta días, dependiendo de la duración del envío y el tiempo de respuesta del usuario receptor.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Frecuencia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 mismo de siempre, depende de cuantos trueques haga una persona. Por ahora asumimos que el promedio es de 1 vez a la semana, pero depende totalmente de la persona.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Primario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Postcondiciones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Ya se ha realizado el trueque, ahora se puede realizar una reseña al usuario con el que se intercambió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Gráfico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95825" cy="3314700"/>
                  <wp:effectExtent b="0" l="0" r="0" t="0"/>
                  <wp:docPr id="1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331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Pantalla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66813" cy="2762250"/>
                  <wp:effectExtent b="0" l="0" r="0" t="0"/>
                  <wp:docPr id="1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813" cy="2762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342675" cy="2747963"/>
                  <wp:effectExtent b="0" l="0" r="0" t="0"/>
                  <wp:docPr id="46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675" cy="27479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304925" cy="2709863"/>
                  <wp:effectExtent b="0" l="0" r="0" t="0"/>
                  <wp:docPr id="71" name="image57.png"/>
                  <a:graphic>
                    <a:graphicData uri="http://schemas.openxmlformats.org/drawingml/2006/picture">
                      <pic:pic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27098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214438" cy="2319500"/>
                  <wp:effectExtent b="0" l="0" r="0" t="0"/>
                  <wp:docPr id="51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438" cy="231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330017" cy="2527858"/>
                  <wp:effectExtent b="0" l="0" r="0" t="0"/>
                  <wp:docPr id="2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017" cy="25278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395413" cy="2803472"/>
                  <wp:effectExtent b="0" l="0" r="0" t="0"/>
                  <wp:docPr id="74" name="image64.png"/>
                  <a:graphic>
                    <a:graphicData uri="http://schemas.openxmlformats.org/drawingml/2006/picture">
                      <pic:pic>
                        <pic:nvPicPr>
                          <pic:cNvPr id="0" name="image64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413" cy="28034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9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10275.0" w:type="dxa"/>
        <w:jc w:val="left"/>
        <w:tblInd w:w="-5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70"/>
        <w:gridCol w:w="3765"/>
        <w:gridCol w:w="1725"/>
        <w:gridCol w:w="2115"/>
        <w:tblGridChange w:id="0">
          <w:tblGrid>
            <w:gridCol w:w="2670"/>
            <w:gridCol w:w="3765"/>
            <w:gridCol w:w="1725"/>
            <w:gridCol w:w="2115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Hacer trueque (Receptor)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19/08/21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Jane Juliana Gutierrez</w:t>
            </w:r>
          </w:p>
          <w:p w:rsidR="00000000" w:rsidDel="00000000" w:rsidP="00000000" w:rsidRDefault="00000000" w:rsidRPr="00000000" w14:paraId="000007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Salazar Ramirez</w:t>
            </w:r>
          </w:p>
          <w:p w:rsidR="00000000" w:rsidDel="00000000" w:rsidP="00000000" w:rsidRDefault="00000000" w:rsidRPr="00000000" w14:paraId="000007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Michael Moreno Valoyes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Fuente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GreenLace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Propósito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realiza el proceso de trueque con otro usuario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Cumple el objetivo central de la aplicación, dar una plataforma para realizar trueques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Resumen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acuerda un trueque con otro usuario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Usuario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Precondición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aceptó un trueque que se le ha envíado solicitud.</w:t>
            </w:r>
          </w:p>
        </w:tc>
      </w:tr>
      <w:tr>
        <w:trPr>
          <w:cantSplit w:val="0"/>
          <w:trHeight w:val="730.95703125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Secuencia normal de</w:t>
            </w:r>
          </w:p>
          <w:p w:rsidR="00000000" w:rsidDel="00000000" w:rsidP="00000000" w:rsidRDefault="00000000" w:rsidRPr="00000000" w14:paraId="0000078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interacciones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Usuario</w:t>
            </w:r>
          </w:p>
        </w:tc>
        <w:tc>
          <w:tcPr>
            <w:gridSpan w:val="2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rPr>
          <w:cantSplit w:val="0"/>
          <w:trHeight w:val="730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Conversa con el usuario para saber si debería realizar el trueque o no.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0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 la casilla “Continuar”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interfaz de método de envío.</w:t>
            </w:r>
          </w:p>
        </w:tc>
      </w:tr>
      <w:tr>
        <w:trPr>
          <w:cantSplit w:val="0"/>
          <w:trHeight w:val="730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presenta la interfaz. Ella dice qué es lo que se va a hacer en la siguiente interfaz. 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0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 la casilla “Proponer”.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las caracterizaciones que se hicieron respecto al trueque.</w:t>
            </w:r>
          </w:p>
        </w:tc>
      </w:tr>
      <w:tr>
        <w:trPr>
          <w:cantSplit w:val="0"/>
          <w:trHeight w:val="730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elige el método de envío. En este caso se elige presencial.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interfaz de selección de método de envío.</w:t>
            </w:r>
          </w:p>
        </w:tc>
      </w:tr>
      <w:tr>
        <w:trPr>
          <w:cantSplit w:val="0"/>
          <w:trHeight w:val="730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presentan las caracterizaciones del método del envío, que van desde la fecha, hora y lugar en donde se va a realizar el trueque.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0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 la casilla “Proponer”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presenta la propuesta que se concretó.</w:t>
            </w:r>
          </w:p>
        </w:tc>
      </w:tr>
      <w:tr>
        <w:trPr>
          <w:cantSplit w:val="0"/>
          <w:trHeight w:val="730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espera por la aceptación del trueque por el otro usuario.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0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9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Surge la notificación, se dice que ya el otro usuario aceptó el trueque. 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0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selecciona la notificación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muestra la fecha del cuándo se realizará el trueque</w:t>
            </w:r>
          </w:p>
        </w:tc>
      </w:tr>
      <w:tr>
        <w:trPr>
          <w:cantSplit w:val="0"/>
          <w:trHeight w:val="730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Mientras se espera el intercambio presencial con la otra persona se puede estar conversando con él.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0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selecciona el botón de “Continuar”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continúa a la interfaz de finalización de trueque</w:t>
            </w:r>
          </w:p>
        </w:tc>
      </w:tr>
      <w:tr>
        <w:trPr>
          <w:cantSplit w:val="0"/>
          <w:trHeight w:val="730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13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Reseñar el otro usuario y seleccionar terminar.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presenta el desplegable de reseñar, como también ya se termina esta actividad.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Secuencia alternativa de instrucciones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Usuario</w:t>
            </w:r>
          </w:p>
        </w:tc>
        <w:tc>
          <w:tcPr>
            <w:gridSpan w:val="2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o 3 o 6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  <w:t xml:space="preserve">e puede rechazar el trueque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caso de que algo suceda se puede seleccionar “Reportar”, para que se reporte al usuario.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selecciona el método de envío llamado “Servicio de mensajería”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presenta un pequeño resumen hablando del cómo se debe adjuntar la factura.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5.1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selecciona en el botón de “Proponer”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presenta la interfaz hablando de la nueva notificación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5.2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selecciona en la casilla de notificaciones y se selecciona la notificación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presenta la interfaz para adjuntar la factura.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5.3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adjunta la factura, junto el código de envío y fecha de entrega estimada.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presenta la interfaz de facturas.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5.4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puede seleccionar mi interfaz o la del otro usuario, esto con el objetivo de visualizarla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visualiza la factura.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5.5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elige la casilla de “Continuar”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presenta la última interfaz.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5.6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Reseñar el otro usuario y seleccionar terminar.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presenta el desplegable de reseñar, como también ya se termina esta actividad.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Demora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Desde horas hasta días, el problema aquí es que depende del día en que el otro usuario acepta el trueque.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Frecuencia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 mismo de siempre, depende de cuantos trueques haga una persona. Por ahora diré que el promedio es de 1 vez a la semana, pero depende totalmente de la persona.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Primario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Postcondiciones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Ya se ha realizado el trueque, ahora se puede realizar una reseña al usuario con el que se intercambió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Gráfico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95825" cy="3149600"/>
                  <wp:effectExtent b="0" l="0" r="0" t="0"/>
                  <wp:docPr id="54" name="image52.png"/>
                  <a:graphic>
                    <a:graphicData uri="http://schemas.openxmlformats.org/drawingml/2006/picture">
                      <pic:pic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314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Pantalla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00275" cy="4457700"/>
                  <wp:effectExtent b="0" l="0" r="0" t="0"/>
                  <wp:docPr id="57" name="image59.png"/>
                  <a:graphic>
                    <a:graphicData uri="http://schemas.openxmlformats.org/drawingml/2006/picture">
                      <pic:pic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445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162175" cy="4419600"/>
                  <wp:effectExtent b="0" l="0" r="0" t="0"/>
                  <wp:docPr id="34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441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228850" cy="4429125"/>
                  <wp:effectExtent b="0" l="0" r="0" t="0"/>
                  <wp:docPr id="64" name="image56.png"/>
                  <a:graphic>
                    <a:graphicData uri="http://schemas.openxmlformats.org/drawingml/2006/picture">
                      <pic:pic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4429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200275" cy="4438650"/>
                  <wp:effectExtent b="0" l="0" r="0" t="0"/>
                  <wp:docPr id="36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4438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209800" cy="4429125"/>
                  <wp:effectExtent b="0" l="0" r="0" t="0"/>
                  <wp:docPr id="27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6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4429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219325" cy="4438650"/>
                  <wp:effectExtent b="0" l="0" r="0" t="0"/>
                  <wp:docPr id="44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4438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238375" cy="4381500"/>
                  <wp:effectExtent b="0" l="0" r="0" t="0"/>
                  <wp:docPr id="53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6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438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124075" cy="4572000"/>
                  <wp:effectExtent b="0" l="0" r="0" t="0"/>
                  <wp:docPr id="60" name="image60.png"/>
                  <a:graphic>
                    <a:graphicData uri="http://schemas.openxmlformats.org/drawingml/2006/picture">
                      <pic:pic>
                        <pic:nvPicPr>
                          <pic:cNvPr id="0" name="image60.png"/>
                          <pic:cNvPicPr preferRelativeResize="0"/>
                        </pic:nvPicPr>
                        <pic:blipFill>
                          <a:blip r:embed="rId6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457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152650" cy="4505325"/>
                  <wp:effectExtent b="0" l="0" r="0" t="0"/>
                  <wp:docPr id="19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6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4505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200275" cy="4448175"/>
                  <wp:effectExtent b="0" l="0" r="0" t="0"/>
                  <wp:docPr id="8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6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4448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181225" cy="4419600"/>
                  <wp:effectExtent b="0" l="0" r="0" t="0"/>
                  <wp:docPr id="37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6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441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133600" cy="4591050"/>
                  <wp:effectExtent b="0" l="0" r="0" t="0"/>
                  <wp:docPr id="45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6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4591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219325" cy="4448175"/>
                  <wp:effectExtent b="0" l="0" r="0" t="0"/>
                  <wp:docPr id="73" name="image68.png"/>
                  <a:graphic>
                    <a:graphicData uri="http://schemas.openxmlformats.org/drawingml/2006/picture">
                      <pic:pic>
                        <pic:nvPicPr>
                          <pic:cNvPr id="0" name="image68.png"/>
                          <pic:cNvPicPr preferRelativeResize="0"/>
                        </pic:nvPicPr>
                        <pic:blipFill>
                          <a:blip r:embed="rId7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4448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171700" cy="447675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4476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143125" cy="4486275"/>
                  <wp:effectExtent b="0" l="0" r="0" t="0"/>
                  <wp:docPr id="1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4486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162175" cy="4467225"/>
                  <wp:effectExtent b="0" l="0" r="0" t="0"/>
                  <wp:docPr id="26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7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4467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181225" cy="4448175"/>
                  <wp:effectExtent b="0" l="0" r="0" t="0"/>
                  <wp:docPr id="63" name="image65.png"/>
                  <a:graphic>
                    <a:graphicData uri="http://schemas.openxmlformats.org/drawingml/2006/picture">
                      <pic:pic>
                        <pic:nvPicPr>
                          <pic:cNvPr id="0" name="image65.png"/>
                          <pic:cNvPicPr preferRelativeResize="0"/>
                        </pic:nvPicPr>
                        <pic:blipFill>
                          <a:blip r:embed="rId7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4448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10275.0" w:type="dxa"/>
        <w:jc w:val="left"/>
        <w:tblInd w:w="-5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70"/>
        <w:gridCol w:w="3765"/>
        <w:gridCol w:w="1725"/>
        <w:gridCol w:w="2115"/>
        <w:tblGridChange w:id="0">
          <w:tblGrid>
            <w:gridCol w:w="2670"/>
            <w:gridCol w:w="3765"/>
            <w:gridCol w:w="1725"/>
            <w:gridCol w:w="2115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 usuario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19/08/21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Michael Moreno Valoyes</w:t>
            </w:r>
          </w:p>
          <w:p w:rsidR="00000000" w:rsidDel="00000000" w:rsidP="00000000" w:rsidRDefault="00000000" w:rsidRPr="00000000" w14:paraId="000008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Jane Juliana Gutierrez</w:t>
            </w:r>
          </w:p>
          <w:p w:rsidR="00000000" w:rsidDel="00000000" w:rsidP="00000000" w:rsidRDefault="00000000" w:rsidRPr="00000000" w14:paraId="000008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Alejandro Noriega Soto</w:t>
            </w:r>
          </w:p>
          <w:p w:rsidR="00000000" w:rsidDel="00000000" w:rsidP="00000000" w:rsidRDefault="00000000" w:rsidRPr="00000000" w14:paraId="000008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Salazar Ramirez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Fuente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GreenLace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Propósito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obtiene información de otro usuario con el que probablemente esté interesado en realizar trueques.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Dar comodidad en el proceso del trueque.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Resumen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observa el perfil de otro usuario.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Usuario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Precondición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debe haber iniciado sesión.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Secuencia normal de</w:t>
            </w:r>
          </w:p>
          <w:p w:rsidR="00000000" w:rsidDel="00000000" w:rsidP="00000000" w:rsidRDefault="00000000" w:rsidRPr="00000000" w14:paraId="0000083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interacciones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Usuario</w:t>
            </w:r>
          </w:p>
        </w:tc>
        <w:tc>
          <w:tcPr>
            <w:gridSpan w:val="2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Realizar un búsqueda utilizando el filtro “usuario”.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presenta la interfaz de búsqueda.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el usuario en el que se está interesado.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interfaz de resultados de búsqueda.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 perfil de usuario en el que se está interesado.</w:t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Presenta la interfaz con el perfil del otro usuario.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Demora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Entre 10 segundos y unos cuantos minutos dependiendo de si se quiere ver a detalle los objetos del perfil de otro usuario.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Frecuencia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Asumimos que en promedio será entre 1 y 2 veces a la semana.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Secundario.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Postcondiciones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ha visto el perfil de otro usuario y tal vez proponga un intercambio.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Gráfico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95825" cy="2705100"/>
                  <wp:effectExtent b="0" l="0" r="0" t="0"/>
                  <wp:docPr id="11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7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270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Pantalla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45112" cy="2328863"/>
                  <wp:effectExtent b="0" l="0" r="0" t="0"/>
                  <wp:docPr id="30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7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5112" cy="23288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116101" cy="2290763"/>
                  <wp:effectExtent b="0" l="0" r="0" t="0"/>
                  <wp:docPr id="55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7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6101" cy="22907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309688" cy="2286000"/>
                  <wp:effectExtent b="0" l="0" r="0" t="0"/>
                  <wp:docPr id="39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7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9688" cy="228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6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2.png"/><Relationship Id="rId42" Type="http://schemas.openxmlformats.org/officeDocument/2006/relationships/image" Target="media/image15.png"/><Relationship Id="rId41" Type="http://schemas.openxmlformats.org/officeDocument/2006/relationships/image" Target="media/image4.png"/><Relationship Id="rId44" Type="http://schemas.openxmlformats.org/officeDocument/2006/relationships/image" Target="media/image55.png"/><Relationship Id="rId43" Type="http://schemas.openxmlformats.org/officeDocument/2006/relationships/image" Target="media/image9.png"/><Relationship Id="rId46" Type="http://schemas.openxmlformats.org/officeDocument/2006/relationships/image" Target="media/image40.png"/><Relationship Id="rId45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6.png"/><Relationship Id="rId48" Type="http://schemas.openxmlformats.org/officeDocument/2006/relationships/image" Target="media/image67.png"/><Relationship Id="rId47" Type="http://schemas.openxmlformats.org/officeDocument/2006/relationships/image" Target="media/image72.png"/><Relationship Id="rId49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62.png"/><Relationship Id="rId8" Type="http://schemas.openxmlformats.org/officeDocument/2006/relationships/image" Target="media/image11.png"/><Relationship Id="rId73" Type="http://schemas.openxmlformats.org/officeDocument/2006/relationships/image" Target="media/image21.png"/><Relationship Id="rId72" Type="http://schemas.openxmlformats.org/officeDocument/2006/relationships/image" Target="media/image2.png"/><Relationship Id="rId31" Type="http://schemas.openxmlformats.org/officeDocument/2006/relationships/image" Target="media/image41.png"/><Relationship Id="rId75" Type="http://schemas.openxmlformats.org/officeDocument/2006/relationships/image" Target="media/image17.png"/><Relationship Id="rId30" Type="http://schemas.openxmlformats.org/officeDocument/2006/relationships/image" Target="media/image19.png"/><Relationship Id="rId74" Type="http://schemas.openxmlformats.org/officeDocument/2006/relationships/image" Target="media/image65.png"/><Relationship Id="rId33" Type="http://schemas.openxmlformats.org/officeDocument/2006/relationships/image" Target="media/image58.png"/><Relationship Id="rId77" Type="http://schemas.openxmlformats.org/officeDocument/2006/relationships/image" Target="media/image43.png"/><Relationship Id="rId32" Type="http://schemas.openxmlformats.org/officeDocument/2006/relationships/image" Target="media/image49.png"/><Relationship Id="rId76" Type="http://schemas.openxmlformats.org/officeDocument/2006/relationships/image" Target="media/image23.png"/><Relationship Id="rId35" Type="http://schemas.openxmlformats.org/officeDocument/2006/relationships/image" Target="media/image35.png"/><Relationship Id="rId34" Type="http://schemas.openxmlformats.org/officeDocument/2006/relationships/image" Target="media/image69.png"/><Relationship Id="rId78" Type="http://schemas.openxmlformats.org/officeDocument/2006/relationships/image" Target="media/image30.png"/><Relationship Id="rId71" Type="http://schemas.openxmlformats.org/officeDocument/2006/relationships/image" Target="media/image1.png"/><Relationship Id="rId70" Type="http://schemas.openxmlformats.org/officeDocument/2006/relationships/image" Target="media/image68.png"/><Relationship Id="rId37" Type="http://schemas.openxmlformats.org/officeDocument/2006/relationships/image" Target="media/image50.png"/><Relationship Id="rId36" Type="http://schemas.openxmlformats.org/officeDocument/2006/relationships/image" Target="media/image13.png"/><Relationship Id="rId39" Type="http://schemas.openxmlformats.org/officeDocument/2006/relationships/image" Target="media/image70.png"/><Relationship Id="rId38" Type="http://schemas.openxmlformats.org/officeDocument/2006/relationships/image" Target="media/image36.png"/><Relationship Id="rId62" Type="http://schemas.openxmlformats.org/officeDocument/2006/relationships/image" Target="media/image22.png"/><Relationship Id="rId61" Type="http://schemas.openxmlformats.org/officeDocument/2006/relationships/image" Target="media/image31.png"/><Relationship Id="rId20" Type="http://schemas.openxmlformats.org/officeDocument/2006/relationships/image" Target="media/image20.png"/><Relationship Id="rId64" Type="http://schemas.openxmlformats.org/officeDocument/2006/relationships/image" Target="media/image48.png"/><Relationship Id="rId63" Type="http://schemas.openxmlformats.org/officeDocument/2006/relationships/image" Target="media/image47.png"/><Relationship Id="rId22" Type="http://schemas.openxmlformats.org/officeDocument/2006/relationships/image" Target="media/image44.png"/><Relationship Id="rId66" Type="http://schemas.openxmlformats.org/officeDocument/2006/relationships/image" Target="media/image18.png"/><Relationship Id="rId21" Type="http://schemas.openxmlformats.org/officeDocument/2006/relationships/image" Target="media/image14.png"/><Relationship Id="rId65" Type="http://schemas.openxmlformats.org/officeDocument/2006/relationships/image" Target="media/image60.png"/><Relationship Id="rId24" Type="http://schemas.openxmlformats.org/officeDocument/2006/relationships/image" Target="media/image24.png"/><Relationship Id="rId68" Type="http://schemas.openxmlformats.org/officeDocument/2006/relationships/image" Target="media/image28.png"/><Relationship Id="rId23" Type="http://schemas.openxmlformats.org/officeDocument/2006/relationships/image" Target="media/image3.png"/><Relationship Id="rId67" Type="http://schemas.openxmlformats.org/officeDocument/2006/relationships/image" Target="media/image12.png"/><Relationship Id="rId60" Type="http://schemas.openxmlformats.org/officeDocument/2006/relationships/image" Target="media/image56.png"/><Relationship Id="rId26" Type="http://schemas.openxmlformats.org/officeDocument/2006/relationships/image" Target="media/image71.png"/><Relationship Id="rId25" Type="http://schemas.openxmlformats.org/officeDocument/2006/relationships/image" Target="media/image46.png"/><Relationship Id="rId69" Type="http://schemas.openxmlformats.org/officeDocument/2006/relationships/image" Target="media/image37.png"/><Relationship Id="rId28" Type="http://schemas.openxmlformats.org/officeDocument/2006/relationships/image" Target="media/image51.png"/><Relationship Id="rId27" Type="http://schemas.openxmlformats.org/officeDocument/2006/relationships/image" Target="media/image61.png"/><Relationship Id="rId29" Type="http://schemas.openxmlformats.org/officeDocument/2006/relationships/image" Target="media/image53.png"/><Relationship Id="rId51" Type="http://schemas.openxmlformats.org/officeDocument/2006/relationships/image" Target="media/image5.png"/><Relationship Id="rId50" Type="http://schemas.openxmlformats.org/officeDocument/2006/relationships/image" Target="media/image7.png"/><Relationship Id="rId53" Type="http://schemas.openxmlformats.org/officeDocument/2006/relationships/image" Target="media/image57.png"/><Relationship Id="rId52" Type="http://schemas.openxmlformats.org/officeDocument/2006/relationships/image" Target="media/image38.png"/><Relationship Id="rId11" Type="http://schemas.openxmlformats.org/officeDocument/2006/relationships/image" Target="media/image27.png"/><Relationship Id="rId55" Type="http://schemas.openxmlformats.org/officeDocument/2006/relationships/image" Target="media/image16.png"/><Relationship Id="rId10" Type="http://schemas.openxmlformats.org/officeDocument/2006/relationships/image" Target="media/image25.png"/><Relationship Id="rId54" Type="http://schemas.openxmlformats.org/officeDocument/2006/relationships/image" Target="media/image45.png"/><Relationship Id="rId13" Type="http://schemas.openxmlformats.org/officeDocument/2006/relationships/image" Target="media/image54.png"/><Relationship Id="rId57" Type="http://schemas.openxmlformats.org/officeDocument/2006/relationships/image" Target="media/image52.png"/><Relationship Id="rId12" Type="http://schemas.openxmlformats.org/officeDocument/2006/relationships/image" Target="media/image8.png"/><Relationship Id="rId56" Type="http://schemas.openxmlformats.org/officeDocument/2006/relationships/image" Target="media/image64.png"/><Relationship Id="rId15" Type="http://schemas.openxmlformats.org/officeDocument/2006/relationships/image" Target="media/image39.png"/><Relationship Id="rId59" Type="http://schemas.openxmlformats.org/officeDocument/2006/relationships/image" Target="media/image33.png"/><Relationship Id="rId14" Type="http://schemas.openxmlformats.org/officeDocument/2006/relationships/image" Target="media/image34.png"/><Relationship Id="rId58" Type="http://schemas.openxmlformats.org/officeDocument/2006/relationships/image" Target="media/image59.png"/><Relationship Id="rId17" Type="http://schemas.openxmlformats.org/officeDocument/2006/relationships/image" Target="media/image73.png"/><Relationship Id="rId16" Type="http://schemas.openxmlformats.org/officeDocument/2006/relationships/image" Target="media/image32.png"/><Relationship Id="rId19" Type="http://schemas.openxmlformats.org/officeDocument/2006/relationships/image" Target="media/image63.png"/><Relationship Id="rId1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