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42B301" w14:textId="2F243946" w:rsidR="00485482" w:rsidRDefault="00DB24FF">
      <w:pPr>
        <w:widowControl w:val="0"/>
        <w:pBdr>
          <w:top w:val="nil"/>
          <w:left w:val="nil"/>
          <w:bottom w:val="nil"/>
          <w:right w:val="nil"/>
          <w:between w:val="nil"/>
        </w:pBdr>
        <w:spacing w:after="0" w:line="276" w:lineRule="auto"/>
      </w:pPr>
      <w:r>
        <w:rPr>
          <w:noProof/>
        </w:rPr>
        <w:drawing>
          <wp:anchor distT="0" distB="0" distL="0" distR="0" simplePos="0" relativeHeight="251658240" behindDoc="1" locked="0" layoutInCell="1" hidden="0" allowOverlap="1" wp14:anchorId="78F17662" wp14:editId="03537011">
            <wp:simplePos x="0" y="0"/>
            <wp:positionH relativeFrom="column">
              <wp:posOffset>-1070610</wp:posOffset>
            </wp:positionH>
            <wp:positionV relativeFrom="paragraph">
              <wp:posOffset>9526</wp:posOffset>
            </wp:positionV>
            <wp:extent cx="7554595" cy="10935182"/>
            <wp:effectExtent l="0" t="0" r="8255" b="0"/>
            <wp:wrapNone/>
            <wp:docPr id="3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7556602" cy="10938087"/>
                    </a:xfrm>
                    <a:prstGeom prst="rect">
                      <a:avLst/>
                    </a:prstGeom>
                    <a:ln/>
                  </pic:spPr>
                </pic:pic>
              </a:graphicData>
            </a:graphic>
            <wp14:sizeRelV relativeFrom="margin">
              <wp14:pctHeight>0</wp14:pctHeight>
            </wp14:sizeRelV>
          </wp:anchor>
        </w:drawing>
      </w:r>
      <w:r w:rsidR="00FB1578">
        <w:softHyphen/>
      </w:r>
    </w:p>
    <w:p w14:paraId="26DA32BD" w14:textId="2EC758B1" w:rsidR="00485482" w:rsidRDefault="00485482">
      <w:pPr>
        <w:ind w:left="-1701"/>
        <w:rPr>
          <w:rFonts w:ascii="Century Gothic" w:eastAsia="Century Gothic" w:hAnsi="Century Gothic" w:cs="Century Gothic"/>
          <w:b/>
          <w:i/>
          <w:color w:val="000000"/>
          <w:sz w:val="22"/>
          <w:szCs w:val="22"/>
          <w:highlight w:val="yellow"/>
        </w:rPr>
      </w:pPr>
    </w:p>
    <w:p w14:paraId="1BD93C6D" w14:textId="77777777" w:rsidR="00485482" w:rsidRDefault="00485482">
      <w:pPr>
        <w:rPr>
          <w:rFonts w:ascii="Century Gothic" w:eastAsia="Century Gothic" w:hAnsi="Century Gothic" w:cs="Century Gothic"/>
          <w:b/>
          <w:i/>
          <w:color w:val="000000"/>
          <w:sz w:val="22"/>
          <w:szCs w:val="22"/>
          <w:highlight w:val="yellow"/>
        </w:rPr>
      </w:pPr>
    </w:p>
    <w:p w14:paraId="77EFEB2D" w14:textId="77777777" w:rsidR="00485482" w:rsidRDefault="00485482">
      <w:pPr>
        <w:rPr>
          <w:rFonts w:ascii="Century Gothic" w:eastAsia="Century Gothic" w:hAnsi="Century Gothic" w:cs="Century Gothic"/>
          <w:b/>
          <w:i/>
          <w:color w:val="000000"/>
          <w:sz w:val="22"/>
          <w:szCs w:val="22"/>
          <w:highlight w:val="yellow"/>
        </w:rPr>
      </w:pPr>
    </w:p>
    <w:p w14:paraId="4A1E056C" w14:textId="77777777" w:rsidR="00485482" w:rsidRDefault="00485482">
      <w:pPr>
        <w:rPr>
          <w:rFonts w:ascii="Century Gothic" w:eastAsia="Century Gothic" w:hAnsi="Century Gothic" w:cs="Century Gothic"/>
          <w:b/>
          <w:i/>
          <w:color w:val="000000"/>
          <w:sz w:val="22"/>
          <w:szCs w:val="22"/>
          <w:highlight w:val="yellow"/>
        </w:rPr>
      </w:pPr>
    </w:p>
    <w:p w14:paraId="7CC2E59C" w14:textId="77777777" w:rsidR="00485482" w:rsidRDefault="00485482">
      <w:pPr>
        <w:rPr>
          <w:rFonts w:ascii="Century Gothic" w:eastAsia="Century Gothic" w:hAnsi="Century Gothic" w:cs="Century Gothic"/>
          <w:b/>
          <w:i/>
          <w:color w:val="000000"/>
          <w:sz w:val="22"/>
          <w:szCs w:val="22"/>
          <w:highlight w:val="yellow"/>
        </w:rPr>
      </w:pPr>
    </w:p>
    <w:p w14:paraId="5BEF88A8" w14:textId="77777777" w:rsidR="00485482" w:rsidRDefault="00485482">
      <w:pPr>
        <w:rPr>
          <w:rFonts w:ascii="Century Gothic" w:eastAsia="Century Gothic" w:hAnsi="Century Gothic" w:cs="Century Gothic"/>
          <w:b/>
          <w:i/>
          <w:color w:val="000000"/>
          <w:sz w:val="22"/>
          <w:szCs w:val="22"/>
          <w:highlight w:val="yellow"/>
        </w:rPr>
      </w:pPr>
    </w:p>
    <w:p w14:paraId="0F5A7FF5" w14:textId="77777777" w:rsidR="00485482" w:rsidRDefault="00485482">
      <w:pPr>
        <w:rPr>
          <w:rFonts w:ascii="Century Gothic" w:eastAsia="Century Gothic" w:hAnsi="Century Gothic" w:cs="Century Gothic"/>
          <w:b/>
          <w:i/>
          <w:color w:val="000000"/>
          <w:sz w:val="22"/>
          <w:szCs w:val="22"/>
          <w:highlight w:val="yellow"/>
        </w:rPr>
      </w:pPr>
    </w:p>
    <w:p w14:paraId="1DEB9533" w14:textId="77777777" w:rsidR="00485482" w:rsidRDefault="00485482">
      <w:pPr>
        <w:rPr>
          <w:rFonts w:ascii="Century Gothic" w:eastAsia="Century Gothic" w:hAnsi="Century Gothic" w:cs="Century Gothic"/>
          <w:b/>
          <w:i/>
          <w:color w:val="000000"/>
          <w:sz w:val="22"/>
          <w:szCs w:val="22"/>
          <w:highlight w:val="yellow"/>
        </w:rPr>
      </w:pPr>
    </w:p>
    <w:p w14:paraId="71C78C08" w14:textId="77777777" w:rsidR="00485482" w:rsidRDefault="00485482">
      <w:pPr>
        <w:rPr>
          <w:rFonts w:ascii="Century Gothic" w:eastAsia="Century Gothic" w:hAnsi="Century Gothic" w:cs="Century Gothic"/>
          <w:b/>
          <w:i/>
          <w:color w:val="000000"/>
          <w:sz w:val="22"/>
          <w:szCs w:val="22"/>
          <w:highlight w:val="yellow"/>
        </w:rPr>
      </w:pPr>
    </w:p>
    <w:p w14:paraId="0F540C31" w14:textId="77777777" w:rsidR="00485482" w:rsidRDefault="00485482">
      <w:pPr>
        <w:rPr>
          <w:rFonts w:ascii="Century Gothic" w:eastAsia="Century Gothic" w:hAnsi="Century Gothic" w:cs="Century Gothic"/>
          <w:b/>
          <w:i/>
          <w:color w:val="000000"/>
          <w:sz w:val="22"/>
          <w:szCs w:val="22"/>
          <w:highlight w:val="yellow"/>
        </w:rPr>
      </w:pPr>
    </w:p>
    <w:p w14:paraId="26645BE4" w14:textId="77777777" w:rsidR="00485482" w:rsidRDefault="00485482">
      <w:pPr>
        <w:rPr>
          <w:rFonts w:ascii="Century Gothic" w:eastAsia="Century Gothic" w:hAnsi="Century Gothic" w:cs="Century Gothic"/>
          <w:b/>
          <w:i/>
          <w:color w:val="000000"/>
          <w:sz w:val="22"/>
          <w:szCs w:val="22"/>
          <w:highlight w:val="yellow"/>
        </w:rPr>
      </w:pPr>
    </w:p>
    <w:p w14:paraId="7325F41F" w14:textId="77777777" w:rsidR="00485482" w:rsidRDefault="00485482">
      <w:pPr>
        <w:rPr>
          <w:rFonts w:ascii="Century Gothic" w:eastAsia="Century Gothic" w:hAnsi="Century Gothic" w:cs="Century Gothic"/>
          <w:b/>
          <w:i/>
          <w:color w:val="000000"/>
          <w:sz w:val="22"/>
          <w:szCs w:val="22"/>
          <w:highlight w:val="yellow"/>
        </w:rPr>
      </w:pPr>
    </w:p>
    <w:p w14:paraId="12132F3E" w14:textId="77777777" w:rsidR="00485482" w:rsidRDefault="00485482">
      <w:pPr>
        <w:rPr>
          <w:rFonts w:ascii="Century Gothic" w:eastAsia="Century Gothic" w:hAnsi="Century Gothic" w:cs="Century Gothic"/>
          <w:b/>
          <w:i/>
          <w:color w:val="000000"/>
          <w:sz w:val="22"/>
          <w:szCs w:val="22"/>
          <w:highlight w:val="yellow"/>
        </w:rPr>
      </w:pPr>
    </w:p>
    <w:p w14:paraId="0508193F" w14:textId="77777777" w:rsidR="00485482" w:rsidRDefault="00485482">
      <w:pPr>
        <w:rPr>
          <w:rFonts w:ascii="Century Gothic" w:eastAsia="Century Gothic" w:hAnsi="Century Gothic" w:cs="Century Gothic"/>
          <w:b/>
          <w:i/>
          <w:color w:val="000000"/>
          <w:sz w:val="22"/>
          <w:szCs w:val="22"/>
          <w:highlight w:val="yellow"/>
        </w:rPr>
      </w:pPr>
    </w:p>
    <w:p w14:paraId="22BD3073" w14:textId="77777777" w:rsidR="00485482" w:rsidRDefault="00485482">
      <w:pPr>
        <w:rPr>
          <w:rFonts w:ascii="Century Gothic" w:eastAsia="Century Gothic" w:hAnsi="Century Gothic" w:cs="Century Gothic"/>
          <w:b/>
          <w:i/>
          <w:color w:val="000000"/>
          <w:sz w:val="22"/>
          <w:szCs w:val="22"/>
          <w:highlight w:val="yellow"/>
        </w:rPr>
      </w:pPr>
    </w:p>
    <w:p w14:paraId="4EF865D9" w14:textId="77777777" w:rsidR="00485482" w:rsidRDefault="00485482">
      <w:pPr>
        <w:rPr>
          <w:rFonts w:ascii="Century Gothic" w:eastAsia="Century Gothic" w:hAnsi="Century Gothic" w:cs="Century Gothic"/>
          <w:b/>
          <w:i/>
          <w:color w:val="000000"/>
          <w:sz w:val="22"/>
          <w:szCs w:val="22"/>
          <w:highlight w:val="yellow"/>
        </w:rPr>
      </w:pPr>
    </w:p>
    <w:p w14:paraId="2A6806E8" w14:textId="77777777" w:rsidR="00485482" w:rsidRDefault="00485482">
      <w:pPr>
        <w:rPr>
          <w:rFonts w:ascii="Century Gothic" w:eastAsia="Century Gothic" w:hAnsi="Century Gothic" w:cs="Century Gothic"/>
          <w:b/>
          <w:i/>
          <w:color w:val="000000"/>
          <w:sz w:val="22"/>
          <w:szCs w:val="22"/>
          <w:highlight w:val="yellow"/>
        </w:rPr>
      </w:pPr>
    </w:p>
    <w:p w14:paraId="73DDBA49" w14:textId="77777777" w:rsidR="00485482" w:rsidRDefault="00485482">
      <w:pPr>
        <w:rPr>
          <w:rFonts w:ascii="Century Gothic" w:eastAsia="Century Gothic" w:hAnsi="Century Gothic" w:cs="Century Gothic"/>
          <w:b/>
          <w:i/>
          <w:color w:val="000000"/>
          <w:sz w:val="22"/>
          <w:szCs w:val="22"/>
          <w:highlight w:val="yellow"/>
        </w:rPr>
      </w:pPr>
    </w:p>
    <w:p w14:paraId="1C4071B7" w14:textId="77777777" w:rsidR="00485482" w:rsidRDefault="00485482">
      <w:pPr>
        <w:rPr>
          <w:rFonts w:ascii="Century Gothic" w:eastAsia="Century Gothic" w:hAnsi="Century Gothic" w:cs="Century Gothic"/>
          <w:b/>
          <w:i/>
          <w:color w:val="000000"/>
          <w:sz w:val="22"/>
          <w:szCs w:val="22"/>
          <w:highlight w:val="yellow"/>
        </w:rPr>
      </w:pPr>
    </w:p>
    <w:p w14:paraId="6F57423C" w14:textId="77777777" w:rsidR="00485482" w:rsidRDefault="00485482">
      <w:pPr>
        <w:rPr>
          <w:rFonts w:ascii="Century Gothic" w:eastAsia="Century Gothic" w:hAnsi="Century Gothic" w:cs="Century Gothic"/>
          <w:b/>
          <w:i/>
          <w:color w:val="000000"/>
          <w:sz w:val="22"/>
          <w:szCs w:val="22"/>
          <w:highlight w:val="yellow"/>
        </w:rPr>
      </w:pPr>
    </w:p>
    <w:p w14:paraId="0194DFF4" w14:textId="77777777" w:rsidR="00485482" w:rsidRDefault="00485482">
      <w:pPr>
        <w:rPr>
          <w:rFonts w:ascii="Century Gothic" w:eastAsia="Century Gothic" w:hAnsi="Century Gothic" w:cs="Century Gothic"/>
          <w:b/>
          <w:i/>
          <w:color w:val="000000"/>
          <w:sz w:val="22"/>
          <w:szCs w:val="22"/>
          <w:highlight w:val="yellow"/>
        </w:rPr>
      </w:pPr>
    </w:p>
    <w:p w14:paraId="47603356" w14:textId="77777777" w:rsidR="00485482" w:rsidRDefault="00485482">
      <w:pPr>
        <w:rPr>
          <w:rFonts w:ascii="Century Gothic" w:eastAsia="Century Gothic" w:hAnsi="Century Gothic" w:cs="Century Gothic"/>
          <w:b/>
          <w:i/>
          <w:color w:val="000000"/>
          <w:sz w:val="22"/>
          <w:szCs w:val="22"/>
          <w:highlight w:val="yellow"/>
        </w:rPr>
      </w:pPr>
    </w:p>
    <w:p w14:paraId="509E3DB6" w14:textId="77777777" w:rsidR="00485482" w:rsidRDefault="00485482">
      <w:pPr>
        <w:rPr>
          <w:rFonts w:ascii="Century Gothic" w:eastAsia="Century Gothic" w:hAnsi="Century Gothic" w:cs="Century Gothic"/>
          <w:b/>
          <w:i/>
          <w:color w:val="000000"/>
          <w:sz w:val="22"/>
          <w:szCs w:val="22"/>
          <w:highlight w:val="yellow"/>
        </w:rPr>
      </w:pPr>
    </w:p>
    <w:p w14:paraId="61B261C1" w14:textId="77777777" w:rsidR="00485482" w:rsidRDefault="00485482">
      <w:pPr>
        <w:rPr>
          <w:rFonts w:ascii="Century Gothic" w:eastAsia="Century Gothic" w:hAnsi="Century Gothic" w:cs="Century Gothic"/>
          <w:b/>
          <w:i/>
          <w:color w:val="000000"/>
          <w:sz w:val="22"/>
          <w:szCs w:val="22"/>
          <w:highlight w:val="yellow"/>
        </w:rPr>
      </w:pPr>
    </w:p>
    <w:p w14:paraId="135D25DF" w14:textId="77777777" w:rsidR="00485482" w:rsidRDefault="00485482">
      <w:pPr>
        <w:rPr>
          <w:rFonts w:ascii="Century Gothic" w:eastAsia="Century Gothic" w:hAnsi="Century Gothic" w:cs="Century Gothic"/>
          <w:b/>
          <w:i/>
          <w:color w:val="000000"/>
          <w:sz w:val="22"/>
          <w:szCs w:val="22"/>
          <w:highlight w:val="yellow"/>
        </w:rPr>
      </w:pPr>
    </w:p>
    <w:p w14:paraId="7782A00B" w14:textId="7B4D96C9" w:rsidR="00485482" w:rsidRDefault="00485482">
      <w:pPr>
        <w:rPr>
          <w:rFonts w:ascii="Century Gothic" w:eastAsia="Century Gothic" w:hAnsi="Century Gothic" w:cs="Century Gothic"/>
          <w:b/>
          <w:i/>
          <w:color w:val="000000"/>
          <w:sz w:val="22"/>
          <w:szCs w:val="22"/>
          <w:highlight w:val="yellow"/>
        </w:rPr>
      </w:pPr>
    </w:p>
    <w:p w14:paraId="6942C380" w14:textId="6A9E9E91" w:rsidR="00485482" w:rsidRDefault="008179DD">
      <w:pPr>
        <w:rPr>
          <w:rFonts w:ascii="Century Gothic" w:eastAsia="Century Gothic" w:hAnsi="Century Gothic" w:cs="Century Gothic"/>
          <w:b/>
          <w:i/>
          <w:color w:val="000000"/>
          <w:sz w:val="22"/>
          <w:szCs w:val="22"/>
          <w:highlight w:val="yellow"/>
        </w:rPr>
      </w:pPr>
      <w:r>
        <w:rPr>
          <w:noProof/>
        </w:rPr>
        <mc:AlternateContent>
          <mc:Choice Requires="wps">
            <w:drawing>
              <wp:anchor distT="0" distB="0" distL="114300" distR="114300" simplePos="0" relativeHeight="251659264" behindDoc="0" locked="0" layoutInCell="1" hidden="0" allowOverlap="1" wp14:anchorId="50643223" wp14:editId="13500E15">
                <wp:simplePos x="0" y="0"/>
                <wp:positionH relativeFrom="column">
                  <wp:posOffset>-689610</wp:posOffset>
                </wp:positionH>
                <wp:positionV relativeFrom="paragraph">
                  <wp:posOffset>52705</wp:posOffset>
                </wp:positionV>
                <wp:extent cx="6718300" cy="1933575"/>
                <wp:effectExtent l="0" t="0" r="6350" b="9525"/>
                <wp:wrapNone/>
                <wp:docPr id="29" name="Rectángulo 29"/>
                <wp:cNvGraphicFramePr/>
                <a:graphic xmlns:a="http://schemas.openxmlformats.org/drawingml/2006/main">
                  <a:graphicData uri="http://schemas.microsoft.com/office/word/2010/wordprocessingShape">
                    <wps:wsp>
                      <wps:cNvSpPr/>
                      <wps:spPr>
                        <a:xfrm>
                          <a:off x="0" y="0"/>
                          <a:ext cx="6718300" cy="1933575"/>
                        </a:xfrm>
                        <a:prstGeom prst="rect">
                          <a:avLst/>
                        </a:prstGeom>
                        <a:noFill/>
                        <a:ln>
                          <a:noFill/>
                        </a:ln>
                      </wps:spPr>
                      <wps:txbx>
                        <w:txbxContent>
                          <w:p w14:paraId="3E029D8D" w14:textId="7F87787F" w:rsidR="00485482" w:rsidRPr="008179DD" w:rsidRDefault="008179DD">
                            <w:pPr>
                              <w:spacing w:after="60" w:line="240" w:lineRule="auto"/>
                              <w:textDirection w:val="btLr"/>
                              <w:rPr>
                                <w:sz w:val="70"/>
                                <w:szCs w:val="70"/>
                              </w:rPr>
                            </w:pPr>
                            <w:r>
                              <w:rPr>
                                <w:rFonts w:ascii="Poppins SemiBold" w:eastAsia="Poppins SemiBold" w:hAnsi="Poppins SemiBold" w:cs="Poppins SemiBold"/>
                                <w:b/>
                                <w:color w:val="01224E"/>
                                <w:sz w:val="70"/>
                                <w:szCs w:val="70"/>
                              </w:rPr>
                              <w:t>Plantilla de documentación de eventos para EDA</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50643223" id="Rectángulo 29" o:spid="_x0000_s1026" style="position:absolute;margin-left:-54.3pt;margin-top:4.15pt;width:529pt;height:15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" filled="f" stroked="f">
                <v:textbox inset="0,0,0,0">
                  <w:txbxContent>
                    <w:p w14:paraId="3E029D8D" w14:textId="7F87787F" w:rsidR="00485482" w:rsidRPr="008179DD" w:rsidRDefault="008179DD">
                      <w:pPr>
                        <w:spacing w:after="60" w:line="240" w:lineRule="auto"/>
                        <w:textDirection w:val="btLr"/>
                        <w:rPr>
                          <w:sz w:val="70"/>
                          <w:szCs w:val="70"/>
                        </w:rPr>
                      </w:pPr>
                      <w:r>
                        <w:rPr>
                          <w:rFonts w:ascii="Poppins SemiBold" w:eastAsia="Poppins SemiBold" w:hAnsi="Poppins SemiBold" w:cs="Poppins SemiBold"/>
                          <w:b/>
                          <w:color w:val="01224E"/>
                          <w:sz w:val="70"/>
                          <w:szCs w:val="70"/>
                        </w:rPr>
                        <w:t>Plantilla de documentación de eventos para EDA</w:t>
                      </w:r>
                    </w:p>
                  </w:txbxContent>
                </v:textbox>
              </v:rect>
            </w:pict>
          </mc:Fallback>
        </mc:AlternateContent>
      </w:r>
    </w:p>
    <w:p w14:paraId="4152E8EE" w14:textId="77777777" w:rsidR="00485482" w:rsidRDefault="00485482">
      <w:pPr>
        <w:rPr>
          <w:rFonts w:ascii="Century Gothic" w:eastAsia="Century Gothic" w:hAnsi="Century Gothic" w:cs="Century Gothic"/>
          <w:b/>
          <w:i/>
          <w:color w:val="000000"/>
          <w:sz w:val="22"/>
          <w:szCs w:val="22"/>
          <w:highlight w:val="yellow"/>
        </w:rPr>
      </w:pPr>
    </w:p>
    <w:p w14:paraId="24BECDBA" w14:textId="77777777" w:rsidR="00485482" w:rsidRDefault="00485482">
      <w:pPr>
        <w:rPr>
          <w:rFonts w:ascii="Century Gothic" w:eastAsia="Century Gothic" w:hAnsi="Century Gothic" w:cs="Century Gothic"/>
          <w:b/>
          <w:i/>
          <w:color w:val="000000"/>
          <w:sz w:val="22"/>
          <w:szCs w:val="22"/>
          <w:highlight w:val="yellow"/>
        </w:rPr>
      </w:pPr>
    </w:p>
    <w:p w14:paraId="46E71530" w14:textId="77777777" w:rsidR="00485482" w:rsidRDefault="00485482">
      <w:pPr>
        <w:rPr>
          <w:rFonts w:ascii="Century Gothic" w:eastAsia="Century Gothic" w:hAnsi="Century Gothic" w:cs="Century Gothic"/>
          <w:b/>
          <w:i/>
          <w:color w:val="000000"/>
          <w:sz w:val="22"/>
          <w:szCs w:val="22"/>
          <w:highlight w:val="yellow"/>
        </w:rPr>
      </w:pPr>
    </w:p>
    <w:p w14:paraId="2A24AA41" w14:textId="77777777" w:rsidR="00485482" w:rsidRDefault="00485482">
      <w:pPr>
        <w:rPr>
          <w:rFonts w:ascii="Century Gothic" w:eastAsia="Century Gothic" w:hAnsi="Century Gothic" w:cs="Century Gothic"/>
          <w:b/>
          <w:i/>
          <w:color w:val="000000"/>
          <w:sz w:val="22"/>
          <w:szCs w:val="22"/>
          <w:highlight w:val="yellow"/>
        </w:rPr>
      </w:pPr>
    </w:p>
    <w:p w14:paraId="5BA454F5" w14:textId="77777777" w:rsidR="00485482" w:rsidRDefault="00485482">
      <w:pPr>
        <w:rPr>
          <w:rFonts w:ascii="Century Gothic" w:eastAsia="Century Gothic" w:hAnsi="Century Gothic" w:cs="Century Gothic"/>
          <w:b/>
          <w:i/>
          <w:color w:val="000000"/>
          <w:sz w:val="22"/>
          <w:szCs w:val="22"/>
          <w:highlight w:val="yellow"/>
        </w:rPr>
      </w:pPr>
    </w:p>
    <w:p w14:paraId="4A5C1092" w14:textId="77777777" w:rsidR="00485482" w:rsidRDefault="00485482">
      <w:pPr>
        <w:rPr>
          <w:rFonts w:ascii="Century Gothic" w:eastAsia="Century Gothic" w:hAnsi="Century Gothic" w:cs="Century Gothic"/>
          <w:b/>
          <w:i/>
          <w:color w:val="000000"/>
          <w:sz w:val="22"/>
          <w:szCs w:val="22"/>
          <w:highlight w:val="yellow"/>
        </w:rPr>
      </w:pPr>
    </w:p>
    <w:p w14:paraId="48F49B83" w14:textId="77777777" w:rsidR="00485482" w:rsidRDefault="00485482">
      <w:pPr>
        <w:rPr>
          <w:rFonts w:ascii="Century Gothic" w:eastAsia="Century Gothic" w:hAnsi="Century Gothic" w:cs="Century Gothic"/>
          <w:b/>
          <w:i/>
          <w:color w:val="000000"/>
          <w:sz w:val="22"/>
          <w:szCs w:val="22"/>
          <w:highlight w:val="yellow"/>
        </w:rPr>
      </w:pPr>
    </w:p>
    <w:p w14:paraId="369A795E" w14:textId="77777777" w:rsidR="00FB1578" w:rsidRDefault="00FB1578" w:rsidP="00FB1578">
      <w:pPr>
        <w:pStyle w:val="ParragraphQualentum"/>
        <w:rPr>
          <w:rFonts w:ascii="Roobert" w:eastAsia="Roobert" w:hAnsi="Roobert" w:cs="Roobert"/>
          <w:smallCaps/>
          <w:color w:val="01224E"/>
          <w:sz w:val="36"/>
          <w:szCs w:val="36"/>
          <w:lang w:val="es-ES"/>
        </w:rPr>
      </w:pPr>
      <w:bookmarkStart w:id="0" w:name="_heading=h.gjdgxs" w:colFirst="0" w:colLast="0"/>
      <w:bookmarkEnd w:id="0"/>
    </w:p>
    <w:p w14:paraId="6AFC5FAC" w14:textId="77777777" w:rsidR="00FB1578" w:rsidRPr="00FB1578" w:rsidRDefault="00FB1578" w:rsidP="00FB1578">
      <w:pPr>
        <w:pStyle w:val="ParragraphQualentum"/>
        <w:rPr>
          <w:rFonts w:ascii="Roobert" w:eastAsia="Roobert" w:hAnsi="Roobert" w:cs="Roobert"/>
          <w:smallCaps/>
          <w:color w:val="01224E"/>
          <w:sz w:val="36"/>
          <w:szCs w:val="36"/>
          <w:lang w:val="es-ES"/>
        </w:rPr>
      </w:pPr>
      <w:r w:rsidRPr="00FB1578">
        <w:rPr>
          <w:rFonts w:ascii="Roobert" w:eastAsia="Roobert" w:hAnsi="Roobert" w:cs="Roobert"/>
          <w:smallCaps/>
          <w:color w:val="01224E"/>
          <w:sz w:val="36"/>
          <w:szCs w:val="36"/>
          <w:lang w:val="es-ES"/>
        </w:rPr>
        <w:lastRenderedPageBreak/>
        <w:t>Plantilla de Documentación de Eventos para EDA</w:t>
      </w:r>
    </w:p>
    <w:p w14:paraId="6EEF28F1" w14:textId="25BAC793" w:rsidR="00FB1578" w:rsidRPr="00FB1578" w:rsidRDefault="008B219C" w:rsidP="00FB1578">
      <w:pPr>
        <w:pStyle w:val="ParragraphQualentum"/>
      </w:pPr>
      <w:r>
        <w:t>PedidoCreado</w:t>
      </w:r>
    </w:p>
    <w:p w14:paraId="2E2BBE2A" w14:textId="77777777" w:rsidR="008B219C" w:rsidRDefault="00FB1578" w:rsidP="00FB1578">
      <w:pPr>
        <w:numPr>
          <w:ilvl w:val="0"/>
          <w:numId w:val="10"/>
        </w:numPr>
        <w:spacing w:before="100" w:beforeAutospacing="1" w:after="100" w:afterAutospacing="1" w:line="240" w:lineRule="auto"/>
        <w:rPr>
          <w:rFonts w:ascii="Century Gothic" w:eastAsia="Century Gothic" w:hAnsi="Century Gothic" w:cs="Century Gothic"/>
          <w:color w:val="01224E"/>
          <w:sz w:val="28"/>
          <w:szCs w:val="28"/>
        </w:rPr>
      </w:pPr>
      <w:r w:rsidRPr="00FB1578">
        <w:rPr>
          <w:rFonts w:ascii="Century Gothic" w:eastAsia="Century Gothic" w:hAnsi="Century Gothic" w:cs="Century Gothic"/>
          <w:color w:val="01224E"/>
          <w:sz w:val="28"/>
          <w:szCs w:val="28"/>
        </w:rPr>
        <w:t xml:space="preserve">Descripción </w:t>
      </w:r>
      <w:r w:rsidR="00C33C8D">
        <w:rPr>
          <w:rFonts w:ascii="Century Gothic" w:eastAsia="Century Gothic" w:hAnsi="Century Gothic" w:cs="Century Gothic"/>
          <w:color w:val="01224E"/>
          <w:sz w:val="28"/>
          <w:szCs w:val="28"/>
        </w:rPr>
        <w:t>b</w:t>
      </w:r>
      <w:r w:rsidRPr="00FB1578">
        <w:rPr>
          <w:rFonts w:ascii="Century Gothic" w:eastAsia="Century Gothic" w:hAnsi="Century Gothic" w:cs="Century Gothic"/>
          <w:color w:val="01224E"/>
          <w:sz w:val="28"/>
          <w:szCs w:val="28"/>
        </w:rPr>
        <w:t xml:space="preserve">reve: </w:t>
      </w:r>
    </w:p>
    <w:p w14:paraId="68028F1F" w14:textId="3A74CEBB" w:rsidR="00FB1578" w:rsidRPr="00FB1578" w:rsidRDefault="008B219C" w:rsidP="008B219C">
      <w:pPr>
        <w:spacing w:before="100" w:beforeAutospacing="1" w:after="100" w:afterAutospacing="1" w:line="240" w:lineRule="auto"/>
        <w:ind w:left="720"/>
        <w:rPr>
          <w:rFonts w:ascii="Century Gothic" w:eastAsia="Century Gothic" w:hAnsi="Century Gothic" w:cs="Century Gothic"/>
          <w:color w:val="01224E"/>
          <w:sz w:val="28"/>
          <w:szCs w:val="28"/>
        </w:rPr>
      </w:pPr>
      <w:r w:rsidRPr="008B219C">
        <w:rPr>
          <w:rFonts w:ascii="Century Gothic" w:eastAsia="Century Gothic" w:hAnsi="Century Gothic" w:cs="Century Gothic"/>
          <w:color w:val="01224E"/>
          <w:sz w:val="28"/>
          <w:szCs w:val="28"/>
        </w:rPr>
        <w:t>Este evento se emite cuando se crea un nuevo pedido en el sistema, proporcionando información sobre los productos comprados y las cantidades correspondientes.</w:t>
      </w:r>
    </w:p>
    <w:p w14:paraId="453995EB" w14:textId="587D1E4F" w:rsidR="00FB1578" w:rsidRPr="00756C98" w:rsidRDefault="00FB1578" w:rsidP="00FB1578">
      <w:pPr>
        <w:pStyle w:val="ParragraphQualentum"/>
        <w:rPr>
          <w:lang w:eastAsia="es-ES_tradnl"/>
        </w:rPr>
      </w:pPr>
      <w:r w:rsidRPr="00756C98">
        <w:rPr>
          <w:lang w:eastAsia="es-ES_tradnl"/>
        </w:rPr>
        <w:t xml:space="preserve">Detalles del </w:t>
      </w:r>
      <w:r w:rsidR="00C33C8D">
        <w:rPr>
          <w:lang w:eastAsia="es-ES_tradnl"/>
        </w:rPr>
        <w:t>e</w:t>
      </w:r>
      <w:r w:rsidRPr="00756C98">
        <w:rPr>
          <w:lang w:eastAsia="es-ES_tradnl"/>
        </w:rPr>
        <w:t>vento</w:t>
      </w:r>
    </w:p>
    <w:p w14:paraId="4D39234D" w14:textId="3E15835B" w:rsidR="00FB1578" w:rsidRPr="00FB1578" w:rsidRDefault="00FB1578" w:rsidP="00FB1578">
      <w:pPr>
        <w:numPr>
          <w:ilvl w:val="1"/>
          <w:numId w:val="3"/>
        </w:numPr>
        <w:pBdr>
          <w:top w:val="nil"/>
          <w:left w:val="nil"/>
          <w:bottom w:val="nil"/>
          <w:right w:val="nil"/>
          <w:between w:val="nil"/>
        </w:pBdr>
        <w:spacing w:before="360" w:after="240" w:line="288" w:lineRule="auto"/>
        <w:jc w:val="both"/>
        <w:rPr>
          <w:rFonts w:ascii="Century Gothic" w:eastAsia="Century Gothic" w:hAnsi="Century Gothic" w:cs="Century Gothic"/>
          <w:color w:val="01224E"/>
          <w:sz w:val="28"/>
          <w:szCs w:val="28"/>
        </w:rPr>
      </w:pPr>
      <w:r w:rsidRPr="00FB1578">
        <w:rPr>
          <w:rFonts w:ascii="Century Gothic" w:eastAsia="Century Gothic" w:hAnsi="Century Gothic" w:cs="Century Gothic"/>
          <w:color w:val="01224E"/>
          <w:sz w:val="28"/>
          <w:szCs w:val="28"/>
        </w:rPr>
        <w:t xml:space="preserve">ID del </w:t>
      </w:r>
      <w:r w:rsidR="00C33C8D">
        <w:rPr>
          <w:rFonts w:ascii="Century Gothic" w:eastAsia="Century Gothic" w:hAnsi="Century Gothic" w:cs="Century Gothic"/>
          <w:color w:val="01224E"/>
          <w:sz w:val="28"/>
          <w:szCs w:val="28"/>
        </w:rPr>
        <w:t>e</w:t>
      </w:r>
      <w:r w:rsidRPr="00FB1578">
        <w:rPr>
          <w:rFonts w:ascii="Century Gothic" w:eastAsia="Century Gothic" w:hAnsi="Century Gothic" w:cs="Century Gothic"/>
          <w:color w:val="01224E"/>
          <w:sz w:val="28"/>
          <w:szCs w:val="28"/>
        </w:rPr>
        <w:t xml:space="preserve">vento: </w:t>
      </w:r>
      <w:r w:rsidR="008B219C" w:rsidRPr="008B219C">
        <w:rPr>
          <w:rFonts w:ascii="Century Gothic" w:eastAsia="Century Gothic" w:hAnsi="Century Gothic" w:cs="Century Gothic"/>
          <w:color w:val="01224E"/>
          <w:sz w:val="28"/>
          <w:szCs w:val="28"/>
        </w:rPr>
        <w:t>pedido_creado.</w:t>
      </w:r>
    </w:p>
    <w:p w14:paraId="240C0D07" w14:textId="388DE3FD" w:rsidR="00FB1578" w:rsidRPr="00FB1578" w:rsidRDefault="00FB1578" w:rsidP="00FB1578">
      <w:pPr>
        <w:numPr>
          <w:ilvl w:val="1"/>
          <w:numId w:val="3"/>
        </w:numPr>
        <w:pBdr>
          <w:top w:val="nil"/>
          <w:left w:val="nil"/>
          <w:bottom w:val="nil"/>
          <w:right w:val="nil"/>
          <w:between w:val="nil"/>
        </w:pBdr>
        <w:spacing w:before="360" w:after="240" w:line="288" w:lineRule="auto"/>
        <w:jc w:val="both"/>
        <w:rPr>
          <w:rFonts w:ascii="Century Gothic" w:eastAsia="Century Gothic" w:hAnsi="Century Gothic" w:cs="Century Gothic"/>
          <w:color w:val="01224E"/>
          <w:sz w:val="28"/>
          <w:szCs w:val="28"/>
        </w:rPr>
      </w:pPr>
      <w:r w:rsidRPr="00FB1578">
        <w:rPr>
          <w:rFonts w:ascii="Century Gothic" w:eastAsia="Century Gothic" w:hAnsi="Century Gothic" w:cs="Century Gothic"/>
          <w:color w:val="01224E"/>
          <w:sz w:val="28"/>
          <w:szCs w:val="28"/>
        </w:rPr>
        <w:t xml:space="preserve">Tipo de </w:t>
      </w:r>
      <w:r w:rsidR="00C33C8D">
        <w:rPr>
          <w:rFonts w:ascii="Century Gothic" w:eastAsia="Century Gothic" w:hAnsi="Century Gothic" w:cs="Century Gothic"/>
          <w:color w:val="01224E"/>
          <w:sz w:val="28"/>
          <w:szCs w:val="28"/>
        </w:rPr>
        <w:t>e</w:t>
      </w:r>
      <w:r w:rsidRPr="00FB1578">
        <w:rPr>
          <w:rFonts w:ascii="Century Gothic" w:eastAsia="Century Gothic" w:hAnsi="Century Gothic" w:cs="Century Gothic"/>
          <w:color w:val="01224E"/>
          <w:sz w:val="28"/>
          <w:szCs w:val="28"/>
        </w:rPr>
        <w:t xml:space="preserve">vento: </w:t>
      </w:r>
      <w:r w:rsidR="008B219C" w:rsidRPr="008B219C">
        <w:rPr>
          <w:rFonts w:ascii="Century Gothic" w:eastAsia="Century Gothic" w:hAnsi="Century Gothic" w:cs="Century Gothic"/>
          <w:color w:val="01224E"/>
          <w:sz w:val="28"/>
          <w:szCs w:val="28"/>
        </w:rPr>
        <w:t>Evento de Dominio.</w:t>
      </w:r>
    </w:p>
    <w:p w14:paraId="7D5C8707" w14:textId="5C708365" w:rsidR="00FB1578" w:rsidRPr="00FB1578" w:rsidRDefault="00FB1578" w:rsidP="00FB1578">
      <w:pPr>
        <w:numPr>
          <w:ilvl w:val="1"/>
          <w:numId w:val="3"/>
        </w:numPr>
        <w:pBdr>
          <w:top w:val="nil"/>
          <w:left w:val="nil"/>
          <w:bottom w:val="nil"/>
          <w:right w:val="nil"/>
          <w:between w:val="nil"/>
        </w:pBdr>
        <w:spacing w:before="360" w:after="240" w:line="288" w:lineRule="auto"/>
        <w:jc w:val="both"/>
        <w:rPr>
          <w:rFonts w:ascii="Century Gothic" w:eastAsia="Century Gothic" w:hAnsi="Century Gothic" w:cs="Century Gothic"/>
          <w:color w:val="01224E"/>
          <w:sz w:val="28"/>
          <w:szCs w:val="28"/>
        </w:rPr>
      </w:pPr>
      <w:r w:rsidRPr="00FB1578">
        <w:rPr>
          <w:rFonts w:ascii="Century Gothic" w:eastAsia="Century Gothic" w:hAnsi="Century Gothic" w:cs="Century Gothic"/>
          <w:color w:val="01224E"/>
          <w:sz w:val="28"/>
          <w:szCs w:val="28"/>
        </w:rPr>
        <w:t xml:space="preserve">Origen del </w:t>
      </w:r>
      <w:r w:rsidR="00C33C8D">
        <w:rPr>
          <w:rFonts w:ascii="Century Gothic" w:eastAsia="Century Gothic" w:hAnsi="Century Gothic" w:cs="Century Gothic"/>
          <w:color w:val="01224E"/>
          <w:sz w:val="28"/>
          <w:szCs w:val="28"/>
        </w:rPr>
        <w:t>e</w:t>
      </w:r>
      <w:r w:rsidRPr="00FB1578">
        <w:rPr>
          <w:rFonts w:ascii="Century Gothic" w:eastAsia="Century Gothic" w:hAnsi="Century Gothic" w:cs="Century Gothic"/>
          <w:color w:val="01224E"/>
          <w:sz w:val="28"/>
          <w:szCs w:val="28"/>
        </w:rPr>
        <w:t xml:space="preserve">vento: </w:t>
      </w:r>
      <w:r w:rsidR="008B219C" w:rsidRPr="008B219C">
        <w:rPr>
          <w:rFonts w:ascii="Century Gothic" w:eastAsia="Century Gothic" w:hAnsi="Century Gothic" w:cs="Century Gothic"/>
          <w:color w:val="01224E"/>
          <w:sz w:val="28"/>
          <w:szCs w:val="28"/>
        </w:rPr>
        <w:t>Servicio de Gestión de Pedidos.</w:t>
      </w:r>
    </w:p>
    <w:p w14:paraId="0DB54489" w14:textId="77777777" w:rsidR="008B219C" w:rsidRDefault="00FB1578" w:rsidP="00FB1578">
      <w:pPr>
        <w:numPr>
          <w:ilvl w:val="1"/>
          <w:numId w:val="3"/>
        </w:numPr>
        <w:pBdr>
          <w:top w:val="nil"/>
          <w:left w:val="nil"/>
          <w:bottom w:val="nil"/>
          <w:right w:val="nil"/>
          <w:between w:val="nil"/>
        </w:pBdr>
        <w:spacing w:before="360" w:after="240" w:line="288" w:lineRule="auto"/>
        <w:jc w:val="both"/>
        <w:rPr>
          <w:rFonts w:ascii="Century Gothic" w:eastAsia="Century Gothic" w:hAnsi="Century Gothic" w:cs="Century Gothic"/>
          <w:color w:val="01224E"/>
          <w:sz w:val="28"/>
          <w:szCs w:val="28"/>
        </w:rPr>
      </w:pPr>
      <w:r w:rsidRPr="008B219C">
        <w:rPr>
          <w:rFonts w:ascii="Century Gothic" w:eastAsia="Century Gothic" w:hAnsi="Century Gothic" w:cs="Century Gothic"/>
          <w:color w:val="01224E"/>
          <w:sz w:val="28"/>
          <w:szCs w:val="28"/>
        </w:rPr>
        <w:t xml:space="preserve">Consumidores del </w:t>
      </w:r>
      <w:r w:rsidR="00C33C8D" w:rsidRPr="008B219C">
        <w:rPr>
          <w:rFonts w:ascii="Century Gothic" w:eastAsia="Century Gothic" w:hAnsi="Century Gothic" w:cs="Century Gothic"/>
          <w:color w:val="01224E"/>
          <w:sz w:val="28"/>
          <w:szCs w:val="28"/>
        </w:rPr>
        <w:t>e</w:t>
      </w:r>
      <w:r w:rsidRPr="008B219C">
        <w:rPr>
          <w:rFonts w:ascii="Century Gothic" w:eastAsia="Century Gothic" w:hAnsi="Century Gothic" w:cs="Century Gothic"/>
          <w:color w:val="01224E"/>
          <w:sz w:val="28"/>
          <w:szCs w:val="28"/>
        </w:rPr>
        <w:t xml:space="preserve">vento: </w:t>
      </w:r>
      <w:r w:rsidR="008B219C" w:rsidRPr="008B219C">
        <w:rPr>
          <w:rFonts w:ascii="Century Gothic" w:eastAsia="Century Gothic" w:hAnsi="Century Gothic" w:cs="Century Gothic"/>
          <w:color w:val="01224E"/>
          <w:sz w:val="28"/>
          <w:szCs w:val="28"/>
        </w:rPr>
        <w:t>Servicio de Gestión de Inventario.</w:t>
      </w:r>
    </w:p>
    <w:p w14:paraId="14CAEBA6" w14:textId="77777777" w:rsidR="008B219C" w:rsidRDefault="00FB1578" w:rsidP="008B219C">
      <w:pPr>
        <w:numPr>
          <w:ilvl w:val="1"/>
          <w:numId w:val="3"/>
        </w:numPr>
        <w:pBdr>
          <w:top w:val="nil"/>
          <w:left w:val="nil"/>
          <w:bottom w:val="nil"/>
          <w:right w:val="nil"/>
          <w:between w:val="nil"/>
        </w:pBdr>
        <w:spacing w:before="360" w:after="240" w:line="288" w:lineRule="auto"/>
        <w:jc w:val="both"/>
        <w:rPr>
          <w:rFonts w:ascii="Century Gothic" w:eastAsia="Century Gothic" w:hAnsi="Century Gothic" w:cs="Century Gothic"/>
          <w:color w:val="01224E"/>
          <w:sz w:val="28"/>
          <w:szCs w:val="28"/>
        </w:rPr>
      </w:pPr>
      <w:r w:rsidRPr="008B219C">
        <w:rPr>
          <w:rFonts w:ascii="Century Gothic" w:eastAsia="Century Gothic" w:hAnsi="Century Gothic" w:cs="Century Gothic"/>
          <w:color w:val="01224E"/>
          <w:sz w:val="28"/>
          <w:szCs w:val="28"/>
        </w:rPr>
        <w:t xml:space="preserve">Datos del </w:t>
      </w:r>
      <w:r w:rsidR="00C33C8D" w:rsidRPr="008B219C">
        <w:rPr>
          <w:rFonts w:ascii="Century Gothic" w:eastAsia="Century Gothic" w:hAnsi="Century Gothic" w:cs="Century Gothic"/>
          <w:color w:val="01224E"/>
          <w:sz w:val="28"/>
          <w:szCs w:val="28"/>
        </w:rPr>
        <w:t>e</w:t>
      </w:r>
      <w:r w:rsidRPr="008B219C">
        <w:rPr>
          <w:rFonts w:ascii="Century Gothic" w:eastAsia="Century Gothic" w:hAnsi="Century Gothic" w:cs="Century Gothic"/>
          <w:color w:val="01224E"/>
          <w:sz w:val="28"/>
          <w:szCs w:val="28"/>
        </w:rPr>
        <w:t xml:space="preserve">vento: </w:t>
      </w:r>
    </w:p>
    <w:p w14:paraId="5DE26C5C" w14:textId="025BBF6A" w:rsidR="008B219C" w:rsidRPr="008B219C" w:rsidRDefault="008B219C" w:rsidP="008B219C">
      <w:pPr>
        <w:numPr>
          <w:ilvl w:val="2"/>
          <w:numId w:val="3"/>
        </w:numPr>
        <w:pBdr>
          <w:top w:val="nil"/>
          <w:left w:val="nil"/>
          <w:bottom w:val="nil"/>
          <w:right w:val="nil"/>
          <w:between w:val="nil"/>
        </w:pBdr>
        <w:spacing w:before="360" w:after="240" w:line="288" w:lineRule="auto"/>
        <w:jc w:val="both"/>
        <w:rPr>
          <w:rFonts w:ascii="Century Gothic" w:eastAsia="Century Gothic" w:hAnsi="Century Gothic" w:cs="Century Gothic"/>
          <w:color w:val="01224E"/>
          <w:sz w:val="28"/>
          <w:szCs w:val="28"/>
        </w:rPr>
      </w:pPr>
      <w:r w:rsidRPr="008B219C">
        <w:rPr>
          <w:rFonts w:ascii="Century Gothic" w:eastAsia="Century Gothic" w:hAnsi="Century Gothic" w:cs="Century Gothic"/>
          <w:color w:val="01224E"/>
          <w:sz w:val="28"/>
          <w:szCs w:val="28"/>
        </w:rPr>
        <w:t>id_pedido: Identificador único del pedido.</w:t>
      </w:r>
    </w:p>
    <w:p w14:paraId="5263F25E" w14:textId="77777777" w:rsidR="008B219C" w:rsidRPr="008B219C" w:rsidRDefault="008B219C" w:rsidP="008B219C">
      <w:pPr>
        <w:numPr>
          <w:ilvl w:val="2"/>
          <w:numId w:val="3"/>
        </w:numPr>
        <w:pBdr>
          <w:top w:val="nil"/>
          <w:left w:val="nil"/>
          <w:bottom w:val="nil"/>
          <w:right w:val="nil"/>
          <w:between w:val="nil"/>
        </w:pBdr>
        <w:spacing w:before="360" w:after="240" w:line="288" w:lineRule="auto"/>
        <w:jc w:val="both"/>
        <w:rPr>
          <w:rFonts w:ascii="Century Gothic" w:eastAsia="Century Gothic" w:hAnsi="Century Gothic" w:cs="Century Gothic"/>
          <w:color w:val="01224E"/>
          <w:sz w:val="28"/>
          <w:szCs w:val="28"/>
        </w:rPr>
      </w:pPr>
      <w:r w:rsidRPr="008B219C">
        <w:rPr>
          <w:rFonts w:ascii="Century Gothic" w:eastAsia="Century Gothic" w:hAnsi="Century Gothic" w:cs="Century Gothic"/>
          <w:color w:val="01224E"/>
          <w:sz w:val="28"/>
          <w:szCs w:val="28"/>
        </w:rPr>
        <w:t>productos: Lista de productos comprados.</w:t>
      </w:r>
    </w:p>
    <w:p w14:paraId="5F55DE08" w14:textId="77777777" w:rsidR="008B219C" w:rsidRPr="008B219C" w:rsidRDefault="008B219C" w:rsidP="008B219C">
      <w:pPr>
        <w:numPr>
          <w:ilvl w:val="3"/>
          <w:numId w:val="18"/>
        </w:numPr>
        <w:pBdr>
          <w:top w:val="nil"/>
          <w:left w:val="nil"/>
          <w:bottom w:val="nil"/>
          <w:right w:val="nil"/>
          <w:between w:val="nil"/>
        </w:pBdr>
        <w:spacing w:before="360" w:after="240" w:line="288" w:lineRule="auto"/>
        <w:jc w:val="both"/>
        <w:rPr>
          <w:rFonts w:ascii="Century Gothic" w:eastAsia="Century Gothic" w:hAnsi="Century Gothic" w:cs="Century Gothic"/>
          <w:color w:val="01224E"/>
          <w:sz w:val="28"/>
          <w:szCs w:val="28"/>
        </w:rPr>
      </w:pPr>
      <w:r w:rsidRPr="008B219C">
        <w:rPr>
          <w:rFonts w:ascii="Century Gothic" w:eastAsia="Century Gothic" w:hAnsi="Century Gothic" w:cs="Century Gothic"/>
          <w:color w:val="01224E"/>
          <w:sz w:val="28"/>
          <w:szCs w:val="28"/>
        </w:rPr>
        <w:t>id_producto: Identificador único del producto.</w:t>
      </w:r>
    </w:p>
    <w:p w14:paraId="7C33C998" w14:textId="77777777" w:rsidR="008B219C" w:rsidRPr="008B219C" w:rsidRDefault="008B219C" w:rsidP="008B219C">
      <w:pPr>
        <w:numPr>
          <w:ilvl w:val="3"/>
          <w:numId w:val="18"/>
        </w:numPr>
        <w:pBdr>
          <w:top w:val="nil"/>
          <w:left w:val="nil"/>
          <w:bottom w:val="nil"/>
          <w:right w:val="nil"/>
          <w:between w:val="nil"/>
        </w:pBdr>
        <w:spacing w:before="360" w:after="240" w:line="288" w:lineRule="auto"/>
        <w:jc w:val="both"/>
        <w:rPr>
          <w:rFonts w:ascii="Century Gothic" w:eastAsia="Century Gothic" w:hAnsi="Century Gothic" w:cs="Century Gothic"/>
          <w:color w:val="01224E"/>
          <w:sz w:val="28"/>
          <w:szCs w:val="28"/>
        </w:rPr>
      </w:pPr>
      <w:r w:rsidRPr="008B219C">
        <w:rPr>
          <w:rFonts w:ascii="Century Gothic" w:eastAsia="Century Gothic" w:hAnsi="Century Gothic" w:cs="Century Gothic"/>
          <w:color w:val="01224E"/>
          <w:sz w:val="28"/>
          <w:szCs w:val="28"/>
        </w:rPr>
        <w:t>nombre: Nombre del producto.</w:t>
      </w:r>
    </w:p>
    <w:p w14:paraId="69C9D39D" w14:textId="77777777" w:rsidR="008B219C" w:rsidRPr="008B219C" w:rsidRDefault="008B219C" w:rsidP="008B219C">
      <w:pPr>
        <w:numPr>
          <w:ilvl w:val="3"/>
          <w:numId w:val="18"/>
        </w:numPr>
        <w:pBdr>
          <w:top w:val="nil"/>
          <w:left w:val="nil"/>
          <w:bottom w:val="nil"/>
          <w:right w:val="nil"/>
          <w:between w:val="nil"/>
        </w:pBdr>
        <w:spacing w:before="360" w:after="240" w:line="288" w:lineRule="auto"/>
        <w:jc w:val="both"/>
        <w:rPr>
          <w:rFonts w:ascii="Century Gothic" w:eastAsia="Century Gothic" w:hAnsi="Century Gothic" w:cs="Century Gothic"/>
          <w:color w:val="01224E"/>
          <w:sz w:val="28"/>
          <w:szCs w:val="28"/>
        </w:rPr>
      </w:pPr>
      <w:r w:rsidRPr="008B219C">
        <w:rPr>
          <w:rFonts w:ascii="Century Gothic" w:eastAsia="Century Gothic" w:hAnsi="Century Gothic" w:cs="Century Gothic"/>
          <w:color w:val="01224E"/>
          <w:sz w:val="28"/>
          <w:szCs w:val="28"/>
        </w:rPr>
        <w:t>cantidad: Cantidad comprada del producto.</w:t>
      </w:r>
    </w:p>
    <w:p w14:paraId="7EC81090" w14:textId="77777777" w:rsidR="008B219C" w:rsidRPr="008B219C" w:rsidRDefault="008B219C" w:rsidP="008B219C">
      <w:pPr>
        <w:numPr>
          <w:ilvl w:val="2"/>
          <w:numId w:val="3"/>
        </w:numPr>
        <w:pBdr>
          <w:top w:val="nil"/>
          <w:left w:val="nil"/>
          <w:bottom w:val="nil"/>
          <w:right w:val="nil"/>
          <w:between w:val="nil"/>
        </w:pBdr>
        <w:spacing w:before="360" w:after="240" w:line="288" w:lineRule="auto"/>
        <w:jc w:val="both"/>
        <w:rPr>
          <w:rFonts w:ascii="Century Gothic" w:eastAsia="Century Gothic" w:hAnsi="Century Gothic" w:cs="Century Gothic"/>
          <w:color w:val="01224E"/>
          <w:sz w:val="28"/>
          <w:szCs w:val="28"/>
        </w:rPr>
      </w:pPr>
      <w:r w:rsidRPr="008B219C">
        <w:rPr>
          <w:rFonts w:ascii="Century Gothic" w:eastAsia="Century Gothic" w:hAnsi="Century Gothic" w:cs="Century Gothic"/>
          <w:color w:val="01224E"/>
          <w:sz w:val="28"/>
          <w:szCs w:val="28"/>
        </w:rPr>
        <w:lastRenderedPageBreak/>
        <w:t>fecha_creacion: Fecha y hora en que se creó el pedido.</w:t>
      </w:r>
    </w:p>
    <w:p w14:paraId="347B8F31" w14:textId="548ABBF4" w:rsidR="008B219C" w:rsidRDefault="008B219C" w:rsidP="008B219C">
      <w:pPr>
        <w:numPr>
          <w:ilvl w:val="1"/>
          <w:numId w:val="3"/>
        </w:numPr>
        <w:pBdr>
          <w:top w:val="nil"/>
          <w:left w:val="nil"/>
          <w:bottom w:val="nil"/>
          <w:right w:val="nil"/>
          <w:between w:val="nil"/>
        </w:pBdr>
        <w:spacing w:before="360" w:after="240" w:line="288" w:lineRule="auto"/>
        <w:jc w:val="both"/>
        <w:rPr>
          <w:rFonts w:ascii="Century Gothic" w:eastAsia="Century Gothic" w:hAnsi="Century Gothic" w:cs="Century Gothic"/>
          <w:color w:val="01224E"/>
          <w:sz w:val="28"/>
          <w:szCs w:val="28"/>
        </w:rPr>
      </w:pPr>
      <w:r>
        <w:rPr>
          <w:rFonts w:ascii="Century Gothic" w:eastAsia="Century Gothic" w:hAnsi="Century Gothic" w:cs="Century Gothic"/>
          <w:color w:val="01224E"/>
          <w:sz w:val="28"/>
          <w:szCs w:val="28"/>
        </w:rPr>
        <w:t>Especificaciones técnicas</w:t>
      </w:r>
      <w:r w:rsidRPr="008B219C">
        <w:rPr>
          <w:rFonts w:ascii="Century Gothic" w:eastAsia="Century Gothic" w:hAnsi="Century Gothic" w:cs="Century Gothic"/>
          <w:color w:val="01224E"/>
          <w:sz w:val="28"/>
          <w:szCs w:val="28"/>
        </w:rPr>
        <w:t xml:space="preserve">: </w:t>
      </w:r>
    </w:p>
    <w:p w14:paraId="0E67DAAD" w14:textId="695971C1" w:rsidR="00FB1578" w:rsidRPr="00FB1578" w:rsidRDefault="00FB1578" w:rsidP="00FB1578">
      <w:pPr>
        <w:numPr>
          <w:ilvl w:val="1"/>
          <w:numId w:val="17"/>
        </w:numPr>
        <w:pBdr>
          <w:top w:val="nil"/>
          <w:left w:val="nil"/>
          <w:bottom w:val="nil"/>
          <w:right w:val="nil"/>
          <w:between w:val="nil"/>
        </w:pBdr>
        <w:spacing w:before="360" w:after="240" w:line="288" w:lineRule="auto"/>
        <w:jc w:val="both"/>
        <w:rPr>
          <w:rFonts w:ascii="Century Gothic" w:eastAsia="Century Gothic" w:hAnsi="Century Gothic" w:cs="Century Gothic"/>
          <w:color w:val="01224E"/>
          <w:sz w:val="28"/>
          <w:szCs w:val="28"/>
        </w:rPr>
      </w:pPr>
      <w:r w:rsidRPr="00FB1578">
        <w:rPr>
          <w:rFonts w:ascii="Century Gothic" w:eastAsia="Century Gothic" w:hAnsi="Century Gothic" w:cs="Century Gothic"/>
          <w:color w:val="01224E"/>
          <w:sz w:val="28"/>
          <w:szCs w:val="28"/>
        </w:rPr>
        <w:t>Formato: JSON.</w:t>
      </w:r>
    </w:p>
    <w:p w14:paraId="56E5767E" w14:textId="77777777" w:rsidR="008B219C" w:rsidRDefault="00FB1578" w:rsidP="008B219C">
      <w:pPr>
        <w:numPr>
          <w:ilvl w:val="1"/>
          <w:numId w:val="17"/>
        </w:numPr>
        <w:pBdr>
          <w:top w:val="nil"/>
          <w:left w:val="nil"/>
          <w:bottom w:val="nil"/>
          <w:right w:val="nil"/>
          <w:between w:val="nil"/>
        </w:pBdr>
        <w:spacing w:before="360" w:after="240" w:line="288" w:lineRule="auto"/>
        <w:jc w:val="both"/>
        <w:rPr>
          <w:rFonts w:ascii="Century Gothic" w:eastAsia="Century Gothic" w:hAnsi="Century Gothic" w:cs="Century Gothic"/>
          <w:color w:val="01224E"/>
          <w:sz w:val="28"/>
          <w:szCs w:val="28"/>
        </w:rPr>
      </w:pPr>
      <w:r w:rsidRPr="00FB1578">
        <w:rPr>
          <w:rFonts w:ascii="Century Gothic" w:eastAsia="Century Gothic" w:hAnsi="Century Gothic" w:cs="Century Gothic"/>
          <w:color w:val="01224E"/>
          <w:sz w:val="28"/>
          <w:szCs w:val="28"/>
        </w:rPr>
        <w:t xml:space="preserve">Esquema del </w:t>
      </w:r>
      <w:r w:rsidR="00C33C8D">
        <w:rPr>
          <w:rFonts w:ascii="Century Gothic" w:eastAsia="Century Gothic" w:hAnsi="Century Gothic" w:cs="Century Gothic"/>
          <w:color w:val="01224E"/>
          <w:sz w:val="28"/>
          <w:szCs w:val="28"/>
        </w:rPr>
        <w:t>m</w:t>
      </w:r>
      <w:r w:rsidRPr="00FB1578">
        <w:rPr>
          <w:rFonts w:ascii="Century Gothic" w:eastAsia="Century Gothic" w:hAnsi="Century Gothic" w:cs="Century Gothic"/>
          <w:color w:val="01224E"/>
          <w:sz w:val="28"/>
          <w:szCs w:val="28"/>
        </w:rPr>
        <w:t xml:space="preserve">ensaje: </w:t>
      </w:r>
    </w:p>
    <w:p w14:paraId="1B278EC9" w14:textId="0DD59C9A" w:rsidR="008B219C" w:rsidRPr="008B219C" w:rsidRDefault="008B219C" w:rsidP="008B219C">
      <w:pPr>
        <w:pBdr>
          <w:top w:val="nil"/>
          <w:left w:val="nil"/>
          <w:bottom w:val="nil"/>
          <w:right w:val="nil"/>
          <w:between w:val="nil"/>
        </w:pBdr>
        <w:spacing w:before="360" w:after="240" w:line="288" w:lineRule="auto"/>
        <w:ind w:left="720"/>
        <w:jc w:val="both"/>
        <w:rPr>
          <w:rFonts w:ascii="Century Gothic" w:eastAsia="Century Gothic" w:hAnsi="Century Gothic" w:cs="Century Gothic"/>
          <w:color w:val="01224E"/>
          <w:sz w:val="28"/>
          <w:szCs w:val="28"/>
        </w:rPr>
      </w:pPr>
      <w:r w:rsidRPr="008B219C">
        <w:rPr>
          <w:rFonts w:ascii="Century Gothic" w:eastAsia="Century Gothic" w:hAnsi="Century Gothic" w:cs="Century Gothic"/>
          <w:color w:val="01224E"/>
          <w:sz w:val="28"/>
          <w:szCs w:val="28"/>
        </w:rPr>
        <w:t>{</w:t>
      </w:r>
    </w:p>
    <w:p w14:paraId="579D7CF3" w14:textId="776F2A35" w:rsidR="008B219C" w:rsidRPr="008B219C" w:rsidRDefault="008B219C" w:rsidP="008B219C">
      <w:pPr>
        <w:pBdr>
          <w:top w:val="nil"/>
          <w:left w:val="nil"/>
          <w:bottom w:val="nil"/>
          <w:right w:val="nil"/>
          <w:between w:val="nil"/>
        </w:pBdr>
        <w:spacing w:before="360" w:after="240" w:line="288" w:lineRule="auto"/>
        <w:ind w:left="720"/>
        <w:jc w:val="both"/>
        <w:rPr>
          <w:rFonts w:ascii="Century Gothic" w:eastAsia="Century Gothic" w:hAnsi="Century Gothic" w:cs="Century Gothic"/>
          <w:color w:val="01224E"/>
          <w:sz w:val="28"/>
          <w:szCs w:val="28"/>
        </w:rPr>
      </w:pPr>
      <w:r w:rsidRPr="008B219C">
        <w:rPr>
          <w:rFonts w:ascii="Century Gothic" w:eastAsia="Century Gothic" w:hAnsi="Century Gothic" w:cs="Century Gothic"/>
          <w:color w:val="01224E"/>
          <w:sz w:val="28"/>
          <w:szCs w:val="28"/>
        </w:rPr>
        <w:t xml:space="preserve">    "id_pedido": "string</w:t>
      </w:r>
      <w:r>
        <w:rPr>
          <w:rFonts w:ascii="Century Gothic" w:eastAsia="Century Gothic" w:hAnsi="Century Gothic" w:cs="Century Gothic"/>
          <w:color w:val="01224E"/>
          <w:sz w:val="28"/>
          <w:szCs w:val="28"/>
        </w:rPr>
        <w:t xml:space="preserve"> (único)</w:t>
      </w:r>
      <w:r w:rsidRPr="008B219C">
        <w:rPr>
          <w:rFonts w:ascii="Century Gothic" w:eastAsia="Century Gothic" w:hAnsi="Century Gothic" w:cs="Century Gothic"/>
          <w:color w:val="01224E"/>
          <w:sz w:val="28"/>
          <w:szCs w:val="28"/>
        </w:rPr>
        <w:t>",</w:t>
      </w:r>
    </w:p>
    <w:p w14:paraId="4FCF5E81" w14:textId="77777777" w:rsidR="008B219C" w:rsidRPr="008B219C" w:rsidRDefault="008B219C" w:rsidP="008B219C">
      <w:pPr>
        <w:pBdr>
          <w:top w:val="nil"/>
          <w:left w:val="nil"/>
          <w:bottom w:val="nil"/>
          <w:right w:val="nil"/>
          <w:between w:val="nil"/>
        </w:pBdr>
        <w:spacing w:before="360" w:after="240" w:line="288" w:lineRule="auto"/>
        <w:ind w:left="720"/>
        <w:jc w:val="both"/>
        <w:rPr>
          <w:rFonts w:ascii="Century Gothic" w:eastAsia="Century Gothic" w:hAnsi="Century Gothic" w:cs="Century Gothic"/>
          <w:color w:val="01224E"/>
          <w:sz w:val="28"/>
          <w:szCs w:val="28"/>
        </w:rPr>
      </w:pPr>
      <w:r w:rsidRPr="008B219C">
        <w:rPr>
          <w:rFonts w:ascii="Century Gothic" w:eastAsia="Century Gothic" w:hAnsi="Century Gothic" w:cs="Century Gothic"/>
          <w:color w:val="01224E"/>
          <w:sz w:val="28"/>
          <w:szCs w:val="28"/>
        </w:rPr>
        <w:t xml:space="preserve">    "productos": [</w:t>
      </w:r>
    </w:p>
    <w:p w14:paraId="616947BD" w14:textId="3BFFA29B" w:rsidR="008B219C" w:rsidRPr="008B219C" w:rsidRDefault="008B219C" w:rsidP="008B219C">
      <w:pPr>
        <w:pBdr>
          <w:top w:val="nil"/>
          <w:left w:val="nil"/>
          <w:bottom w:val="nil"/>
          <w:right w:val="nil"/>
          <w:between w:val="nil"/>
        </w:pBdr>
        <w:spacing w:before="360" w:after="240" w:line="288" w:lineRule="auto"/>
        <w:ind w:left="720"/>
        <w:jc w:val="both"/>
        <w:rPr>
          <w:rFonts w:ascii="Century Gothic" w:eastAsia="Century Gothic" w:hAnsi="Century Gothic" w:cs="Century Gothic"/>
          <w:color w:val="01224E"/>
          <w:sz w:val="28"/>
          <w:szCs w:val="28"/>
        </w:rPr>
      </w:pPr>
      <w:r w:rsidRPr="008B219C">
        <w:rPr>
          <w:rFonts w:ascii="Century Gothic" w:eastAsia="Century Gothic" w:hAnsi="Century Gothic" w:cs="Century Gothic"/>
          <w:color w:val="01224E"/>
          <w:sz w:val="28"/>
          <w:szCs w:val="28"/>
        </w:rPr>
        <w:t xml:space="preserve">       {</w:t>
      </w:r>
    </w:p>
    <w:p w14:paraId="1EF20570" w14:textId="261FD24F" w:rsidR="008B219C" w:rsidRPr="008B219C" w:rsidRDefault="008B219C" w:rsidP="008B219C">
      <w:pPr>
        <w:pBdr>
          <w:top w:val="nil"/>
          <w:left w:val="nil"/>
          <w:bottom w:val="nil"/>
          <w:right w:val="nil"/>
          <w:between w:val="nil"/>
        </w:pBdr>
        <w:spacing w:before="360" w:after="240" w:line="288" w:lineRule="auto"/>
        <w:ind w:left="720"/>
        <w:jc w:val="both"/>
        <w:rPr>
          <w:rFonts w:ascii="Century Gothic" w:eastAsia="Century Gothic" w:hAnsi="Century Gothic" w:cs="Century Gothic"/>
          <w:color w:val="01224E"/>
          <w:sz w:val="28"/>
          <w:szCs w:val="28"/>
        </w:rPr>
      </w:pPr>
      <w:r w:rsidRPr="008B219C">
        <w:rPr>
          <w:rFonts w:ascii="Century Gothic" w:eastAsia="Century Gothic" w:hAnsi="Century Gothic" w:cs="Century Gothic"/>
          <w:color w:val="01224E"/>
          <w:sz w:val="28"/>
          <w:szCs w:val="28"/>
        </w:rPr>
        <w:t xml:space="preserve">         "id_producto": "string",</w:t>
      </w:r>
    </w:p>
    <w:p w14:paraId="45C7631E" w14:textId="1393BF55" w:rsidR="008B219C" w:rsidRPr="008B219C" w:rsidRDefault="008B219C" w:rsidP="008B219C">
      <w:pPr>
        <w:pBdr>
          <w:top w:val="nil"/>
          <w:left w:val="nil"/>
          <w:bottom w:val="nil"/>
          <w:right w:val="nil"/>
          <w:between w:val="nil"/>
        </w:pBdr>
        <w:spacing w:before="360" w:after="240" w:line="288" w:lineRule="auto"/>
        <w:ind w:left="720"/>
        <w:jc w:val="both"/>
        <w:rPr>
          <w:rFonts w:ascii="Century Gothic" w:eastAsia="Century Gothic" w:hAnsi="Century Gothic" w:cs="Century Gothic"/>
          <w:color w:val="01224E"/>
          <w:sz w:val="28"/>
          <w:szCs w:val="28"/>
        </w:rPr>
      </w:pPr>
      <w:r w:rsidRPr="008B219C">
        <w:rPr>
          <w:rFonts w:ascii="Century Gothic" w:eastAsia="Century Gothic" w:hAnsi="Century Gothic" w:cs="Century Gothic"/>
          <w:color w:val="01224E"/>
          <w:sz w:val="28"/>
          <w:szCs w:val="28"/>
        </w:rPr>
        <w:t xml:space="preserve">      </w:t>
      </w:r>
      <w:r>
        <w:rPr>
          <w:rFonts w:ascii="Century Gothic" w:eastAsia="Century Gothic" w:hAnsi="Century Gothic" w:cs="Century Gothic"/>
          <w:color w:val="01224E"/>
          <w:sz w:val="28"/>
          <w:szCs w:val="28"/>
        </w:rPr>
        <w:tab/>
      </w:r>
      <w:r w:rsidRPr="008B219C">
        <w:rPr>
          <w:rFonts w:ascii="Century Gothic" w:eastAsia="Century Gothic" w:hAnsi="Century Gothic" w:cs="Century Gothic"/>
          <w:color w:val="01224E"/>
          <w:sz w:val="28"/>
          <w:szCs w:val="28"/>
        </w:rPr>
        <w:t>"nombre": "string",</w:t>
      </w:r>
    </w:p>
    <w:p w14:paraId="526DB1D3" w14:textId="77777777" w:rsidR="008B219C" w:rsidRDefault="008B219C" w:rsidP="008B219C">
      <w:pPr>
        <w:pBdr>
          <w:top w:val="nil"/>
          <w:left w:val="nil"/>
          <w:bottom w:val="nil"/>
          <w:right w:val="nil"/>
          <w:between w:val="nil"/>
        </w:pBdr>
        <w:spacing w:before="360" w:after="240" w:line="288" w:lineRule="auto"/>
        <w:ind w:left="720"/>
        <w:jc w:val="both"/>
        <w:rPr>
          <w:rFonts w:ascii="Century Gothic" w:eastAsia="Century Gothic" w:hAnsi="Century Gothic" w:cs="Century Gothic"/>
          <w:color w:val="01224E"/>
          <w:sz w:val="28"/>
          <w:szCs w:val="28"/>
        </w:rPr>
      </w:pPr>
      <w:r w:rsidRPr="008B219C">
        <w:rPr>
          <w:rFonts w:ascii="Century Gothic" w:eastAsia="Century Gothic" w:hAnsi="Century Gothic" w:cs="Century Gothic"/>
          <w:color w:val="01224E"/>
          <w:sz w:val="28"/>
          <w:szCs w:val="28"/>
        </w:rPr>
        <w:t xml:space="preserve">   </w:t>
      </w:r>
      <w:r>
        <w:rPr>
          <w:rFonts w:ascii="Century Gothic" w:eastAsia="Century Gothic" w:hAnsi="Century Gothic" w:cs="Century Gothic"/>
          <w:color w:val="01224E"/>
          <w:sz w:val="28"/>
          <w:szCs w:val="28"/>
        </w:rPr>
        <w:tab/>
      </w:r>
      <w:r w:rsidRPr="008B219C">
        <w:rPr>
          <w:rFonts w:ascii="Century Gothic" w:eastAsia="Century Gothic" w:hAnsi="Century Gothic" w:cs="Century Gothic"/>
          <w:color w:val="01224E"/>
          <w:sz w:val="28"/>
          <w:szCs w:val="28"/>
        </w:rPr>
        <w:t>"cantidad": "integer"</w:t>
      </w:r>
    </w:p>
    <w:p w14:paraId="5E3556D0" w14:textId="3BC0118A" w:rsidR="008B219C" w:rsidRPr="008B219C" w:rsidRDefault="008B219C" w:rsidP="008B219C">
      <w:pPr>
        <w:pBdr>
          <w:top w:val="nil"/>
          <w:left w:val="nil"/>
          <w:bottom w:val="nil"/>
          <w:right w:val="nil"/>
          <w:between w:val="nil"/>
        </w:pBdr>
        <w:spacing w:before="360" w:after="240" w:line="288" w:lineRule="auto"/>
        <w:ind w:left="720"/>
        <w:jc w:val="both"/>
        <w:rPr>
          <w:rFonts w:ascii="Century Gothic" w:eastAsia="Century Gothic" w:hAnsi="Century Gothic" w:cs="Century Gothic"/>
          <w:color w:val="01224E"/>
          <w:sz w:val="28"/>
          <w:szCs w:val="28"/>
        </w:rPr>
      </w:pPr>
      <w:r w:rsidRPr="008B219C">
        <w:rPr>
          <w:rFonts w:ascii="Century Gothic" w:eastAsia="Century Gothic" w:hAnsi="Century Gothic" w:cs="Century Gothic"/>
          <w:color w:val="01224E"/>
          <w:sz w:val="28"/>
          <w:szCs w:val="28"/>
        </w:rPr>
        <w:t xml:space="preserve">        }</w:t>
      </w:r>
    </w:p>
    <w:p w14:paraId="3F5058D5" w14:textId="77777777" w:rsidR="008B219C" w:rsidRPr="008B219C" w:rsidRDefault="008B219C" w:rsidP="008B219C">
      <w:pPr>
        <w:pBdr>
          <w:top w:val="nil"/>
          <w:left w:val="nil"/>
          <w:bottom w:val="nil"/>
          <w:right w:val="nil"/>
          <w:between w:val="nil"/>
        </w:pBdr>
        <w:spacing w:before="360" w:after="240" w:line="288" w:lineRule="auto"/>
        <w:ind w:left="720"/>
        <w:jc w:val="both"/>
        <w:rPr>
          <w:rFonts w:ascii="Century Gothic" w:eastAsia="Century Gothic" w:hAnsi="Century Gothic" w:cs="Century Gothic"/>
          <w:color w:val="01224E"/>
          <w:sz w:val="28"/>
          <w:szCs w:val="28"/>
        </w:rPr>
      </w:pPr>
      <w:r w:rsidRPr="008B219C">
        <w:rPr>
          <w:rFonts w:ascii="Century Gothic" w:eastAsia="Century Gothic" w:hAnsi="Century Gothic" w:cs="Century Gothic"/>
          <w:color w:val="01224E"/>
          <w:sz w:val="28"/>
          <w:szCs w:val="28"/>
        </w:rPr>
        <w:t xml:space="preserve">    ],</w:t>
      </w:r>
    </w:p>
    <w:p w14:paraId="086CB31B" w14:textId="2B7425F0" w:rsidR="008B219C" w:rsidRPr="008B219C" w:rsidRDefault="008B219C" w:rsidP="008B219C">
      <w:pPr>
        <w:pBdr>
          <w:top w:val="nil"/>
          <w:left w:val="nil"/>
          <w:bottom w:val="nil"/>
          <w:right w:val="nil"/>
          <w:between w:val="nil"/>
        </w:pBdr>
        <w:spacing w:before="360" w:after="240" w:line="288" w:lineRule="auto"/>
        <w:ind w:firstLine="360"/>
        <w:jc w:val="both"/>
        <w:rPr>
          <w:rFonts w:ascii="Century Gothic" w:eastAsia="Century Gothic" w:hAnsi="Century Gothic" w:cs="Century Gothic"/>
          <w:color w:val="01224E"/>
          <w:sz w:val="28"/>
          <w:szCs w:val="28"/>
        </w:rPr>
      </w:pPr>
      <w:r w:rsidRPr="008B219C">
        <w:rPr>
          <w:rFonts w:ascii="Century Gothic" w:eastAsia="Century Gothic" w:hAnsi="Century Gothic" w:cs="Century Gothic"/>
          <w:color w:val="01224E"/>
          <w:sz w:val="28"/>
          <w:szCs w:val="28"/>
        </w:rPr>
        <w:t xml:space="preserve">    </w:t>
      </w:r>
      <w:r>
        <w:rPr>
          <w:rFonts w:ascii="Century Gothic" w:eastAsia="Century Gothic" w:hAnsi="Century Gothic" w:cs="Century Gothic"/>
          <w:color w:val="01224E"/>
          <w:sz w:val="28"/>
          <w:szCs w:val="28"/>
        </w:rPr>
        <w:tab/>
        <w:t xml:space="preserve">    </w:t>
      </w:r>
      <w:r w:rsidRPr="008B219C">
        <w:rPr>
          <w:rFonts w:ascii="Century Gothic" w:eastAsia="Century Gothic" w:hAnsi="Century Gothic" w:cs="Century Gothic"/>
          <w:color w:val="01224E"/>
          <w:sz w:val="28"/>
          <w:szCs w:val="28"/>
        </w:rPr>
        <w:t>"fecha_creacion": "string (formato: ISO 8601)"</w:t>
      </w:r>
    </w:p>
    <w:p w14:paraId="413CDA6A" w14:textId="4D1FD079" w:rsidR="00FB1578" w:rsidRPr="00FB1578" w:rsidRDefault="008B219C" w:rsidP="008B219C">
      <w:pPr>
        <w:pBdr>
          <w:top w:val="nil"/>
          <w:left w:val="nil"/>
          <w:bottom w:val="nil"/>
          <w:right w:val="nil"/>
          <w:between w:val="nil"/>
        </w:pBdr>
        <w:spacing w:before="360" w:after="240" w:line="288" w:lineRule="auto"/>
        <w:ind w:left="720"/>
        <w:jc w:val="both"/>
        <w:rPr>
          <w:rFonts w:ascii="Century Gothic" w:eastAsia="Century Gothic" w:hAnsi="Century Gothic" w:cs="Century Gothic"/>
          <w:color w:val="01224E"/>
          <w:sz w:val="28"/>
          <w:szCs w:val="28"/>
        </w:rPr>
      </w:pPr>
      <w:r w:rsidRPr="008B219C">
        <w:rPr>
          <w:rFonts w:ascii="Century Gothic" w:eastAsia="Century Gothic" w:hAnsi="Century Gothic" w:cs="Century Gothic"/>
          <w:color w:val="01224E"/>
          <w:sz w:val="28"/>
          <w:szCs w:val="28"/>
        </w:rPr>
        <w:t>}</w:t>
      </w:r>
    </w:p>
    <w:p w14:paraId="699715B3" w14:textId="5D3FBDFE" w:rsidR="008B219C" w:rsidRPr="008B219C" w:rsidRDefault="00FB1578" w:rsidP="008B219C">
      <w:pPr>
        <w:pStyle w:val="Prrafodelista"/>
        <w:numPr>
          <w:ilvl w:val="1"/>
          <w:numId w:val="17"/>
        </w:numPr>
        <w:rPr>
          <w:rFonts w:ascii="Century Gothic" w:eastAsia="Century Gothic" w:hAnsi="Century Gothic" w:cs="Century Gothic"/>
          <w:color w:val="01224E"/>
          <w:sz w:val="28"/>
          <w:szCs w:val="28"/>
        </w:rPr>
      </w:pPr>
      <w:r w:rsidRPr="008B219C">
        <w:rPr>
          <w:rFonts w:ascii="Century Gothic" w:eastAsia="Century Gothic" w:hAnsi="Century Gothic" w:cs="Century Gothic"/>
          <w:color w:val="01224E"/>
          <w:sz w:val="28"/>
          <w:szCs w:val="28"/>
        </w:rPr>
        <w:t xml:space="preserve">Validaciones: </w:t>
      </w:r>
      <w:r w:rsidR="008B219C" w:rsidRPr="008B219C">
        <w:rPr>
          <w:rFonts w:ascii="Century Gothic" w:eastAsia="Century Gothic" w:hAnsi="Century Gothic" w:cs="Century Gothic"/>
          <w:color w:val="01224E"/>
          <w:sz w:val="28"/>
          <w:szCs w:val="28"/>
        </w:rPr>
        <w:t xml:space="preserve">ID del Pedido: </w:t>
      </w:r>
      <w:r w:rsidR="008B219C">
        <w:rPr>
          <w:rFonts w:ascii="Century Gothic" w:eastAsia="Century Gothic" w:hAnsi="Century Gothic" w:cs="Century Gothic"/>
          <w:color w:val="01224E"/>
          <w:sz w:val="28"/>
          <w:szCs w:val="28"/>
        </w:rPr>
        <w:t>Debe de ser único.</w:t>
      </w:r>
    </w:p>
    <w:p w14:paraId="067EA33D" w14:textId="64285715" w:rsidR="00FB1578" w:rsidRDefault="00FB1578" w:rsidP="0049051A">
      <w:pPr>
        <w:numPr>
          <w:ilvl w:val="1"/>
          <w:numId w:val="17"/>
        </w:numPr>
        <w:pBdr>
          <w:top w:val="nil"/>
          <w:left w:val="nil"/>
          <w:bottom w:val="nil"/>
          <w:right w:val="nil"/>
          <w:between w:val="nil"/>
        </w:pBdr>
        <w:spacing w:before="360" w:after="240" w:line="288" w:lineRule="auto"/>
        <w:jc w:val="both"/>
        <w:rPr>
          <w:rFonts w:ascii="Century Gothic" w:eastAsia="Century Gothic" w:hAnsi="Century Gothic" w:cs="Century Gothic"/>
          <w:color w:val="01224E"/>
          <w:sz w:val="28"/>
          <w:szCs w:val="28"/>
        </w:rPr>
      </w:pPr>
      <w:r w:rsidRPr="008B219C">
        <w:rPr>
          <w:rFonts w:ascii="Century Gothic" w:eastAsia="Century Gothic" w:hAnsi="Century Gothic" w:cs="Century Gothic"/>
          <w:color w:val="01224E"/>
          <w:sz w:val="28"/>
          <w:szCs w:val="28"/>
        </w:rPr>
        <w:t xml:space="preserve">Versionado: </w:t>
      </w:r>
      <w:r w:rsidR="00C33C8D" w:rsidRPr="008B219C">
        <w:rPr>
          <w:rFonts w:ascii="Century Gothic" w:eastAsia="Century Gothic" w:hAnsi="Century Gothic" w:cs="Century Gothic"/>
          <w:color w:val="01224E"/>
          <w:sz w:val="28"/>
          <w:szCs w:val="28"/>
        </w:rPr>
        <w:t>i</w:t>
      </w:r>
      <w:r w:rsidRPr="008B219C">
        <w:rPr>
          <w:rFonts w:ascii="Century Gothic" w:eastAsia="Century Gothic" w:hAnsi="Century Gothic" w:cs="Century Gothic"/>
          <w:color w:val="01224E"/>
          <w:sz w:val="28"/>
          <w:szCs w:val="28"/>
        </w:rPr>
        <w:t>nformación sobre la gestión de versiones del evento.</w:t>
      </w:r>
    </w:p>
    <w:p w14:paraId="77FA88DF" w14:textId="77777777" w:rsidR="008B219C" w:rsidRPr="008B219C" w:rsidRDefault="008B219C" w:rsidP="008B219C">
      <w:pPr>
        <w:pBdr>
          <w:top w:val="nil"/>
          <w:left w:val="nil"/>
          <w:bottom w:val="nil"/>
          <w:right w:val="nil"/>
          <w:between w:val="nil"/>
        </w:pBdr>
        <w:spacing w:before="360" w:after="240" w:line="288" w:lineRule="auto"/>
        <w:ind w:left="720"/>
        <w:jc w:val="both"/>
        <w:rPr>
          <w:rFonts w:ascii="Century Gothic" w:eastAsia="Century Gothic" w:hAnsi="Century Gothic" w:cs="Century Gothic"/>
          <w:color w:val="01224E"/>
          <w:sz w:val="28"/>
          <w:szCs w:val="28"/>
        </w:rPr>
      </w:pPr>
    </w:p>
    <w:p w14:paraId="4349051F" w14:textId="035AD108" w:rsidR="00FB1578" w:rsidRPr="00756C98" w:rsidRDefault="00FB1578" w:rsidP="00FB1578">
      <w:pPr>
        <w:pStyle w:val="ParragraphQualentum"/>
        <w:rPr>
          <w:lang w:eastAsia="es-ES_tradnl"/>
        </w:rPr>
      </w:pPr>
      <w:r w:rsidRPr="00756C98">
        <w:rPr>
          <w:lang w:eastAsia="es-ES_tradnl"/>
        </w:rPr>
        <w:lastRenderedPageBreak/>
        <w:t xml:space="preserve">Reglas de </w:t>
      </w:r>
      <w:r w:rsidR="00C33C8D">
        <w:rPr>
          <w:lang w:eastAsia="es-ES_tradnl"/>
        </w:rPr>
        <w:t>n</w:t>
      </w:r>
      <w:r w:rsidRPr="00756C98">
        <w:rPr>
          <w:lang w:eastAsia="es-ES_tradnl"/>
        </w:rPr>
        <w:t xml:space="preserve">egocio </w:t>
      </w:r>
      <w:r w:rsidR="00C33C8D">
        <w:rPr>
          <w:lang w:eastAsia="es-ES_tradnl"/>
        </w:rPr>
        <w:t>a</w:t>
      </w:r>
      <w:r w:rsidRPr="00756C98">
        <w:rPr>
          <w:lang w:eastAsia="es-ES_tradnl"/>
        </w:rPr>
        <w:t>sociadas</w:t>
      </w:r>
    </w:p>
    <w:p w14:paraId="63182FB6" w14:textId="77777777" w:rsidR="008B219C" w:rsidRPr="008B219C" w:rsidRDefault="008B219C" w:rsidP="008B219C">
      <w:pPr>
        <w:numPr>
          <w:ilvl w:val="0"/>
          <w:numId w:val="10"/>
        </w:numPr>
        <w:spacing w:before="100" w:beforeAutospacing="1" w:after="100" w:afterAutospacing="1" w:line="240" w:lineRule="auto"/>
        <w:rPr>
          <w:rFonts w:ascii="Century Gothic" w:eastAsia="Century Gothic" w:hAnsi="Century Gothic" w:cs="Century Gothic"/>
          <w:color w:val="01224E"/>
          <w:sz w:val="28"/>
          <w:szCs w:val="28"/>
        </w:rPr>
      </w:pPr>
      <w:r w:rsidRPr="008B219C">
        <w:rPr>
          <w:rFonts w:ascii="Century Gothic" w:eastAsia="Century Gothic" w:hAnsi="Century Gothic" w:cs="Century Gothic"/>
          <w:color w:val="01224E"/>
          <w:sz w:val="28"/>
          <w:szCs w:val="28"/>
        </w:rPr>
        <w:t>Consistencia de Inventario: Antes de aceptar un pedido, se debe verificar que exista suficiente inventario para los productos solicitados. Si algún producto no está disponible en cantidad suficiente, el pedido no puede ser aceptado.</w:t>
      </w:r>
    </w:p>
    <w:p w14:paraId="31EB4251" w14:textId="77777777" w:rsidR="008B219C" w:rsidRPr="008B219C" w:rsidRDefault="008B219C" w:rsidP="008B219C">
      <w:pPr>
        <w:numPr>
          <w:ilvl w:val="0"/>
          <w:numId w:val="10"/>
        </w:numPr>
        <w:spacing w:before="100" w:beforeAutospacing="1" w:after="100" w:afterAutospacing="1" w:line="240" w:lineRule="auto"/>
        <w:rPr>
          <w:rFonts w:ascii="Century Gothic" w:eastAsia="Century Gothic" w:hAnsi="Century Gothic" w:cs="Century Gothic"/>
          <w:color w:val="01224E"/>
          <w:sz w:val="28"/>
          <w:szCs w:val="28"/>
        </w:rPr>
      </w:pPr>
      <w:r w:rsidRPr="008B219C">
        <w:rPr>
          <w:rFonts w:ascii="Century Gothic" w:eastAsia="Century Gothic" w:hAnsi="Century Gothic" w:cs="Century Gothic"/>
          <w:color w:val="01224E"/>
          <w:sz w:val="28"/>
          <w:szCs w:val="28"/>
        </w:rPr>
        <w:t>Único ID de Pedido: Cada pedido debe tener un ID único asignado. No se pueden crear dos pedidos con el mismo ID.</w:t>
      </w:r>
    </w:p>
    <w:p w14:paraId="295BF82A" w14:textId="77777777" w:rsidR="008B219C" w:rsidRPr="008B219C" w:rsidRDefault="008B219C" w:rsidP="008B219C">
      <w:pPr>
        <w:numPr>
          <w:ilvl w:val="0"/>
          <w:numId w:val="10"/>
        </w:numPr>
        <w:spacing w:before="100" w:beforeAutospacing="1" w:after="100" w:afterAutospacing="1" w:line="240" w:lineRule="auto"/>
        <w:rPr>
          <w:rFonts w:ascii="Century Gothic" w:eastAsia="Century Gothic" w:hAnsi="Century Gothic" w:cs="Century Gothic"/>
          <w:color w:val="01224E"/>
          <w:sz w:val="28"/>
          <w:szCs w:val="28"/>
        </w:rPr>
      </w:pPr>
      <w:r w:rsidRPr="008B219C">
        <w:rPr>
          <w:rFonts w:ascii="Century Gothic" w:eastAsia="Century Gothic" w:hAnsi="Century Gothic" w:cs="Century Gothic"/>
          <w:color w:val="01224E"/>
          <w:sz w:val="28"/>
          <w:szCs w:val="28"/>
        </w:rPr>
        <w:t>Integridad de Datos: Los datos del pedido, incluyendo los productos y sus cantidades, deben ser consistentes y válidos según las reglas del negocio establecidas.</w:t>
      </w:r>
    </w:p>
    <w:p w14:paraId="7FADD9BD" w14:textId="346FCFDA" w:rsidR="00FB1578" w:rsidRPr="00756C98" w:rsidRDefault="00FB1578" w:rsidP="00FB1578">
      <w:pPr>
        <w:pStyle w:val="ParragraphQualentum"/>
        <w:rPr>
          <w:lang w:eastAsia="es-ES_tradnl"/>
        </w:rPr>
      </w:pPr>
      <w:r w:rsidRPr="00756C98">
        <w:rPr>
          <w:lang w:eastAsia="es-ES_tradnl"/>
        </w:rPr>
        <w:t xml:space="preserve">Casos de </w:t>
      </w:r>
      <w:r w:rsidR="00C33C8D">
        <w:rPr>
          <w:lang w:eastAsia="es-ES_tradnl"/>
        </w:rPr>
        <w:t>u</w:t>
      </w:r>
      <w:r w:rsidRPr="00756C98">
        <w:rPr>
          <w:lang w:eastAsia="es-ES_tradnl"/>
        </w:rPr>
        <w:t>so</w:t>
      </w:r>
    </w:p>
    <w:p w14:paraId="773BCE02" w14:textId="77777777" w:rsidR="008B219C" w:rsidRPr="008B219C" w:rsidRDefault="008B219C" w:rsidP="008B219C">
      <w:pPr>
        <w:pStyle w:val="ParragraphQualentum"/>
        <w:rPr>
          <w:rFonts w:ascii="Century Gothic" w:eastAsia="Century Gothic" w:hAnsi="Century Gothic" w:cs="Century Gothic"/>
          <w:color w:val="01224E"/>
          <w:szCs w:val="28"/>
          <w:lang w:val="es-ES"/>
        </w:rPr>
      </w:pPr>
      <w:r w:rsidRPr="008B219C">
        <w:rPr>
          <w:rFonts w:ascii="Century Gothic" w:eastAsia="Century Gothic" w:hAnsi="Century Gothic" w:cs="Century Gothic"/>
          <w:color w:val="01224E"/>
          <w:szCs w:val="28"/>
          <w:lang w:val="es-ES"/>
        </w:rPr>
        <w:t>Producción del evento:</w:t>
      </w:r>
    </w:p>
    <w:p w14:paraId="4C5B22C7" w14:textId="77777777" w:rsidR="008B219C" w:rsidRPr="008B219C" w:rsidRDefault="008B219C" w:rsidP="008B219C">
      <w:pPr>
        <w:pStyle w:val="ParragraphQualentum"/>
        <w:rPr>
          <w:rFonts w:ascii="Century Gothic" w:eastAsia="Century Gothic" w:hAnsi="Century Gothic" w:cs="Century Gothic"/>
          <w:color w:val="01224E"/>
          <w:szCs w:val="28"/>
          <w:lang w:val="es-ES"/>
        </w:rPr>
      </w:pPr>
      <w:r w:rsidRPr="008B219C">
        <w:rPr>
          <w:rFonts w:ascii="Century Gothic" w:eastAsia="Century Gothic" w:hAnsi="Century Gothic" w:cs="Century Gothic"/>
          <w:color w:val="01224E"/>
          <w:szCs w:val="28"/>
          <w:lang w:val="es-ES"/>
        </w:rPr>
        <w:t>El evento "PedidoCreado" se produce cuando un cliente realiza un pedido en la plataforma de ecommerce de Zapatos Muñoz. Después de que el pedido se haya completado correctamente, se emite el evento con los detalles del pedido, incluyendo los productos y las cantidades vendidas.</w:t>
      </w:r>
    </w:p>
    <w:p w14:paraId="5F521677" w14:textId="77777777" w:rsidR="008B219C" w:rsidRPr="008B219C" w:rsidRDefault="008B219C" w:rsidP="008B219C">
      <w:pPr>
        <w:pStyle w:val="ParragraphQualentum"/>
        <w:rPr>
          <w:rFonts w:ascii="Century Gothic" w:eastAsia="Century Gothic" w:hAnsi="Century Gothic" w:cs="Century Gothic"/>
          <w:color w:val="01224E"/>
          <w:szCs w:val="28"/>
          <w:lang w:val="es-ES"/>
        </w:rPr>
      </w:pPr>
      <w:r w:rsidRPr="008B219C">
        <w:rPr>
          <w:rFonts w:ascii="Century Gothic" w:eastAsia="Century Gothic" w:hAnsi="Century Gothic" w:cs="Century Gothic"/>
          <w:color w:val="01224E"/>
          <w:szCs w:val="28"/>
          <w:lang w:val="es-ES"/>
        </w:rPr>
        <w:t>Consumo del evento:</w:t>
      </w:r>
    </w:p>
    <w:p w14:paraId="31348E1F" w14:textId="483CF841" w:rsidR="008B219C" w:rsidRDefault="008B219C" w:rsidP="004227B0">
      <w:pPr>
        <w:pStyle w:val="ParragraphQualentum"/>
        <w:rPr>
          <w:rFonts w:ascii="Century Gothic" w:eastAsia="Century Gothic" w:hAnsi="Century Gothic" w:cs="Century Gothic"/>
          <w:color w:val="01224E"/>
          <w:szCs w:val="28"/>
          <w:lang w:val="es-ES"/>
        </w:rPr>
      </w:pPr>
      <w:r w:rsidRPr="008B219C">
        <w:rPr>
          <w:rFonts w:ascii="Century Gothic" w:eastAsia="Century Gothic" w:hAnsi="Century Gothic" w:cs="Century Gothic"/>
          <w:color w:val="01224E"/>
          <w:szCs w:val="28"/>
          <w:lang w:val="es-ES"/>
        </w:rPr>
        <w:t>El evento "PedidoCreado" es consumido por el servicio de Gestión de Inventario para actualizar el inventario de productos disponibles. Esto implica deducir las cantidades vendidas de los productos del inventario.</w:t>
      </w:r>
    </w:p>
    <w:p w14:paraId="1F662609" w14:textId="77777777" w:rsidR="008B219C" w:rsidRDefault="008B219C" w:rsidP="008B219C">
      <w:pPr>
        <w:pStyle w:val="ParragraphQualentum"/>
        <w:rPr>
          <w:rFonts w:ascii="Century Gothic" w:eastAsia="Century Gothic" w:hAnsi="Century Gothic" w:cs="Century Gothic"/>
          <w:color w:val="01224E"/>
          <w:szCs w:val="28"/>
          <w:lang w:val="es-ES"/>
        </w:rPr>
      </w:pPr>
    </w:p>
    <w:p w14:paraId="1E84570C" w14:textId="77777777" w:rsidR="008B219C" w:rsidRDefault="008B219C" w:rsidP="008B219C">
      <w:pPr>
        <w:pStyle w:val="ParragraphQualentum"/>
        <w:rPr>
          <w:rFonts w:ascii="Century Gothic" w:eastAsia="Century Gothic" w:hAnsi="Century Gothic" w:cs="Century Gothic"/>
          <w:color w:val="01224E"/>
          <w:szCs w:val="28"/>
          <w:lang w:val="es-ES"/>
        </w:rPr>
      </w:pPr>
    </w:p>
    <w:p w14:paraId="3E9761B0" w14:textId="77777777" w:rsidR="008B219C" w:rsidRPr="008B219C" w:rsidRDefault="008B219C" w:rsidP="008B219C">
      <w:pPr>
        <w:pStyle w:val="ParragraphQualentum"/>
        <w:rPr>
          <w:rFonts w:ascii="Century Gothic" w:eastAsia="Century Gothic" w:hAnsi="Century Gothic" w:cs="Century Gothic"/>
          <w:color w:val="01224E"/>
          <w:szCs w:val="28"/>
          <w:lang w:val="es-ES"/>
        </w:rPr>
      </w:pPr>
    </w:p>
    <w:p w14:paraId="39CFE4A9" w14:textId="6D67A6EC" w:rsidR="00FB1578" w:rsidRPr="00756C98" w:rsidRDefault="00FB1578" w:rsidP="00FB1578">
      <w:pPr>
        <w:pStyle w:val="ParragraphQualentum"/>
        <w:rPr>
          <w:lang w:eastAsia="es-ES_tradnl"/>
        </w:rPr>
      </w:pPr>
      <w:r w:rsidRPr="00756C98">
        <w:rPr>
          <w:lang w:eastAsia="es-ES_tradnl"/>
        </w:rPr>
        <w:lastRenderedPageBreak/>
        <w:t xml:space="preserve">Seguridad y </w:t>
      </w:r>
      <w:r w:rsidR="00C33C8D">
        <w:rPr>
          <w:lang w:eastAsia="es-ES_tradnl"/>
        </w:rPr>
        <w:t>p</w:t>
      </w:r>
      <w:r w:rsidRPr="00756C98">
        <w:rPr>
          <w:lang w:eastAsia="es-ES_tradnl"/>
        </w:rPr>
        <w:t>rivacidad</w:t>
      </w:r>
    </w:p>
    <w:p w14:paraId="2885CEE0" w14:textId="77777777" w:rsidR="004227B0" w:rsidRPr="004227B0" w:rsidRDefault="004227B0" w:rsidP="004227B0">
      <w:pPr>
        <w:numPr>
          <w:ilvl w:val="0"/>
          <w:numId w:val="14"/>
        </w:numPr>
        <w:spacing w:before="240" w:line="288" w:lineRule="auto"/>
        <w:rPr>
          <w:rFonts w:ascii="Century Gothic" w:eastAsia="Century Gothic" w:hAnsi="Century Gothic" w:cs="Century Gothic"/>
          <w:color w:val="01224E"/>
          <w:sz w:val="28"/>
          <w:szCs w:val="28"/>
        </w:rPr>
      </w:pPr>
      <w:r w:rsidRPr="004227B0">
        <w:rPr>
          <w:rFonts w:ascii="Century Gothic" w:eastAsia="Century Gothic" w:hAnsi="Century Gothic" w:cs="Century Gothic"/>
          <w:color w:val="01224E"/>
          <w:sz w:val="28"/>
          <w:szCs w:val="28"/>
        </w:rPr>
        <w:t>Consideraciones de seguridad:</w:t>
      </w:r>
    </w:p>
    <w:p w14:paraId="305E35AB" w14:textId="77777777" w:rsidR="004227B0" w:rsidRPr="004227B0" w:rsidRDefault="004227B0" w:rsidP="004227B0">
      <w:pPr>
        <w:numPr>
          <w:ilvl w:val="1"/>
          <w:numId w:val="14"/>
        </w:numPr>
        <w:spacing w:before="240" w:line="288" w:lineRule="auto"/>
        <w:rPr>
          <w:rFonts w:ascii="Century Gothic" w:eastAsia="Century Gothic" w:hAnsi="Century Gothic" w:cs="Century Gothic"/>
          <w:color w:val="01224E"/>
          <w:sz w:val="28"/>
          <w:szCs w:val="28"/>
        </w:rPr>
      </w:pPr>
      <w:r w:rsidRPr="004227B0">
        <w:rPr>
          <w:rFonts w:ascii="Century Gothic" w:eastAsia="Century Gothic" w:hAnsi="Century Gothic" w:cs="Century Gothic"/>
          <w:color w:val="01224E"/>
          <w:sz w:val="28"/>
          <w:szCs w:val="28"/>
        </w:rPr>
        <w:t>Se debe garantizar que la comunicación entre los servicios que producen y consumen este evento sea segura, utilizando protocolos de comunicación seguros como HTTPS.</w:t>
      </w:r>
    </w:p>
    <w:p w14:paraId="293DA499" w14:textId="77777777" w:rsidR="004227B0" w:rsidRPr="004227B0" w:rsidRDefault="004227B0" w:rsidP="004227B0">
      <w:pPr>
        <w:numPr>
          <w:ilvl w:val="1"/>
          <w:numId w:val="14"/>
        </w:numPr>
        <w:spacing w:before="240" w:line="288" w:lineRule="auto"/>
        <w:rPr>
          <w:rFonts w:ascii="Century Gothic" w:eastAsia="Century Gothic" w:hAnsi="Century Gothic" w:cs="Century Gothic"/>
          <w:color w:val="01224E"/>
          <w:sz w:val="28"/>
          <w:szCs w:val="28"/>
        </w:rPr>
      </w:pPr>
      <w:r w:rsidRPr="004227B0">
        <w:rPr>
          <w:rFonts w:ascii="Century Gothic" w:eastAsia="Century Gothic" w:hAnsi="Century Gothic" w:cs="Century Gothic"/>
          <w:color w:val="01224E"/>
          <w:sz w:val="28"/>
          <w:szCs w:val="28"/>
        </w:rPr>
        <w:t>Se debe implementar control de acceso adecuado para garantizar que solo los servicios autorizados puedan producir y consumir este evento.</w:t>
      </w:r>
    </w:p>
    <w:p w14:paraId="3CE037A5" w14:textId="77777777" w:rsidR="004227B0" w:rsidRPr="004227B0" w:rsidRDefault="004227B0" w:rsidP="004227B0">
      <w:pPr>
        <w:numPr>
          <w:ilvl w:val="0"/>
          <w:numId w:val="14"/>
        </w:numPr>
        <w:spacing w:before="240" w:line="288" w:lineRule="auto"/>
        <w:rPr>
          <w:rFonts w:ascii="Century Gothic" w:eastAsia="Century Gothic" w:hAnsi="Century Gothic" w:cs="Century Gothic"/>
          <w:color w:val="01224E"/>
          <w:sz w:val="28"/>
          <w:szCs w:val="28"/>
        </w:rPr>
      </w:pPr>
      <w:r w:rsidRPr="004227B0">
        <w:rPr>
          <w:rFonts w:ascii="Century Gothic" w:eastAsia="Century Gothic" w:hAnsi="Century Gothic" w:cs="Century Gothic"/>
          <w:color w:val="01224E"/>
          <w:sz w:val="28"/>
          <w:szCs w:val="28"/>
        </w:rPr>
        <w:t>Consideraciones de privacidad:</w:t>
      </w:r>
    </w:p>
    <w:p w14:paraId="1D7834BF" w14:textId="044C3FC4" w:rsidR="00FB1578" w:rsidRPr="004227B0" w:rsidRDefault="004227B0" w:rsidP="004227B0">
      <w:pPr>
        <w:numPr>
          <w:ilvl w:val="1"/>
          <w:numId w:val="14"/>
        </w:numPr>
        <w:spacing w:before="240" w:line="288" w:lineRule="auto"/>
        <w:rPr>
          <w:rFonts w:ascii="Century Gothic" w:eastAsia="Century Gothic" w:hAnsi="Century Gothic" w:cs="Century Gothic"/>
          <w:color w:val="01224E"/>
          <w:sz w:val="28"/>
          <w:szCs w:val="28"/>
        </w:rPr>
      </w:pPr>
      <w:r w:rsidRPr="004227B0">
        <w:rPr>
          <w:rFonts w:ascii="Century Gothic" w:eastAsia="Century Gothic" w:hAnsi="Century Gothic" w:cs="Century Gothic"/>
          <w:color w:val="01224E"/>
          <w:sz w:val="28"/>
          <w:szCs w:val="28"/>
        </w:rPr>
        <w:t>Se deben seguir las regulaciones y normativas de privacidad aplicables, como GDPR, para garantizar el tratamiento adecuado de cualquier dato personal incluido en el evento, como información de contacto del cliente.</w:t>
      </w:r>
    </w:p>
    <w:p w14:paraId="278C57FC" w14:textId="4BEF2B0C" w:rsidR="00FB1578" w:rsidRPr="00756C98" w:rsidRDefault="00FB1578" w:rsidP="00FB1578">
      <w:pPr>
        <w:pStyle w:val="ParragraphQualentum"/>
        <w:rPr>
          <w:lang w:eastAsia="es-ES_tradnl"/>
        </w:rPr>
      </w:pPr>
      <w:r w:rsidRPr="00756C98">
        <w:rPr>
          <w:lang w:eastAsia="es-ES_tradnl"/>
        </w:rPr>
        <w:t xml:space="preserve">Historial de </w:t>
      </w:r>
      <w:r w:rsidR="00C33C8D">
        <w:rPr>
          <w:lang w:eastAsia="es-ES_tradnl"/>
        </w:rPr>
        <w:t>c</w:t>
      </w:r>
      <w:r w:rsidRPr="00756C98">
        <w:rPr>
          <w:lang w:eastAsia="es-ES_tradnl"/>
        </w:rPr>
        <w:t>ambios</w:t>
      </w:r>
    </w:p>
    <w:p w14:paraId="7515F48E" w14:textId="77777777" w:rsidR="004227B0" w:rsidRPr="004227B0" w:rsidRDefault="004227B0" w:rsidP="004227B0">
      <w:pPr>
        <w:spacing w:before="240" w:line="288" w:lineRule="auto"/>
        <w:ind w:left="714"/>
        <w:rPr>
          <w:rFonts w:ascii="Century Gothic" w:eastAsia="Century Gothic" w:hAnsi="Century Gothic" w:cs="Century Gothic"/>
          <w:color w:val="01224E"/>
          <w:sz w:val="28"/>
          <w:szCs w:val="28"/>
        </w:rPr>
      </w:pPr>
      <w:r w:rsidRPr="004227B0">
        <w:rPr>
          <w:rFonts w:ascii="Century Gothic" w:eastAsia="Century Gothic" w:hAnsi="Century Gothic" w:cs="Century Gothic"/>
          <w:color w:val="01224E"/>
          <w:sz w:val="28"/>
          <w:szCs w:val="28"/>
        </w:rPr>
        <w:t>Registro de versiones:</w:t>
      </w:r>
    </w:p>
    <w:p w14:paraId="6653EE42" w14:textId="77777777" w:rsidR="004227B0" w:rsidRDefault="004227B0" w:rsidP="004227B0">
      <w:pPr>
        <w:spacing w:before="240" w:line="288" w:lineRule="auto"/>
        <w:ind w:left="714"/>
        <w:rPr>
          <w:rFonts w:ascii="Century Gothic" w:eastAsia="Century Gothic" w:hAnsi="Century Gothic" w:cs="Century Gothic"/>
          <w:color w:val="01224E"/>
          <w:sz w:val="28"/>
          <w:szCs w:val="28"/>
        </w:rPr>
      </w:pPr>
      <w:r w:rsidRPr="004227B0">
        <w:rPr>
          <w:rFonts w:ascii="Century Gothic" w:eastAsia="Century Gothic" w:hAnsi="Century Gothic" w:cs="Century Gothic"/>
          <w:color w:val="01224E"/>
          <w:sz w:val="28"/>
          <w:szCs w:val="28"/>
        </w:rPr>
        <w:t>Versión 1.0 (21 de mayo de 2024): Creación del evento "PedidoCreado" con la estructura de datos y especificaciones técnicas definidas.</w:t>
      </w:r>
    </w:p>
    <w:p w14:paraId="52B0B853" w14:textId="77777777" w:rsidR="004C3180" w:rsidRDefault="004C3180" w:rsidP="004227B0">
      <w:pPr>
        <w:spacing w:before="240" w:line="288" w:lineRule="auto"/>
        <w:ind w:left="714"/>
        <w:rPr>
          <w:rFonts w:ascii="Century Gothic" w:eastAsia="Century Gothic" w:hAnsi="Century Gothic" w:cs="Century Gothic"/>
          <w:color w:val="01224E"/>
          <w:sz w:val="28"/>
          <w:szCs w:val="28"/>
        </w:rPr>
      </w:pPr>
    </w:p>
    <w:p w14:paraId="634382C0" w14:textId="77777777" w:rsidR="004C3180" w:rsidRDefault="004C3180" w:rsidP="004227B0">
      <w:pPr>
        <w:spacing w:before="240" w:line="288" w:lineRule="auto"/>
        <w:ind w:left="714"/>
        <w:rPr>
          <w:rFonts w:ascii="Century Gothic" w:eastAsia="Century Gothic" w:hAnsi="Century Gothic" w:cs="Century Gothic"/>
          <w:color w:val="01224E"/>
          <w:sz w:val="28"/>
          <w:szCs w:val="28"/>
        </w:rPr>
      </w:pPr>
    </w:p>
    <w:p w14:paraId="6F1EA1C3" w14:textId="77777777" w:rsidR="004C3180" w:rsidRDefault="004C3180" w:rsidP="004227B0">
      <w:pPr>
        <w:spacing w:before="240" w:line="288" w:lineRule="auto"/>
        <w:ind w:left="714"/>
        <w:rPr>
          <w:rFonts w:ascii="Century Gothic" w:eastAsia="Century Gothic" w:hAnsi="Century Gothic" w:cs="Century Gothic"/>
          <w:color w:val="01224E"/>
          <w:sz w:val="28"/>
          <w:szCs w:val="28"/>
        </w:rPr>
      </w:pPr>
    </w:p>
    <w:p w14:paraId="3696EED5" w14:textId="77777777" w:rsidR="004C3180" w:rsidRDefault="004C3180" w:rsidP="004227B0">
      <w:pPr>
        <w:spacing w:before="240" w:line="288" w:lineRule="auto"/>
        <w:ind w:left="714"/>
        <w:rPr>
          <w:rFonts w:ascii="Century Gothic" w:eastAsia="Century Gothic" w:hAnsi="Century Gothic" w:cs="Century Gothic"/>
          <w:color w:val="01224E"/>
          <w:sz w:val="28"/>
          <w:szCs w:val="28"/>
        </w:rPr>
      </w:pPr>
    </w:p>
    <w:p w14:paraId="7BDC045E" w14:textId="77777777" w:rsidR="004C3180" w:rsidRDefault="004C3180" w:rsidP="004227B0">
      <w:pPr>
        <w:spacing w:before="240" w:line="288" w:lineRule="auto"/>
        <w:ind w:left="714"/>
        <w:rPr>
          <w:rFonts w:ascii="Century Gothic" w:eastAsia="Century Gothic" w:hAnsi="Century Gothic" w:cs="Century Gothic"/>
          <w:color w:val="01224E"/>
          <w:sz w:val="28"/>
          <w:szCs w:val="28"/>
        </w:rPr>
      </w:pPr>
    </w:p>
    <w:p w14:paraId="1BE72401" w14:textId="49B6A3B7" w:rsidR="004C3180" w:rsidRPr="00FB1578" w:rsidRDefault="004C3180" w:rsidP="004C3180">
      <w:pPr>
        <w:pStyle w:val="ParragraphQualentum"/>
      </w:pPr>
      <w:r>
        <w:lastRenderedPageBreak/>
        <w:t>InventarioActualizado</w:t>
      </w:r>
    </w:p>
    <w:p w14:paraId="0D5D0A2A" w14:textId="77777777" w:rsidR="004C3180" w:rsidRDefault="004C3180" w:rsidP="004C3180">
      <w:pPr>
        <w:numPr>
          <w:ilvl w:val="0"/>
          <w:numId w:val="10"/>
        </w:numPr>
        <w:spacing w:before="100" w:beforeAutospacing="1" w:after="100" w:afterAutospacing="1" w:line="240" w:lineRule="auto"/>
        <w:rPr>
          <w:rFonts w:ascii="Century Gothic" w:eastAsia="Century Gothic" w:hAnsi="Century Gothic" w:cs="Century Gothic"/>
          <w:color w:val="01224E"/>
          <w:sz w:val="28"/>
          <w:szCs w:val="28"/>
        </w:rPr>
      </w:pPr>
      <w:r w:rsidRPr="00FB1578">
        <w:rPr>
          <w:rFonts w:ascii="Century Gothic" w:eastAsia="Century Gothic" w:hAnsi="Century Gothic" w:cs="Century Gothic"/>
          <w:color w:val="01224E"/>
          <w:sz w:val="28"/>
          <w:szCs w:val="28"/>
        </w:rPr>
        <w:t xml:space="preserve">Descripción </w:t>
      </w:r>
      <w:r>
        <w:rPr>
          <w:rFonts w:ascii="Century Gothic" w:eastAsia="Century Gothic" w:hAnsi="Century Gothic" w:cs="Century Gothic"/>
          <w:color w:val="01224E"/>
          <w:sz w:val="28"/>
          <w:szCs w:val="28"/>
        </w:rPr>
        <w:t>b</w:t>
      </w:r>
      <w:r w:rsidRPr="00FB1578">
        <w:rPr>
          <w:rFonts w:ascii="Century Gothic" w:eastAsia="Century Gothic" w:hAnsi="Century Gothic" w:cs="Century Gothic"/>
          <w:color w:val="01224E"/>
          <w:sz w:val="28"/>
          <w:szCs w:val="28"/>
        </w:rPr>
        <w:t xml:space="preserve">reve: </w:t>
      </w:r>
    </w:p>
    <w:p w14:paraId="231CBAC9" w14:textId="77777777" w:rsidR="004C3180" w:rsidRDefault="004C3180" w:rsidP="004C3180">
      <w:pPr>
        <w:pStyle w:val="ParragraphQualentum"/>
        <w:ind w:left="720"/>
        <w:rPr>
          <w:rFonts w:ascii="Century Gothic" w:eastAsia="Century Gothic" w:hAnsi="Century Gothic" w:cs="Century Gothic"/>
          <w:color w:val="01224E"/>
          <w:szCs w:val="28"/>
          <w:lang w:val="es-ES"/>
        </w:rPr>
      </w:pPr>
      <w:r w:rsidRPr="004C3180">
        <w:rPr>
          <w:rFonts w:ascii="Century Gothic" w:eastAsia="Century Gothic" w:hAnsi="Century Gothic" w:cs="Century Gothic"/>
          <w:color w:val="01224E"/>
          <w:szCs w:val="28"/>
          <w:lang w:val="es-ES"/>
        </w:rPr>
        <w:t>Este evento se emite cuando se actualiza el inventario de ciertos productos en el sistema, confirmando las cantidades actualizadas.</w:t>
      </w:r>
    </w:p>
    <w:p w14:paraId="69C4605A" w14:textId="2F09B976" w:rsidR="004C3180" w:rsidRPr="00756C98" w:rsidRDefault="004C3180" w:rsidP="004C3180">
      <w:pPr>
        <w:pStyle w:val="ParragraphQualentum"/>
        <w:rPr>
          <w:lang w:eastAsia="es-ES_tradnl"/>
        </w:rPr>
      </w:pPr>
      <w:r w:rsidRPr="00756C98">
        <w:rPr>
          <w:lang w:eastAsia="es-ES_tradnl"/>
        </w:rPr>
        <w:t xml:space="preserve">Detalles del </w:t>
      </w:r>
      <w:r>
        <w:rPr>
          <w:lang w:eastAsia="es-ES_tradnl"/>
        </w:rPr>
        <w:t>e</w:t>
      </w:r>
      <w:r w:rsidRPr="00756C98">
        <w:rPr>
          <w:lang w:eastAsia="es-ES_tradnl"/>
        </w:rPr>
        <w:t>vento</w:t>
      </w:r>
    </w:p>
    <w:p w14:paraId="2DB14572" w14:textId="2F6CE870" w:rsidR="004C3180" w:rsidRDefault="004C3180" w:rsidP="004C3180">
      <w:pPr>
        <w:pStyle w:val="Prrafodelista"/>
        <w:numPr>
          <w:ilvl w:val="0"/>
          <w:numId w:val="19"/>
        </w:numPr>
        <w:pBdr>
          <w:top w:val="nil"/>
          <w:left w:val="nil"/>
          <w:bottom w:val="nil"/>
          <w:right w:val="nil"/>
          <w:between w:val="nil"/>
        </w:pBdr>
        <w:spacing w:before="360" w:after="240" w:line="288" w:lineRule="auto"/>
        <w:jc w:val="both"/>
        <w:rPr>
          <w:rFonts w:ascii="Century Gothic" w:eastAsia="Century Gothic" w:hAnsi="Century Gothic" w:cs="Century Gothic"/>
          <w:color w:val="01224E"/>
          <w:sz w:val="28"/>
          <w:szCs w:val="28"/>
        </w:rPr>
      </w:pPr>
      <w:r w:rsidRPr="004C3180">
        <w:rPr>
          <w:rFonts w:ascii="Century Gothic" w:eastAsia="Century Gothic" w:hAnsi="Century Gothic" w:cs="Century Gothic"/>
          <w:color w:val="01224E"/>
          <w:sz w:val="28"/>
          <w:szCs w:val="28"/>
        </w:rPr>
        <w:t xml:space="preserve">ID del evento: </w:t>
      </w:r>
      <w:r w:rsidRPr="004C3180">
        <w:rPr>
          <w:rFonts w:ascii="Century Gothic" w:eastAsia="Century Gothic" w:hAnsi="Century Gothic" w:cs="Century Gothic"/>
          <w:color w:val="01224E"/>
          <w:sz w:val="28"/>
          <w:szCs w:val="28"/>
        </w:rPr>
        <w:t>inventario_actualizado</w:t>
      </w:r>
      <w:r w:rsidRPr="004C3180">
        <w:rPr>
          <w:rFonts w:ascii="Century Gothic" w:eastAsia="Century Gothic" w:hAnsi="Century Gothic" w:cs="Century Gothic"/>
          <w:color w:val="01224E"/>
          <w:sz w:val="28"/>
          <w:szCs w:val="28"/>
        </w:rPr>
        <w:t>.</w:t>
      </w:r>
    </w:p>
    <w:p w14:paraId="58E435B1" w14:textId="77777777" w:rsidR="004C3180" w:rsidRPr="004C3180" w:rsidRDefault="004C3180" w:rsidP="004C3180">
      <w:pPr>
        <w:pStyle w:val="Prrafodelista"/>
        <w:pBdr>
          <w:top w:val="nil"/>
          <w:left w:val="nil"/>
          <w:bottom w:val="nil"/>
          <w:right w:val="nil"/>
          <w:between w:val="nil"/>
        </w:pBdr>
        <w:spacing w:before="360" w:after="240" w:line="288" w:lineRule="auto"/>
        <w:jc w:val="both"/>
        <w:rPr>
          <w:rFonts w:ascii="Century Gothic" w:eastAsia="Century Gothic" w:hAnsi="Century Gothic" w:cs="Century Gothic"/>
          <w:color w:val="01224E"/>
          <w:sz w:val="28"/>
          <w:szCs w:val="28"/>
        </w:rPr>
      </w:pPr>
    </w:p>
    <w:p w14:paraId="2480C8A9" w14:textId="7ECC99FA" w:rsidR="004C3180" w:rsidRPr="004C3180" w:rsidRDefault="004C3180" w:rsidP="004C3180">
      <w:pPr>
        <w:pStyle w:val="Prrafodelista"/>
        <w:numPr>
          <w:ilvl w:val="0"/>
          <w:numId w:val="19"/>
        </w:numPr>
        <w:pBdr>
          <w:top w:val="nil"/>
          <w:left w:val="nil"/>
          <w:bottom w:val="nil"/>
          <w:right w:val="nil"/>
          <w:between w:val="nil"/>
        </w:pBdr>
        <w:spacing w:before="360" w:after="240" w:line="600" w:lineRule="auto"/>
        <w:jc w:val="both"/>
        <w:rPr>
          <w:rFonts w:ascii="Century Gothic" w:eastAsia="Century Gothic" w:hAnsi="Century Gothic" w:cs="Century Gothic"/>
          <w:color w:val="01224E"/>
          <w:sz w:val="28"/>
          <w:szCs w:val="28"/>
        </w:rPr>
      </w:pPr>
      <w:r w:rsidRPr="004C3180">
        <w:rPr>
          <w:rFonts w:ascii="Century Gothic" w:eastAsia="Century Gothic" w:hAnsi="Century Gothic" w:cs="Century Gothic"/>
          <w:color w:val="01224E"/>
          <w:sz w:val="28"/>
          <w:szCs w:val="28"/>
        </w:rPr>
        <w:t>Tipo de evento: Evento de Dominio.</w:t>
      </w:r>
    </w:p>
    <w:p w14:paraId="212ED3AF" w14:textId="6DE9D668" w:rsidR="004C3180" w:rsidRDefault="004C3180" w:rsidP="004C3180">
      <w:pPr>
        <w:pStyle w:val="Prrafodelista"/>
        <w:numPr>
          <w:ilvl w:val="0"/>
          <w:numId w:val="19"/>
        </w:numPr>
        <w:pBdr>
          <w:top w:val="nil"/>
          <w:left w:val="nil"/>
          <w:bottom w:val="nil"/>
          <w:right w:val="nil"/>
          <w:between w:val="nil"/>
        </w:pBdr>
        <w:spacing w:before="360" w:after="240" w:line="288" w:lineRule="auto"/>
        <w:jc w:val="both"/>
        <w:rPr>
          <w:rFonts w:ascii="Century Gothic" w:eastAsia="Century Gothic" w:hAnsi="Century Gothic" w:cs="Century Gothic"/>
          <w:color w:val="01224E"/>
          <w:sz w:val="28"/>
          <w:szCs w:val="28"/>
        </w:rPr>
      </w:pPr>
      <w:r w:rsidRPr="004C3180">
        <w:rPr>
          <w:rFonts w:ascii="Century Gothic" w:eastAsia="Century Gothic" w:hAnsi="Century Gothic" w:cs="Century Gothic"/>
          <w:color w:val="01224E"/>
          <w:sz w:val="28"/>
          <w:szCs w:val="28"/>
        </w:rPr>
        <w:t xml:space="preserve">Origen del evento: Servicio de Gestión de </w:t>
      </w:r>
      <w:r w:rsidRPr="004C3180">
        <w:rPr>
          <w:rFonts w:ascii="Century Gothic" w:eastAsia="Century Gothic" w:hAnsi="Century Gothic" w:cs="Century Gothic"/>
          <w:color w:val="01224E"/>
          <w:sz w:val="28"/>
          <w:szCs w:val="28"/>
        </w:rPr>
        <w:t>Inventario</w:t>
      </w:r>
      <w:r w:rsidRPr="004C3180">
        <w:rPr>
          <w:rFonts w:ascii="Century Gothic" w:eastAsia="Century Gothic" w:hAnsi="Century Gothic" w:cs="Century Gothic"/>
          <w:color w:val="01224E"/>
          <w:sz w:val="28"/>
          <w:szCs w:val="28"/>
        </w:rPr>
        <w:t>.</w:t>
      </w:r>
    </w:p>
    <w:p w14:paraId="070B8D4E" w14:textId="77777777" w:rsidR="004C3180" w:rsidRPr="004C3180" w:rsidRDefault="004C3180" w:rsidP="004C3180">
      <w:pPr>
        <w:pStyle w:val="Prrafodelista"/>
        <w:pBdr>
          <w:top w:val="nil"/>
          <w:left w:val="nil"/>
          <w:bottom w:val="nil"/>
          <w:right w:val="nil"/>
          <w:between w:val="nil"/>
        </w:pBdr>
        <w:spacing w:before="360" w:after="240" w:line="288" w:lineRule="auto"/>
        <w:jc w:val="both"/>
        <w:rPr>
          <w:rFonts w:ascii="Century Gothic" w:eastAsia="Century Gothic" w:hAnsi="Century Gothic" w:cs="Century Gothic"/>
          <w:color w:val="01224E"/>
          <w:sz w:val="28"/>
          <w:szCs w:val="28"/>
        </w:rPr>
      </w:pPr>
    </w:p>
    <w:p w14:paraId="1C7BACA1" w14:textId="4241D2E9" w:rsidR="004C3180" w:rsidRPr="004C3180" w:rsidRDefault="004C3180" w:rsidP="004C3180">
      <w:pPr>
        <w:pStyle w:val="Prrafodelista"/>
        <w:numPr>
          <w:ilvl w:val="0"/>
          <w:numId w:val="19"/>
        </w:numPr>
        <w:pBdr>
          <w:top w:val="nil"/>
          <w:left w:val="nil"/>
          <w:bottom w:val="nil"/>
          <w:right w:val="nil"/>
          <w:between w:val="nil"/>
        </w:pBdr>
        <w:spacing w:before="360" w:after="240" w:line="288" w:lineRule="auto"/>
        <w:jc w:val="both"/>
        <w:rPr>
          <w:rFonts w:ascii="Century Gothic" w:eastAsia="Century Gothic" w:hAnsi="Century Gothic" w:cs="Century Gothic"/>
          <w:color w:val="01224E"/>
          <w:sz w:val="28"/>
          <w:szCs w:val="28"/>
        </w:rPr>
      </w:pPr>
      <w:r w:rsidRPr="004C3180">
        <w:rPr>
          <w:rFonts w:ascii="Century Gothic" w:eastAsia="Century Gothic" w:hAnsi="Century Gothic" w:cs="Century Gothic"/>
          <w:color w:val="01224E"/>
          <w:sz w:val="28"/>
          <w:szCs w:val="28"/>
        </w:rPr>
        <w:t xml:space="preserve">Consumidores del evento: Servicio de Gestión de </w:t>
      </w:r>
      <w:r>
        <w:rPr>
          <w:rFonts w:ascii="Century Gothic" w:eastAsia="Century Gothic" w:hAnsi="Century Gothic" w:cs="Century Gothic"/>
          <w:color w:val="01224E"/>
          <w:sz w:val="28"/>
          <w:szCs w:val="28"/>
        </w:rPr>
        <w:t>Pedidos</w:t>
      </w:r>
      <w:r w:rsidRPr="004C3180">
        <w:rPr>
          <w:rFonts w:ascii="Century Gothic" w:eastAsia="Century Gothic" w:hAnsi="Century Gothic" w:cs="Century Gothic"/>
          <w:color w:val="01224E"/>
          <w:sz w:val="28"/>
          <w:szCs w:val="28"/>
        </w:rPr>
        <w:t>.</w:t>
      </w:r>
    </w:p>
    <w:p w14:paraId="4F9A5DFA" w14:textId="77777777" w:rsidR="004C3180" w:rsidRDefault="004C3180" w:rsidP="004C3180">
      <w:pPr>
        <w:numPr>
          <w:ilvl w:val="1"/>
          <w:numId w:val="19"/>
        </w:numPr>
        <w:pBdr>
          <w:top w:val="nil"/>
          <w:left w:val="nil"/>
          <w:bottom w:val="nil"/>
          <w:right w:val="nil"/>
          <w:between w:val="nil"/>
        </w:pBdr>
        <w:spacing w:before="360" w:after="240" w:line="288" w:lineRule="auto"/>
        <w:jc w:val="both"/>
        <w:rPr>
          <w:rFonts w:ascii="Century Gothic" w:eastAsia="Century Gothic" w:hAnsi="Century Gothic" w:cs="Century Gothic"/>
          <w:color w:val="01224E"/>
          <w:sz w:val="28"/>
          <w:szCs w:val="28"/>
        </w:rPr>
      </w:pPr>
      <w:r w:rsidRPr="008B219C">
        <w:rPr>
          <w:rFonts w:ascii="Century Gothic" w:eastAsia="Century Gothic" w:hAnsi="Century Gothic" w:cs="Century Gothic"/>
          <w:color w:val="01224E"/>
          <w:sz w:val="28"/>
          <w:szCs w:val="28"/>
        </w:rPr>
        <w:t xml:space="preserve">Datos del evento: </w:t>
      </w:r>
    </w:p>
    <w:p w14:paraId="4CBF0A5C" w14:textId="68D1E01E" w:rsidR="004C3180" w:rsidRPr="008B219C" w:rsidRDefault="00BE0C1A" w:rsidP="004C3180">
      <w:pPr>
        <w:numPr>
          <w:ilvl w:val="2"/>
          <w:numId w:val="19"/>
        </w:numPr>
        <w:pBdr>
          <w:top w:val="nil"/>
          <w:left w:val="nil"/>
          <w:bottom w:val="nil"/>
          <w:right w:val="nil"/>
          <w:between w:val="nil"/>
        </w:pBdr>
        <w:spacing w:before="360" w:after="240" w:line="288" w:lineRule="auto"/>
        <w:ind w:left="1560"/>
        <w:jc w:val="both"/>
        <w:rPr>
          <w:rFonts w:ascii="Century Gothic" w:eastAsia="Century Gothic" w:hAnsi="Century Gothic" w:cs="Century Gothic"/>
          <w:color w:val="01224E"/>
          <w:sz w:val="28"/>
          <w:szCs w:val="28"/>
        </w:rPr>
      </w:pPr>
      <w:r>
        <w:rPr>
          <w:rFonts w:ascii="Century Gothic" w:eastAsia="Century Gothic" w:hAnsi="Century Gothic" w:cs="Century Gothic"/>
          <w:color w:val="01224E"/>
          <w:sz w:val="28"/>
          <w:szCs w:val="28"/>
        </w:rPr>
        <w:t>p</w:t>
      </w:r>
      <w:r w:rsidR="004C3180" w:rsidRPr="008B219C">
        <w:rPr>
          <w:rFonts w:ascii="Century Gothic" w:eastAsia="Century Gothic" w:hAnsi="Century Gothic" w:cs="Century Gothic"/>
          <w:color w:val="01224E"/>
          <w:sz w:val="28"/>
          <w:szCs w:val="28"/>
        </w:rPr>
        <w:t>roductos</w:t>
      </w:r>
      <w:r w:rsidR="004C3180">
        <w:rPr>
          <w:rFonts w:ascii="Century Gothic" w:eastAsia="Century Gothic" w:hAnsi="Century Gothic" w:cs="Century Gothic"/>
          <w:color w:val="01224E"/>
          <w:sz w:val="28"/>
          <w:szCs w:val="28"/>
        </w:rPr>
        <w:t>_actualizados</w:t>
      </w:r>
      <w:r w:rsidR="004C3180" w:rsidRPr="008B219C">
        <w:rPr>
          <w:rFonts w:ascii="Century Gothic" w:eastAsia="Century Gothic" w:hAnsi="Century Gothic" w:cs="Century Gothic"/>
          <w:color w:val="01224E"/>
          <w:sz w:val="28"/>
          <w:szCs w:val="28"/>
        </w:rPr>
        <w:t xml:space="preserve">: Lista de productos </w:t>
      </w:r>
      <w:r w:rsidR="004C3180" w:rsidRPr="004C3180">
        <w:rPr>
          <w:rFonts w:ascii="Century Gothic" w:eastAsia="Century Gothic" w:hAnsi="Century Gothic" w:cs="Century Gothic"/>
          <w:color w:val="01224E"/>
          <w:sz w:val="28"/>
          <w:szCs w:val="28"/>
        </w:rPr>
        <w:t>y sus cantidades actualizadas</w:t>
      </w:r>
      <w:r w:rsidR="004C3180" w:rsidRPr="008B219C">
        <w:rPr>
          <w:rFonts w:ascii="Century Gothic" w:eastAsia="Century Gothic" w:hAnsi="Century Gothic" w:cs="Century Gothic"/>
          <w:color w:val="01224E"/>
          <w:sz w:val="28"/>
          <w:szCs w:val="28"/>
        </w:rPr>
        <w:t>.</w:t>
      </w:r>
    </w:p>
    <w:p w14:paraId="57FD5957" w14:textId="0AC7E098" w:rsidR="004C3180" w:rsidRPr="004C3180" w:rsidRDefault="004C3180" w:rsidP="004C3180">
      <w:pPr>
        <w:pStyle w:val="Prrafodelista"/>
        <w:numPr>
          <w:ilvl w:val="3"/>
          <w:numId w:val="3"/>
        </w:numPr>
        <w:pBdr>
          <w:top w:val="nil"/>
          <w:left w:val="nil"/>
          <w:bottom w:val="nil"/>
          <w:right w:val="nil"/>
          <w:between w:val="nil"/>
        </w:pBdr>
        <w:spacing w:before="360" w:after="240" w:line="288" w:lineRule="auto"/>
        <w:jc w:val="both"/>
        <w:rPr>
          <w:rFonts w:ascii="Century Gothic" w:eastAsia="Century Gothic" w:hAnsi="Century Gothic" w:cs="Century Gothic"/>
          <w:color w:val="01224E"/>
          <w:sz w:val="28"/>
          <w:szCs w:val="28"/>
        </w:rPr>
      </w:pPr>
      <w:r w:rsidRPr="004C3180">
        <w:rPr>
          <w:rFonts w:ascii="Century Gothic" w:eastAsia="Century Gothic" w:hAnsi="Century Gothic" w:cs="Century Gothic"/>
          <w:color w:val="01224E"/>
          <w:sz w:val="28"/>
          <w:szCs w:val="28"/>
        </w:rPr>
        <w:t>id_producto: Identificador único del producto.</w:t>
      </w:r>
    </w:p>
    <w:p w14:paraId="2D594A5B" w14:textId="77777777" w:rsidR="004C3180" w:rsidRPr="008B219C" w:rsidRDefault="004C3180" w:rsidP="004C3180">
      <w:pPr>
        <w:numPr>
          <w:ilvl w:val="3"/>
          <w:numId w:val="3"/>
        </w:numPr>
        <w:pBdr>
          <w:top w:val="nil"/>
          <w:left w:val="nil"/>
          <w:bottom w:val="nil"/>
          <w:right w:val="nil"/>
          <w:between w:val="nil"/>
        </w:pBdr>
        <w:spacing w:before="360" w:after="240" w:line="288" w:lineRule="auto"/>
        <w:jc w:val="both"/>
        <w:rPr>
          <w:rFonts w:ascii="Century Gothic" w:eastAsia="Century Gothic" w:hAnsi="Century Gothic" w:cs="Century Gothic"/>
          <w:color w:val="01224E"/>
          <w:sz w:val="28"/>
          <w:szCs w:val="28"/>
        </w:rPr>
      </w:pPr>
      <w:r w:rsidRPr="008B219C">
        <w:rPr>
          <w:rFonts w:ascii="Century Gothic" w:eastAsia="Century Gothic" w:hAnsi="Century Gothic" w:cs="Century Gothic"/>
          <w:color w:val="01224E"/>
          <w:sz w:val="28"/>
          <w:szCs w:val="28"/>
        </w:rPr>
        <w:t>nombre: Nombre del producto.</w:t>
      </w:r>
    </w:p>
    <w:p w14:paraId="2785E5EF" w14:textId="26E9981D" w:rsidR="004C3180" w:rsidRDefault="004C3180" w:rsidP="004C3180">
      <w:pPr>
        <w:pStyle w:val="Prrafodelista"/>
        <w:numPr>
          <w:ilvl w:val="3"/>
          <w:numId w:val="3"/>
        </w:numPr>
        <w:pBdr>
          <w:top w:val="nil"/>
          <w:left w:val="nil"/>
          <w:bottom w:val="nil"/>
          <w:right w:val="nil"/>
          <w:between w:val="nil"/>
        </w:pBdr>
        <w:spacing w:before="360" w:after="240" w:line="288" w:lineRule="auto"/>
        <w:jc w:val="both"/>
        <w:rPr>
          <w:rFonts w:ascii="Century Gothic" w:eastAsia="Century Gothic" w:hAnsi="Century Gothic" w:cs="Century Gothic"/>
          <w:color w:val="01224E"/>
          <w:sz w:val="28"/>
          <w:szCs w:val="28"/>
        </w:rPr>
      </w:pPr>
      <w:r>
        <w:rPr>
          <w:rFonts w:ascii="Century Gothic" w:eastAsia="Century Gothic" w:hAnsi="Century Gothic" w:cs="Century Gothic"/>
          <w:color w:val="01224E"/>
          <w:sz w:val="28"/>
          <w:szCs w:val="28"/>
        </w:rPr>
        <w:t>c</w:t>
      </w:r>
      <w:r w:rsidRPr="004C3180">
        <w:rPr>
          <w:rFonts w:ascii="Century Gothic" w:eastAsia="Century Gothic" w:hAnsi="Century Gothic" w:cs="Century Gothic"/>
          <w:color w:val="01224E"/>
          <w:sz w:val="28"/>
          <w:szCs w:val="28"/>
        </w:rPr>
        <w:t>antidad</w:t>
      </w:r>
      <w:r w:rsidRPr="004C3180">
        <w:rPr>
          <w:rFonts w:ascii="Century Gothic" w:eastAsia="Century Gothic" w:hAnsi="Century Gothic" w:cs="Century Gothic"/>
          <w:color w:val="01224E"/>
          <w:sz w:val="28"/>
          <w:szCs w:val="28"/>
        </w:rPr>
        <w:t>_actual</w:t>
      </w:r>
      <w:r w:rsidRPr="004C3180">
        <w:rPr>
          <w:rFonts w:ascii="Century Gothic" w:eastAsia="Century Gothic" w:hAnsi="Century Gothic" w:cs="Century Gothic"/>
          <w:color w:val="01224E"/>
          <w:sz w:val="28"/>
          <w:szCs w:val="28"/>
        </w:rPr>
        <w:t>: Cantidad actualizada del producto en el inventario.</w:t>
      </w:r>
    </w:p>
    <w:p w14:paraId="51FD270A" w14:textId="77777777" w:rsidR="005B31D8" w:rsidRDefault="005B31D8" w:rsidP="005B31D8">
      <w:pPr>
        <w:pStyle w:val="Prrafodelista"/>
        <w:pBdr>
          <w:top w:val="nil"/>
          <w:left w:val="nil"/>
          <w:bottom w:val="nil"/>
          <w:right w:val="nil"/>
          <w:between w:val="nil"/>
        </w:pBdr>
        <w:spacing w:before="360" w:after="240" w:line="288" w:lineRule="auto"/>
        <w:ind w:left="2880"/>
        <w:jc w:val="both"/>
        <w:rPr>
          <w:rFonts w:ascii="Century Gothic" w:eastAsia="Century Gothic" w:hAnsi="Century Gothic" w:cs="Century Gothic"/>
          <w:color w:val="01224E"/>
          <w:sz w:val="28"/>
          <w:szCs w:val="28"/>
        </w:rPr>
      </w:pPr>
    </w:p>
    <w:p w14:paraId="6F25671C" w14:textId="77777777" w:rsidR="005B31D8" w:rsidRDefault="005B31D8" w:rsidP="005B31D8">
      <w:pPr>
        <w:pStyle w:val="Prrafodelista"/>
        <w:pBdr>
          <w:top w:val="nil"/>
          <w:left w:val="nil"/>
          <w:bottom w:val="nil"/>
          <w:right w:val="nil"/>
          <w:between w:val="nil"/>
        </w:pBdr>
        <w:spacing w:before="360" w:after="240" w:line="288" w:lineRule="auto"/>
        <w:ind w:left="2880"/>
        <w:jc w:val="both"/>
        <w:rPr>
          <w:rFonts w:ascii="Century Gothic" w:eastAsia="Century Gothic" w:hAnsi="Century Gothic" w:cs="Century Gothic"/>
          <w:color w:val="01224E"/>
          <w:sz w:val="28"/>
          <w:szCs w:val="28"/>
        </w:rPr>
      </w:pPr>
    </w:p>
    <w:p w14:paraId="35AB5A97" w14:textId="77777777" w:rsidR="005B31D8" w:rsidRDefault="005B31D8" w:rsidP="005B31D8">
      <w:pPr>
        <w:pStyle w:val="Prrafodelista"/>
        <w:pBdr>
          <w:top w:val="nil"/>
          <w:left w:val="nil"/>
          <w:bottom w:val="nil"/>
          <w:right w:val="nil"/>
          <w:between w:val="nil"/>
        </w:pBdr>
        <w:spacing w:before="360" w:after="240" w:line="288" w:lineRule="auto"/>
        <w:ind w:left="2880"/>
        <w:jc w:val="both"/>
        <w:rPr>
          <w:rFonts w:ascii="Century Gothic" w:eastAsia="Century Gothic" w:hAnsi="Century Gothic" w:cs="Century Gothic"/>
          <w:color w:val="01224E"/>
          <w:sz w:val="28"/>
          <w:szCs w:val="28"/>
        </w:rPr>
      </w:pPr>
    </w:p>
    <w:p w14:paraId="07788AF3" w14:textId="77777777" w:rsidR="005B31D8" w:rsidRPr="004C3180" w:rsidRDefault="005B31D8" w:rsidP="005B31D8">
      <w:pPr>
        <w:pStyle w:val="Prrafodelista"/>
        <w:pBdr>
          <w:top w:val="nil"/>
          <w:left w:val="nil"/>
          <w:bottom w:val="nil"/>
          <w:right w:val="nil"/>
          <w:between w:val="nil"/>
        </w:pBdr>
        <w:spacing w:before="360" w:after="240" w:line="288" w:lineRule="auto"/>
        <w:ind w:left="2880"/>
        <w:jc w:val="both"/>
        <w:rPr>
          <w:rFonts w:ascii="Century Gothic" w:eastAsia="Century Gothic" w:hAnsi="Century Gothic" w:cs="Century Gothic"/>
          <w:color w:val="01224E"/>
          <w:sz w:val="28"/>
          <w:szCs w:val="28"/>
        </w:rPr>
      </w:pPr>
    </w:p>
    <w:p w14:paraId="5F394649" w14:textId="77777777" w:rsidR="004C3180" w:rsidRDefault="004C3180" w:rsidP="004C3180">
      <w:pPr>
        <w:numPr>
          <w:ilvl w:val="1"/>
          <w:numId w:val="19"/>
        </w:numPr>
        <w:pBdr>
          <w:top w:val="nil"/>
          <w:left w:val="nil"/>
          <w:bottom w:val="nil"/>
          <w:right w:val="nil"/>
          <w:between w:val="nil"/>
        </w:pBdr>
        <w:spacing w:before="360" w:after="240" w:line="288" w:lineRule="auto"/>
        <w:jc w:val="both"/>
        <w:rPr>
          <w:rFonts w:ascii="Century Gothic" w:eastAsia="Century Gothic" w:hAnsi="Century Gothic" w:cs="Century Gothic"/>
          <w:color w:val="01224E"/>
          <w:sz w:val="28"/>
          <w:szCs w:val="28"/>
        </w:rPr>
      </w:pPr>
      <w:r>
        <w:rPr>
          <w:rFonts w:ascii="Century Gothic" w:eastAsia="Century Gothic" w:hAnsi="Century Gothic" w:cs="Century Gothic"/>
          <w:color w:val="01224E"/>
          <w:sz w:val="28"/>
          <w:szCs w:val="28"/>
        </w:rPr>
        <w:lastRenderedPageBreak/>
        <w:t>Especificaciones técnicas</w:t>
      </w:r>
      <w:r w:rsidRPr="008B219C">
        <w:rPr>
          <w:rFonts w:ascii="Century Gothic" w:eastAsia="Century Gothic" w:hAnsi="Century Gothic" w:cs="Century Gothic"/>
          <w:color w:val="01224E"/>
          <w:sz w:val="28"/>
          <w:szCs w:val="28"/>
        </w:rPr>
        <w:t xml:space="preserve">: </w:t>
      </w:r>
    </w:p>
    <w:p w14:paraId="334A52F6" w14:textId="77777777" w:rsidR="004C3180" w:rsidRPr="00FB1578" w:rsidRDefault="004C3180" w:rsidP="004C3180">
      <w:pPr>
        <w:numPr>
          <w:ilvl w:val="1"/>
          <w:numId w:val="17"/>
        </w:numPr>
        <w:pBdr>
          <w:top w:val="nil"/>
          <w:left w:val="nil"/>
          <w:bottom w:val="nil"/>
          <w:right w:val="nil"/>
          <w:between w:val="nil"/>
        </w:pBdr>
        <w:spacing w:before="360" w:after="240" w:line="288" w:lineRule="auto"/>
        <w:jc w:val="both"/>
        <w:rPr>
          <w:rFonts w:ascii="Century Gothic" w:eastAsia="Century Gothic" w:hAnsi="Century Gothic" w:cs="Century Gothic"/>
          <w:color w:val="01224E"/>
          <w:sz w:val="28"/>
          <w:szCs w:val="28"/>
        </w:rPr>
      </w:pPr>
      <w:r w:rsidRPr="00FB1578">
        <w:rPr>
          <w:rFonts w:ascii="Century Gothic" w:eastAsia="Century Gothic" w:hAnsi="Century Gothic" w:cs="Century Gothic"/>
          <w:color w:val="01224E"/>
          <w:sz w:val="28"/>
          <w:szCs w:val="28"/>
        </w:rPr>
        <w:t>Formato: JSON.</w:t>
      </w:r>
    </w:p>
    <w:p w14:paraId="455D652F" w14:textId="77777777" w:rsidR="004C3180" w:rsidRDefault="004C3180" w:rsidP="004C3180">
      <w:pPr>
        <w:numPr>
          <w:ilvl w:val="1"/>
          <w:numId w:val="17"/>
        </w:numPr>
        <w:pBdr>
          <w:top w:val="nil"/>
          <w:left w:val="nil"/>
          <w:bottom w:val="nil"/>
          <w:right w:val="nil"/>
          <w:between w:val="nil"/>
        </w:pBdr>
        <w:spacing w:before="360" w:after="240" w:line="288" w:lineRule="auto"/>
        <w:jc w:val="both"/>
        <w:rPr>
          <w:rFonts w:ascii="Century Gothic" w:eastAsia="Century Gothic" w:hAnsi="Century Gothic" w:cs="Century Gothic"/>
          <w:color w:val="01224E"/>
          <w:sz w:val="28"/>
          <w:szCs w:val="28"/>
        </w:rPr>
      </w:pPr>
      <w:r w:rsidRPr="00FB1578">
        <w:rPr>
          <w:rFonts w:ascii="Century Gothic" w:eastAsia="Century Gothic" w:hAnsi="Century Gothic" w:cs="Century Gothic"/>
          <w:color w:val="01224E"/>
          <w:sz w:val="28"/>
          <w:szCs w:val="28"/>
        </w:rPr>
        <w:t xml:space="preserve">Esquema del </w:t>
      </w:r>
      <w:r>
        <w:rPr>
          <w:rFonts w:ascii="Century Gothic" w:eastAsia="Century Gothic" w:hAnsi="Century Gothic" w:cs="Century Gothic"/>
          <w:color w:val="01224E"/>
          <w:sz w:val="28"/>
          <w:szCs w:val="28"/>
        </w:rPr>
        <w:t>m</w:t>
      </w:r>
      <w:r w:rsidRPr="00FB1578">
        <w:rPr>
          <w:rFonts w:ascii="Century Gothic" w:eastAsia="Century Gothic" w:hAnsi="Century Gothic" w:cs="Century Gothic"/>
          <w:color w:val="01224E"/>
          <w:sz w:val="28"/>
          <w:szCs w:val="28"/>
        </w:rPr>
        <w:t xml:space="preserve">ensaje: </w:t>
      </w:r>
    </w:p>
    <w:p w14:paraId="294F6D61" w14:textId="5206ED44" w:rsidR="004C3180" w:rsidRPr="008B219C" w:rsidRDefault="004C3180" w:rsidP="003B60B6">
      <w:pPr>
        <w:pBdr>
          <w:top w:val="nil"/>
          <w:left w:val="nil"/>
          <w:bottom w:val="nil"/>
          <w:right w:val="nil"/>
          <w:between w:val="nil"/>
        </w:pBdr>
        <w:spacing w:before="360" w:after="240" w:line="288" w:lineRule="auto"/>
        <w:ind w:left="720"/>
        <w:jc w:val="both"/>
        <w:rPr>
          <w:rFonts w:ascii="Century Gothic" w:eastAsia="Century Gothic" w:hAnsi="Century Gothic" w:cs="Century Gothic"/>
          <w:color w:val="01224E"/>
          <w:sz w:val="28"/>
          <w:szCs w:val="28"/>
        </w:rPr>
      </w:pPr>
      <w:r w:rsidRPr="008B219C">
        <w:rPr>
          <w:rFonts w:ascii="Century Gothic" w:eastAsia="Century Gothic" w:hAnsi="Century Gothic" w:cs="Century Gothic"/>
          <w:color w:val="01224E"/>
          <w:sz w:val="28"/>
          <w:szCs w:val="28"/>
        </w:rPr>
        <w:t>{</w:t>
      </w:r>
    </w:p>
    <w:p w14:paraId="6723FDCC" w14:textId="436D3AF1" w:rsidR="004C3180" w:rsidRPr="008B219C" w:rsidRDefault="004C3180" w:rsidP="004C3180">
      <w:pPr>
        <w:pBdr>
          <w:top w:val="nil"/>
          <w:left w:val="nil"/>
          <w:bottom w:val="nil"/>
          <w:right w:val="nil"/>
          <w:between w:val="nil"/>
        </w:pBdr>
        <w:spacing w:before="360" w:after="240" w:line="288" w:lineRule="auto"/>
        <w:ind w:left="720"/>
        <w:jc w:val="both"/>
        <w:rPr>
          <w:rFonts w:ascii="Century Gothic" w:eastAsia="Century Gothic" w:hAnsi="Century Gothic" w:cs="Century Gothic"/>
          <w:color w:val="01224E"/>
          <w:sz w:val="28"/>
          <w:szCs w:val="28"/>
        </w:rPr>
      </w:pPr>
      <w:r w:rsidRPr="008B219C">
        <w:rPr>
          <w:rFonts w:ascii="Century Gothic" w:eastAsia="Century Gothic" w:hAnsi="Century Gothic" w:cs="Century Gothic"/>
          <w:color w:val="01224E"/>
          <w:sz w:val="28"/>
          <w:szCs w:val="28"/>
        </w:rPr>
        <w:t xml:space="preserve">    "productos</w:t>
      </w:r>
      <w:r w:rsidR="003B60B6">
        <w:rPr>
          <w:rFonts w:ascii="Century Gothic" w:eastAsia="Century Gothic" w:hAnsi="Century Gothic" w:cs="Century Gothic"/>
          <w:color w:val="01224E"/>
          <w:sz w:val="28"/>
          <w:szCs w:val="28"/>
        </w:rPr>
        <w:t>_actualizados</w:t>
      </w:r>
      <w:r w:rsidRPr="008B219C">
        <w:rPr>
          <w:rFonts w:ascii="Century Gothic" w:eastAsia="Century Gothic" w:hAnsi="Century Gothic" w:cs="Century Gothic"/>
          <w:color w:val="01224E"/>
          <w:sz w:val="28"/>
          <w:szCs w:val="28"/>
        </w:rPr>
        <w:t>": [</w:t>
      </w:r>
    </w:p>
    <w:p w14:paraId="6ACC79F6" w14:textId="77777777" w:rsidR="004C3180" w:rsidRPr="008B219C" w:rsidRDefault="004C3180" w:rsidP="004C3180">
      <w:pPr>
        <w:pBdr>
          <w:top w:val="nil"/>
          <w:left w:val="nil"/>
          <w:bottom w:val="nil"/>
          <w:right w:val="nil"/>
          <w:between w:val="nil"/>
        </w:pBdr>
        <w:spacing w:before="360" w:after="240" w:line="288" w:lineRule="auto"/>
        <w:ind w:left="720"/>
        <w:jc w:val="both"/>
        <w:rPr>
          <w:rFonts w:ascii="Century Gothic" w:eastAsia="Century Gothic" w:hAnsi="Century Gothic" w:cs="Century Gothic"/>
          <w:color w:val="01224E"/>
          <w:sz w:val="28"/>
          <w:szCs w:val="28"/>
        </w:rPr>
      </w:pPr>
      <w:r w:rsidRPr="008B219C">
        <w:rPr>
          <w:rFonts w:ascii="Century Gothic" w:eastAsia="Century Gothic" w:hAnsi="Century Gothic" w:cs="Century Gothic"/>
          <w:color w:val="01224E"/>
          <w:sz w:val="28"/>
          <w:szCs w:val="28"/>
        </w:rPr>
        <w:t xml:space="preserve">       {</w:t>
      </w:r>
    </w:p>
    <w:p w14:paraId="416FC010" w14:textId="77777777" w:rsidR="004C3180" w:rsidRPr="008B219C" w:rsidRDefault="004C3180" w:rsidP="004C3180">
      <w:pPr>
        <w:pBdr>
          <w:top w:val="nil"/>
          <w:left w:val="nil"/>
          <w:bottom w:val="nil"/>
          <w:right w:val="nil"/>
          <w:between w:val="nil"/>
        </w:pBdr>
        <w:spacing w:before="360" w:after="240" w:line="288" w:lineRule="auto"/>
        <w:ind w:left="720"/>
        <w:jc w:val="both"/>
        <w:rPr>
          <w:rFonts w:ascii="Century Gothic" w:eastAsia="Century Gothic" w:hAnsi="Century Gothic" w:cs="Century Gothic"/>
          <w:color w:val="01224E"/>
          <w:sz w:val="28"/>
          <w:szCs w:val="28"/>
        </w:rPr>
      </w:pPr>
      <w:r w:rsidRPr="008B219C">
        <w:rPr>
          <w:rFonts w:ascii="Century Gothic" w:eastAsia="Century Gothic" w:hAnsi="Century Gothic" w:cs="Century Gothic"/>
          <w:color w:val="01224E"/>
          <w:sz w:val="28"/>
          <w:szCs w:val="28"/>
        </w:rPr>
        <w:t xml:space="preserve">         "id_producto": "string",</w:t>
      </w:r>
    </w:p>
    <w:p w14:paraId="7727FCA7" w14:textId="77777777" w:rsidR="004C3180" w:rsidRPr="008B219C" w:rsidRDefault="004C3180" w:rsidP="004C3180">
      <w:pPr>
        <w:pBdr>
          <w:top w:val="nil"/>
          <w:left w:val="nil"/>
          <w:bottom w:val="nil"/>
          <w:right w:val="nil"/>
          <w:between w:val="nil"/>
        </w:pBdr>
        <w:spacing w:before="360" w:after="240" w:line="288" w:lineRule="auto"/>
        <w:ind w:left="720"/>
        <w:jc w:val="both"/>
        <w:rPr>
          <w:rFonts w:ascii="Century Gothic" w:eastAsia="Century Gothic" w:hAnsi="Century Gothic" w:cs="Century Gothic"/>
          <w:color w:val="01224E"/>
          <w:sz w:val="28"/>
          <w:szCs w:val="28"/>
        </w:rPr>
      </w:pPr>
      <w:r w:rsidRPr="008B219C">
        <w:rPr>
          <w:rFonts w:ascii="Century Gothic" w:eastAsia="Century Gothic" w:hAnsi="Century Gothic" w:cs="Century Gothic"/>
          <w:color w:val="01224E"/>
          <w:sz w:val="28"/>
          <w:szCs w:val="28"/>
        </w:rPr>
        <w:t xml:space="preserve">      </w:t>
      </w:r>
      <w:r>
        <w:rPr>
          <w:rFonts w:ascii="Century Gothic" w:eastAsia="Century Gothic" w:hAnsi="Century Gothic" w:cs="Century Gothic"/>
          <w:color w:val="01224E"/>
          <w:sz w:val="28"/>
          <w:szCs w:val="28"/>
        </w:rPr>
        <w:tab/>
      </w:r>
      <w:r w:rsidRPr="008B219C">
        <w:rPr>
          <w:rFonts w:ascii="Century Gothic" w:eastAsia="Century Gothic" w:hAnsi="Century Gothic" w:cs="Century Gothic"/>
          <w:color w:val="01224E"/>
          <w:sz w:val="28"/>
          <w:szCs w:val="28"/>
        </w:rPr>
        <w:t>"nombre": "string",</w:t>
      </w:r>
    </w:p>
    <w:p w14:paraId="54148083" w14:textId="44317E10" w:rsidR="004C3180" w:rsidRDefault="004C3180" w:rsidP="004C3180">
      <w:pPr>
        <w:pBdr>
          <w:top w:val="nil"/>
          <w:left w:val="nil"/>
          <w:bottom w:val="nil"/>
          <w:right w:val="nil"/>
          <w:between w:val="nil"/>
        </w:pBdr>
        <w:spacing w:before="360" w:after="240" w:line="288" w:lineRule="auto"/>
        <w:ind w:left="720"/>
        <w:jc w:val="both"/>
        <w:rPr>
          <w:rFonts w:ascii="Century Gothic" w:eastAsia="Century Gothic" w:hAnsi="Century Gothic" w:cs="Century Gothic"/>
          <w:color w:val="01224E"/>
          <w:sz w:val="28"/>
          <w:szCs w:val="28"/>
        </w:rPr>
      </w:pPr>
      <w:r w:rsidRPr="008B219C">
        <w:rPr>
          <w:rFonts w:ascii="Century Gothic" w:eastAsia="Century Gothic" w:hAnsi="Century Gothic" w:cs="Century Gothic"/>
          <w:color w:val="01224E"/>
          <w:sz w:val="28"/>
          <w:szCs w:val="28"/>
        </w:rPr>
        <w:t xml:space="preserve">   </w:t>
      </w:r>
      <w:r>
        <w:rPr>
          <w:rFonts w:ascii="Century Gothic" w:eastAsia="Century Gothic" w:hAnsi="Century Gothic" w:cs="Century Gothic"/>
          <w:color w:val="01224E"/>
          <w:sz w:val="28"/>
          <w:szCs w:val="28"/>
        </w:rPr>
        <w:tab/>
      </w:r>
      <w:r w:rsidRPr="008B219C">
        <w:rPr>
          <w:rFonts w:ascii="Century Gothic" w:eastAsia="Century Gothic" w:hAnsi="Century Gothic" w:cs="Century Gothic"/>
          <w:color w:val="01224E"/>
          <w:sz w:val="28"/>
          <w:szCs w:val="28"/>
        </w:rPr>
        <w:t>"cantidad</w:t>
      </w:r>
      <w:r w:rsidR="003B60B6">
        <w:rPr>
          <w:rFonts w:ascii="Century Gothic" w:eastAsia="Century Gothic" w:hAnsi="Century Gothic" w:cs="Century Gothic"/>
          <w:color w:val="01224E"/>
          <w:sz w:val="28"/>
          <w:szCs w:val="28"/>
        </w:rPr>
        <w:t>_act</w:t>
      </w:r>
      <w:r w:rsidR="00CA4FC8">
        <w:rPr>
          <w:rFonts w:ascii="Century Gothic" w:eastAsia="Century Gothic" w:hAnsi="Century Gothic" w:cs="Century Gothic"/>
          <w:color w:val="01224E"/>
          <w:sz w:val="28"/>
          <w:szCs w:val="28"/>
        </w:rPr>
        <w:t>u</w:t>
      </w:r>
      <w:r w:rsidR="003B60B6">
        <w:rPr>
          <w:rFonts w:ascii="Century Gothic" w:eastAsia="Century Gothic" w:hAnsi="Century Gothic" w:cs="Century Gothic"/>
          <w:color w:val="01224E"/>
          <w:sz w:val="28"/>
          <w:szCs w:val="28"/>
        </w:rPr>
        <w:t>al</w:t>
      </w:r>
      <w:r w:rsidRPr="008B219C">
        <w:rPr>
          <w:rFonts w:ascii="Century Gothic" w:eastAsia="Century Gothic" w:hAnsi="Century Gothic" w:cs="Century Gothic"/>
          <w:color w:val="01224E"/>
          <w:sz w:val="28"/>
          <w:szCs w:val="28"/>
        </w:rPr>
        <w:t>": "integer"</w:t>
      </w:r>
    </w:p>
    <w:p w14:paraId="31930685" w14:textId="77777777" w:rsidR="004C3180" w:rsidRPr="008B219C" w:rsidRDefault="004C3180" w:rsidP="004C3180">
      <w:pPr>
        <w:pBdr>
          <w:top w:val="nil"/>
          <w:left w:val="nil"/>
          <w:bottom w:val="nil"/>
          <w:right w:val="nil"/>
          <w:between w:val="nil"/>
        </w:pBdr>
        <w:spacing w:before="360" w:after="240" w:line="288" w:lineRule="auto"/>
        <w:ind w:left="720"/>
        <w:jc w:val="both"/>
        <w:rPr>
          <w:rFonts w:ascii="Century Gothic" w:eastAsia="Century Gothic" w:hAnsi="Century Gothic" w:cs="Century Gothic"/>
          <w:color w:val="01224E"/>
          <w:sz w:val="28"/>
          <w:szCs w:val="28"/>
        </w:rPr>
      </w:pPr>
      <w:r w:rsidRPr="008B219C">
        <w:rPr>
          <w:rFonts w:ascii="Century Gothic" w:eastAsia="Century Gothic" w:hAnsi="Century Gothic" w:cs="Century Gothic"/>
          <w:color w:val="01224E"/>
          <w:sz w:val="28"/>
          <w:szCs w:val="28"/>
        </w:rPr>
        <w:t xml:space="preserve">        }</w:t>
      </w:r>
    </w:p>
    <w:p w14:paraId="43A3640F" w14:textId="19BD0431" w:rsidR="004C3180" w:rsidRPr="008B219C" w:rsidRDefault="004C3180" w:rsidP="003B60B6">
      <w:pPr>
        <w:pBdr>
          <w:top w:val="nil"/>
          <w:left w:val="nil"/>
          <w:bottom w:val="nil"/>
          <w:right w:val="nil"/>
          <w:between w:val="nil"/>
        </w:pBdr>
        <w:spacing w:before="360" w:after="240" w:line="288" w:lineRule="auto"/>
        <w:ind w:left="720"/>
        <w:jc w:val="both"/>
        <w:rPr>
          <w:rFonts w:ascii="Century Gothic" w:eastAsia="Century Gothic" w:hAnsi="Century Gothic" w:cs="Century Gothic"/>
          <w:color w:val="01224E"/>
          <w:sz w:val="28"/>
          <w:szCs w:val="28"/>
        </w:rPr>
      </w:pPr>
      <w:r w:rsidRPr="008B219C">
        <w:rPr>
          <w:rFonts w:ascii="Century Gothic" w:eastAsia="Century Gothic" w:hAnsi="Century Gothic" w:cs="Century Gothic"/>
          <w:color w:val="01224E"/>
          <w:sz w:val="28"/>
          <w:szCs w:val="28"/>
        </w:rPr>
        <w:t xml:space="preserve">    ]</w:t>
      </w:r>
    </w:p>
    <w:p w14:paraId="6E4272D5" w14:textId="77777777" w:rsidR="004C3180" w:rsidRPr="00FB1578" w:rsidRDefault="004C3180" w:rsidP="004C3180">
      <w:pPr>
        <w:pBdr>
          <w:top w:val="nil"/>
          <w:left w:val="nil"/>
          <w:bottom w:val="nil"/>
          <w:right w:val="nil"/>
          <w:between w:val="nil"/>
        </w:pBdr>
        <w:spacing w:before="360" w:after="240" w:line="288" w:lineRule="auto"/>
        <w:ind w:left="720"/>
        <w:jc w:val="both"/>
        <w:rPr>
          <w:rFonts w:ascii="Century Gothic" w:eastAsia="Century Gothic" w:hAnsi="Century Gothic" w:cs="Century Gothic"/>
          <w:color w:val="01224E"/>
          <w:sz w:val="28"/>
          <w:szCs w:val="28"/>
        </w:rPr>
      </w:pPr>
      <w:r w:rsidRPr="008B219C">
        <w:rPr>
          <w:rFonts w:ascii="Century Gothic" w:eastAsia="Century Gothic" w:hAnsi="Century Gothic" w:cs="Century Gothic"/>
          <w:color w:val="01224E"/>
          <w:sz w:val="28"/>
          <w:szCs w:val="28"/>
        </w:rPr>
        <w:t>}</w:t>
      </w:r>
    </w:p>
    <w:p w14:paraId="063C37FD" w14:textId="1DFE0B0F" w:rsidR="004C3180" w:rsidRPr="008B219C" w:rsidRDefault="004C3180" w:rsidP="004C3180">
      <w:pPr>
        <w:pStyle w:val="Prrafodelista"/>
        <w:numPr>
          <w:ilvl w:val="1"/>
          <w:numId w:val="17"/>
        </w:numPr>
        <w:rPr>
          <w:rFonts w:ascii="Century Gothic" w:eastAsia="Century Gothic" w:hAnsi="Century Gothic" w:cs="Century Gothic"/>
          <w:color w:val="01224E"/>
          <w:sz w:val="28"/>
          <w:szCs w:val="28"/>
        </w:rPr>
      </w:pPr>
      <w:r w:rsidRPr="008B219C">
        <w:rPr>
          <w:rFonts w:ascii="Century Gothic" w:eastAsia="Century Gothic" w:hAnsi="Century Gothic" w:cs="Century Gothic"/>
          <w:color w:val="01224E"/>
          <w:sz w:val="28"/>
          <w:szCs w:val="28"/>
        </w:rPr>
        <w:t xml:space="preserve">Validaciones: </w:t>
      </w:r>
      <w:r w:rsidR="00CA4FC8">
        <w:rPr>
          <w:rFonts w:ascii="Century Gothic" w:eastAsia="Century Gothic" w:hAnsi="Century Gothic" w:cs="Century Gothic"/>
          <w:color w:val="01224E"/>
          <w:sz w:val="28"/>
          <w:szCs w:val="28"/>
        </w:rPr>
        <w:t>Ninguna en este caso.</w:t>
      </w:r>
    </w:p>
    <w:p w14:paraId="4F3C99E2" w14:textId="77777777" w:rsidR="004C3180" w:rsidRDefault="004C3180" w:rsidP="004C3180">
      <w:pPr>
        <w:numPr>
          <w:ilvl w:val="1"/>
          <w:numId w:val="17"/>
        </w:numPr>
        <w:pBdr>
          <w:top w:val="nil"/>
          <w:left w:val="nil"/>
          <w:bottom w:val="nil"/>
          <w:right w:val="nil"/>
          <w:between w:val="nil"/>
        </w:pBdr>
        <w:spacing w:before="360" w:after="240" w:line="288" w:lineRule="auto"/>
        <w:jc w:val="both"/>
        <w:rPr>
          <w:rFonts w:ascii="Century Gothic" w:eastAsia="Century Gothic" w:hAnsi="Century Gothic" w:cs="Century Gothic"/>
          <w:color w:val="01224E"/>
          <w:sz w:val="28"/>
          <w:szCs w:val="28"/>
        </w:rPr>
      </w:pPr>
      <w:r w:rsidRPr="008B219C">
        <w:rPr>
          <w:rFonts w:ascii="Century Gothic" w:eastAsia="Century Gothic" w:hAnsi="Century Gothic" w:cs="Century Gothic"/>
          <w:color w:val="01224E"/>
          <w:sz w:val="28"/>
          <w:szCs w:val="28"/>
        </w:rPr>
        <w:t>Versionado: información sobre la gestión de versiones del evento.</w:t>
      </w:r>
    </w:p>
    <w:p w14:paraId="62E85D0C" w14:textId="77777777" w:rsidR="004C3180" w:rsidRDefault="004C3180" w:rsidP="004C3180">
      <w:pPr>
        <w:pBdr>
          <w:top w:val="nil"/>
          <w:left w:val="nil"/>
          <w:bottom w:val="nil"/>
          <w:right w:val="nil"/>
          <w:between w:val="nil"/>
        </w:pBdr>
        <w:spacing w:before="360" w:after="240" w:line="288" w:lineRule="auto"/>
        <w:ind w:left="720"/>
        <w:jc w:val="both"/>
        <w:rPr>
          <w:rFonts w:ascii="Century Gothic" w:eastAsia="Century Gothic" w:hAnsi="Century Gothic" w:cs="Century Gothic"/>
          <w:color w:val="01224E"/>
          <w:sz w:val="28"/>
          <w:szCs w:val="28"/>
        </w:rPr>
      </w:pPr>
    </w:p>
    <w:p w14:paraId="3744CA47" w14:textId="77777777" w:rsidR="006C104E" w:rsidRDefault="006C104E" w:rsidP="004C3180">
      <w:pPr>
        <w:pBdr>
          <w:top w:val="nil"/>
          <w:left w:val="nil"/>
          <w:bottom w:val="nil"/>
          <w:right w:val="nil"/>
          <w:between w:val="nil"/>
        </w:pBdr>
        <w:spacing w:before="360" w:after="240" w:line="288" w:lineRule="auto"/>
        <w:ind w:left="720"/>
        <w:jc w:val="both"/>
        <w:rPr>
          <w:rFonts w:ascii="Century Gothic" w:eastAsia="Century Gothic" w:hAnsi="Century Gothic" w:cs="Century Gothic"/>
          <w:color w:val="01224E"/>
          <w:sz w:val="28"/>
          <w:szCs w:val="28"/>
        </w:rPr>
      </w:pPr>
    </w:p>
    <w:p w14:paraId="54E709EF" w14:textId="77777777" w:rsidR="006C104E" w:rsidRDefault="006C104E" w:rsidP="004C3180">
      <w:pPr>
        <w:pBdr>
          <w:top w:val="nil"/>
          <w:left w:val="nil"/>
          <w:bottom w:val="nil"/>
          <w:right w:val="nil"/>
          <w:between w:val="nil"/>
        </w:pBdr>
        <w:spacing w:before="360" w:after="240" w:line="288" w:lineRule="auto"/>
        <w:ind w:left="720"/>
        <w:jc w:val="both"/>
        <w:rPr>
          <w:rFonts w:ascii="Century Gothic" w:eastAsia="Century Gothic" w:hAnsi="Century Gothic" w:cs="Century Gothic"/>
          <w:color w:val="01224E"/>
          <w:sz w:val="28"/>
          <w:szCs w:val="28"/>
        </w:rPr>
      </w:pPr>
    </w:p>
    <w:p w14:paraId="2948C558" w14:textId="77777777" w:rsidR="006C104E" w:rsidRPr="008B219C" w:rsidRDefault="006C104E" w:rsidP="004C3180">
      <w:pPr>
        <w:pBdr>
          <w:top w:val="nil"/>
          <w:left w:val="nil"/>
          <w:bottom w:val="nil"/>
          <w:right w:val="nil"/>
          <w:between w:val="nil"/>
        </w:pBdr>
        <w:spacing w:before="360" w:after="240" w:line="288" w:lineRule="auto"/>
        <w:ind w:left="720"/>
        <w:jc w:val="both"/>
        <w:rPr>
          <w:rFonts w:ascii="Century Gothic" w:eastAsia="Century Gothic" w:hAnsi="Century Gothic" w:cs="Century Gothic"/>
          <w:color w:val="01224E"/>
          <w:sz w:val="28"/>
          <w:szCs w:val="28"/>
        </w:rPr>
      </w:pPr>
    </w:p>
    <w:p w14:paraId="07468F6C" w14:textId="77777777" w:rsidR="004C3180" w:rsidRPr="00756C98" w:rsidRDefault="004C3180" w:rsidP="004C3180">
      <w:pPr>
        <w:pStyle w:val="ParragraphQualentum"/>
        <w:rPr>
          <w:lang w:eastAsia="es-ES_tradnl"/>
        </w:rPr>
      </w:pPr>
      <w:r w:rsidRPr="00756C98">
        <w:rPr>
          <w:lang w:eastAsia="es-ES_tradnl"/>
        </w:rPr>
        <w:lastRenderedPageBreak/>
        <w:t xml:space="preserve">Reglas de </w:t>
      </w:r>
      <w:r>
        <w:rPr>
          <w:lang w:eastAsia="es-ES_tradnl"/>
        </w:rPr>
        <w:t>n</w:t>
      </w:r>
      <w:r w:rsidRPr="00756C98">
        <w:rPr>
          <w:lang w:eastAsia="es-ES_tradnl"/>
        </w:rPr>
        <w:t xml:space="preserve">egocio </w:t>
      </w:r>
      <w:r>
        <w:rPr>
          <w:lang w:eastAsia="es-ES_tradnl"/>
        </w:rPr>
        <w:t>a</w:t>
      </w:r>
      <w:r w:rsidRPr="00756C98">
        <w:rPr>
          <w:lang w:eastAsia="es-ES_tradnl"/>
        </w:rPr>
        <w:t>sociadas</w:t>
      </w:r>
    </w:p>
    <w:p w14:paraId="655422B5" w14:textId="77777777" w:rsidR="006C104E" w:rsidRPr="006C104E" w:rsidRDefault="006C104E" w:rsidP="006C104E">
      <w:pPr>
        <w:pStyle w:val="ParragraphQualentum"/>
        <w:numPr>
          <w:ilvl w:val="0"/>
          <w:numId w:val="20"/>
        </w:numPr>
        <w:rPr>
          <w:rFonts w:ascii="Century Gothic" w:eastAsia="Century Gothic" w:hAnsi="Century Gothic" w:cs="Century Gothic"/>
          <w:color w:val="01224E"/>
          <w:szCs w:val="28"/>
          <w:lang w:val="es-ES"/>
        </w:rPr>
      </w:pPr>
      <w:r w:rsidRPr="006C104E">
        <w:rPr>
          <w:rFonts w:ascii="Century Gothic" w:eastAsia="Century Gothic" w:hAnsi="Century Gothic" w:cs="Century Gothic"/>
          <w:color w:val="01224E"/>
          <w:szCs w:val="28"/>
          <w:lang w:val="es-ES"/>
        </w:rPr>
        <w:t>Integridad de Datos:</w:t>
      </w:r>
    </w:p>
    <w:p w14:paraId="67C46BA5" w14:textId="77777777" w:rsidR="006C104E" w:rsidRPr="006C104E" w:rsidRDefault="006C104E" w:rsidP="006C104E">
      <w:pPr>
        <w:pStyle w:val="ParragraphQualentum"/>
        <w:ind w:left="1080"/>
        <w:rPr>
          <w:rFonts w:ascii="Century Gothic" w:eastAsia="Century Gothic" w:hAnsi="Century Gothic" w:cs="Century Gothic"/>
          <w:color w:val="01224E"/>
          <w:szCs w:val="28"/>
          <w:lang w:val="es-ES"/>
        </w:rPr>
      </w:pPr>
      <w:r w:rsidRPr="006C104E">
        <w:rPr>
          <w:rFonts w:ascii="Century Gothic" w:eastAsia="Century Gothic" w:hAnsi="Century Gothic" w:cs="Century Gothic"/>
          <w:color w:val="01224E"/>
          <w:szCs w:val="28"/>
          <w:lang w:val="es-ES"/>
        </w:rPr>
        <w:t>Los datos del inventario actualizado deben ser coherentes y válidos según las reglas del negocio establecidas.</w:t>
      </w:r>
    </w:p>
    <w:p w14:paraId="75627660" w14:textId="77777777" w:rsidR="006C104E" w:rsidRPr="006C104E" w:rsidRDefault="006C104E" w:rsidP="006C104E">
      <w:pPr>
        <w:pStyle w:val="ParragraphQualentum"/>
        <w:numPr>
          <w:ilvl w:val="0"/>
          <w:numId w:val="20"/>
        </w:numPr>
        <w:rPr>
          <w:rFonts w:ascii="Century Gothic" w:eastAsia="Century Gothic" w:hAnsi="Century Gothic" w:cs="Century Gothic"/>
          <w:color w:val="01224E"/>
          <w:szCs w:val="28"/>
          <w:lang w:val="es-ES"/>
        </w:rPr>
      </w:pPr>
      <w:r w:rsidRPr="006C104E">
        <w:rPr>
          <w:rFonts w:ascii="Century Gothic" w:eastAsia="Century Gothic" w:hAnsi="Century Gothic" w:cs="Century Gothic"/>
          <w:color w:val="01224E"/>
          <w:szCs w:val="28"/>
          <w:lang w:val="es-ES"/>
        </w:rPr>
        <w:t>Consistencia de Inventario:</w:t>
      </w:r>
    </w:p>
    <w:p w14:paraId="5D642E1E" w14:textId="77777777" w:rsidR="006C104E" w:rsidRPr="006C104E" w:rsidRDefault="006C104E" w:rsidP="006C104E">
      <w:pPr>
        <w:pStyle w:val="ParragraphQualentum"/>
        <w:ind w:left="993"/>
        <w:rPr>
          <w:rFonts w:ascii="Century Gothic" w:eastAsia="Century Gothic" w:hAnsi="Century Gothic" w:cs="Century Gothic"/>
          <w:color w:val="01224E"/>
          <w:szCs w:val="28"/>
          <w:lang w:val="es-ES"/>
        </w:rPr>
      </w:pPr>
      <w:r w:rsidRPr="006C104E">
        <w:rPr>
          <w:rFonts w:ascii="Century Gothic" w:eastAsia="Century Gothic" w:hAnsi="Century Gothic" w:cs="Century Gothic"/>
          <w:color w:val="01224E"/>
          <w:szCs w:val="28"/>
          <w:lang w:val="es-ES"/>
        </w:rPr>
        <w:t>Antes de emitir el evento, se debe verificar que los productos y sus cantidades actualizadas sean consistentes con las transacciones y operaciones realizadas en el sistema.</w:t>
      </w:r>
    </w:p>
    <w:p w14:paraId="519C5D00" w14:textId="77777777" w:rsidR="004C3180" w:rsidRPr="00756C98" w:rsidRDefault="004C3180" w:rsidP="004C3180">
      <w:pPr>
        <w:pStyle w:val="ParragraphQualentum"/>
        <w:rPr>
          <w:lang w:eastAsia="es-ES_tradnl"/>
        </w:rPr>
      </w:pPr>
      <w:r w:rsidRPr="00756C98">
        <w:rPr>
          <w:lang w:eastAsia="es-ES_tradnl"/>
        </w:rPr>
        <w:t xml:space="preserve">Casos de </w:t>
      </w:r>
      <w:r>
        <w:rPr>
          <w:lang w:eastAsia="es-ES_tradnl"/>
        </w:rPr>
        <w:t>u</w:t>
      </w:r>
      <w:r w:rsidRPr="00756C98">
        <w:rPr>
          <w:lang w:eastAsia="es-ES_tradnl"/>
        </w:rPr>
        <w:t>so</w:t>
      </w:r>
    </w:p>
    <w:p w14:paraId="6DE37E28" w14:textId="77777777" w:rsidR="006C104E" w:rsidRPr="006C104E" w:rsidRDefault="006C104E" w:rsidP="006C104E">
      <w:pPr>
        <w:pStyle w:val="ParragraphQualentum"/>
        <w:numPr>
          <w:ilvl w:val="0"/>
          <w:numId w:val="20"/>
        </w:numPr>
        <w:rPr>
          <w:rFonts w:ascii="Century Gothic" w:eastAsia="Century Gothic" w:hAnsi="Century Gothic" w:cs="Century Gothic"/>
          <w:color w:val="01224E"/>
          <w:szCs w:val="28"/>
          <w:lang w:val="es-ES"/>
        </w:rPr>
      </w:pPr>
      <w:r w:rsidRPr="006C104E">
        <w:rPr>
          <w:rFonts w:ascii="Century Gothic" w:eastAsia="Century Gothic" w:hAnsi="Century Gothic" w:cs="Century Gothic"/>
          <w:color w:val="01224E"/>
          <w:szCs w:val="28"/>
          <w:lang w:val="es-ES"/>
        </w:rPr>
        <w:t>Producción del evento:</w:t>
      </w:r>
    </w:p>
    <w:p w14:paraId="4B6BB60C" w14:textId="77777777" w:rsidR="006C104E" w:rsidRPr="006C104E" w:rsidRDefault="006C104E" w:rsidP="006C104E">
      <w:pPr>
        <w:pStyle w:val="ParragraphQualentum"/>
        <w:ind w:left="1440"/>
        <w:rPr>
          <w:rFonts w:ascii="Century Gothic" w:eastAsia="Century Gothic" w:hAnsi="Century Gothic" w:cs="Century Gothic"/>
          <w:color w:val="01224E"/>
          <w:szCs w:val="28"/>
          <w:lang w:val="es-ES"/>
        </w:rPr>
      </w:pPr>
      <w:r w:rsidRPr="006C104E">
        <w:rPr>
          <w:rFonts w:ascii="Century Gothic" w:eastAsia="Century Gothic" w:hAnsi="Century Gothic" w:cs="Century Gothic"/>
          <w:color w:val="01224E"/>
          <w:szCs w:val="28"/>
          <w:lang w:val="es-ES"/>
        </w:rPr>
        <w:t>Este evento se produce después de que el Servicio de Gestión de Inventario haya realizado con éxito una actualización en el inventario de productos.</w:t>
      </w:r>
    </w:p>
    <w:p w14:paraId="7E33CB63" w14:textId="77777777" w:rsidR="006C104E" w:rsidRPr="006C104E" w:rsidRDefault="006C104E" w:rsidP="006C104E">
      <w:pPr>
        <w:pStyle w:val="ParragraphQualentum"/>
        <w:numPr>
          <w:ilvl w:val="0"/>
          <w:numId w:val="20"/>
        </w:numPr>
        <w:rPr>
          <w:rFonts w:ascii="Century Gothic" w:eastAsia="Century Gothic" w:hAnsi="Century Gothic" w:cs="Century Gothic"/>
          <w:color w:val="01224E"/>
          <w:szCs w:val="28"/>
          <w:lang w:val="es-ES"/>
        </w:rPr>
      </w:pPr>
      <w:r w:rsidRPr="006C104E">
        <w:rPr>
          <w:rFonts w:ascii="Century Gothic" w:eastAsia="Century Gothic" w:hAnsi="Century Gothic" w:cs="Century Gothic"/>
          <w:color w:val="01224E"/>
          <w:szCs w:val="28"/>
          <w:lang w:val="es-ES"/>
        </w:rPr>
        <w:t>Consumo del evento:</w:t>
      </w:r>
    </w:p>
    <w:p w14:paraId="3F71C6E5" w14:textId="240E9DC9" w:rsidR="004C3180" w:rsidRDefault="006C104E" w:rsidP="006C104E">
      <w:pPr>
        <w:pStyle w:val="ParragraphQualentum"/>
        <w:ind w:left="1440"/>
        <w:rPr>
          <w:rFonts w:ascii="Century Gothic" w:eastAsia="Century Gothic" w:hAnsi="Century Gothic" w:cs="Century Gothic"/>
          <w:color w:val="01224E"/>
          <w:szCs w:val="28"/>
          <w:lang w:val="es-ES"/>
        </w:rPr>
      </w:pPr>
      <w:r w:rsidRPr="006C104E">
        <w:rPr>
          <w:rFonts w:ascii="Century Gothic" w:eastAsia="Century Gothic" w:hAnsi="Century Gothic" w:cs="Century Gothic"/>
          <w:color w:val="01224E"/>
          <w:szCs w:val="28"/>
          <w:lang w:val="es-ES"/>
        </w:rPr>
        <w:t>El Servicio de Gestión de Pedidos podría ser un consumidor potencial de este evento, ya que podría necesitar conocer las actualizaciones del inventario para gestionar los pedidos de manera efectiva.</w:t>
      </w:r>
    </w:p>
    <w:p w14:paraId="0AE8209A" w14:textId="77777777" w:rsidR="004C3180" w:rsidRDefault="004C3180" w:rsidP="004C3180">
      <w:pPr>
        <w:pStyle w:val="ParragraphQualentum"/>
        <w:rPr>
          <w:rFonts w:ascii="Century Gothic" w:eastAsia="Century Gothic" w:hAnsi="Century Gothic" w:cs="Century Gothic"/>
          <w:color w:val="01224E"/>
          <w:szCs w:val="28"/>
          <w:lang w:val="es-ES"/>
        </w:rPr>
      </w:pPr>
    </w:p>
    <w:p w14:paraId="304AE28B" w14:textId="77777777" w:rsidR="006C104E" w:rsidRDefault="006C104E" w:rsidP="004C3180">
      <w:pPr>
        <w:pStyle w:val="ParragraphQualentum"/>
        <w:rPr>
          <w:rFonts w:ascii="Century Gothic" w:eastAsia="Century Gothic" w:hAnsi="Century Gothic" w:cs="Century Gothic"/>
          <w:color w:val="01224E"/>
          <w:szCs w:val="28"/>
          <w:lang w:val="es-ES"/>
        </w:rPr>
      </w:pPr>
    </w:p>
    <w:p w14:paraId="06376C85" w14:textId="77777777" w:rsidR="004C3180" w:rsidRPr="008B219C" w:rsidRDefault="004C3180" w:rsidP="004C3180">
      <w:pPr>
        <w:pStyle w:val="ParragraphQualentum"/>
        <w:rPr>
          <w:rFonts w:ascii="Century Gothic" w:eastAsia="Century Gothic" w:hAnsi="Century Gothic" w:cs="Century Gothic"/>
          <w:color w:val="01224E"/>
          <w:szCs w:val="28"/>
          <w:lang w:val="es-ES"/>
        </w:rPr>
      </w:pPr>
    </w:p>
    <w:p w14:paraId="174AE31D" w14:textId="77777777" w:rsidR="004C3180" w:rsidRPr="00756C98" w:rsidRDefault="004C3180" w:rsidP="004C3180">
      <w:pPr>
        <w:pStyle w:val="ParragraphQualentum"/>
        <w:rPr>
          <w:lang w:eastAsia="es-ES_tradnl"/>
        </w:rPr>
      </w:pPr>
      <w:r w:rsidRPr="00756C98">
        <w:rPr>
          <w:lang w:eastAsia="es-ES_tradnl"/>
        </w:rPr>
        <w:lastRenderedPageBreak/>
        <w:t xml:space="preserve">Seguridad y </w:t>
      </w:r>
      <w:r>
        <w:rPr>
          <w:lang w:eastAsia="es-ES_tradnl"/>
        </w:rPr>
        <w:t>p</w:t>
      </w:r>
      <w:r w:rsidRPr="00756C98">
        <w:rPr>
          <w:lang w:eastAsia="es-ES_tradnl"/>
        </w:rPr>
        <w:t>rivacidad</w:t>
      </w:r>
    </w:p>
    <w:p w14:paraId="04B37B7F" w14:textId="77777777" w:rsidR="00EC5FF3" w:rsidRPr="00EC5FF3" w:rsidRDefault="00EC5FF3" w:rsidP="00EC5FF3">
      <w:pPr>
        <w:pStyle w:val="ParragraphQualentum"/>
        <w:rPr>
          <w:rFonts w:ascii="Century Gothic" w:eastAsia="Century Gothic" w:hAnsi="Century Gothic" w:cs="Century Gothic"/>
          <w:color w:val="01224E"/>
          <w:szCs w:val="28"/>
          <w:lang w:val="es-ES"/>
        </w:rPr>
      </w:pPr>
      <w:r w:rsidRPr="00EC5FF3">
        <w:rPr>
          <w:rFonts w:ascii="Century Gothic" w:eastAsia="Century Gothic" w:hAnsi="Century Gothic" w:cs="Century Gothic"/>
          <w:color w:val="01224E"/>
          <w:szCs w:val="28"/>
          <w:lang w:val="es-ES"/>
        </w:rPr>
        <w:t>•  Consideraciones de seguridad:</w:t>
      </w:r>
    </w:p>
    <w:p w14:paraId="74957540" w14:textId="77777777" w:rsidR="00EC5FF3" w:rsidRPr="00EC5FF3" w:rsidRDefault="00EC5FF3" w:rsidP="00EC5FF3">
      <w:pPr>
        <w:pStyle w:val="ParragraphQualentum"/>
        <w:ind w:left="720"/>
        <w:rPr>
          <w:rFonts w:ascii="Century Gothic" w:eastAsia="Century Gothic" w:hAnsi="Century Gothic" w:cs="Century Gothic"/>
          <w:color w:val="01224E"/>
          <w:szCs w:val="28"/>
          <w:lang w:val="es-ES"/>
        </w:rPr>
      </w:pPr>
      <w:r w:rsidRPr="00EC5FF3">
        <w:rPr>
          <w:rFonts w:ascii="Century Gothic" w:eastAsia="Century Gothic" w:hAnsi="Century Gothic" w:cs="Century Gothic"/>
          <w:color w:val="01224E"/>
          <w:szCs w:val="28"/>
          <w:lang w:val="es-ES"/>
        </w:rPr>
        <w:t>Se debe garantizar que la comunicación entre el Servicio de Gestión de Inventario y sus consumidores sea segura, utilizando protocolos de comunicación seguros como HTTPS.</w:t>
      </w:r>
    </w:p>
    <w:p w14:paraId="24C00858" w14:textId="77777777" w:rsidR="00EC5FF3" w:rsidRPr="00EC5FF3" w:rsidRDefault="00EC5FF3" w:rsidP="00EC5FF3">
      <w:pPr>
        <w:pStyle w:val="ParragraphQualentum"/>
        <w:rPr>
          <w:rFonts w:ascii="Century Gothic" w:eastAsia="Century Gothic" w:hAnsi="Century Gothic" w:cs="Century Gothic"/>
          <w:color w:val="01224E"/>
          <w:szCs w:val="28"/>
          <w:lang w:val="es-ES"/>
        </w:rPr>
      </w:pPr>
      <w:r w:rsidRPr="00EC5FF3">
        <w:rPr>
          <w:rFonts w:ascii="Century Gothic" w:eastAsia="Century Gothic" w:hAnsi="Century Gothic" w:cs="Century Gothic"/>
          <w:color w:val="01224E"/>
          <w:szCs w:val="28"/>
          <w:lang w:val="es-ES"/>
        </w:rPr>
        <w:t>•  Consideraciones de privacidad:</w:t>
      </w:r>
    </w:p>
    <w:p w14:paraId="760CE79D" w14:textId="77777777" w:rsidR="00EC5FF3" w:rsidRPr="00EC5FF3" w:rsidRDefault="00EC5FF3" w:rsidP="00EC5FF3">
      <w:pPr>
        <w:pStyle w:val="ParragraphQualentum"/>
        <w:ind w:left="720"/>
        <w:rPr>
          <w:rFonts w:ascii="Century Gothic" w:eastAsia="Century Gothic" w:hAnsi="Century Gothic" w:cs="Century Gothic"/>
          <w:color w:val="01224E"/>
          <w:szCs w:val="28"/>
          <w:lang w:val="es-ES"/>
        </w:rPr>
      </w:pPr>
      <w:r w:rsidRPr="00EC5FF3">
        <w:rPr>
          <w:rFonts w:ascii="Century Gothic" w:eastAsia="Century Gothic" w:hAnsi="Century Gothic" w:cs="Century Gothic"/>
          <w:color w:val="01224E"/>
          <w:szCs w:val="28"/>
          <w:lang w:val="es-ES"/>
        </w:rPr>
        <w:t>Deben tomarse medidas para proteger la privacidad de los datos del inventario actualizado, asegurando que solo los servicios autorizados tengan acceso a esta información.</w:t>
      </w:r>
    </w:p>
    <w:p w14:paraId="55D655ED" w14:textId="77777777" w:rsidR="004C3180" w:rsidRPr="00756C98" w:rsidRDefault="004C3180" w:rsidP="004C3180">
      <w:pPr>
        <w:pStyle w:val="ParragraphQualentum"/>
        <w:rPr>
          <w:lang w:eastAsia="es-ES_tradnl"/>
        </w:rPr>
      </w:pPr>
      <w:r w:rsidRPr="00756C98">
        <w:rPr>
          <w:lang w:eastAsia="es-ES_tradnl"/>
        </w:rPr>
        <w:t xml:space="preserve">Historial de </w:t>
      </w:r>
      <w:r>
        <w:rPr>
          <w:lang w:eastAsia="es-ES_tradnl"/>
        </w:rPr>
        <w:t>c</w:t>
      </w:r>
      <w:r w:rsidRPr="00756C98">
        <w:rPr>
          <w:lang w:eastAsia="es-ES_tradnl"/>
        </w:rPr>
        <w:t>ambios</w:t>
      </w:r>
    </w:p>
    <w:p w14:paraId="1AAB49CE" w14:textId="77777777" w:rsidR="004C3180" w:rsidRPr="004227B0" w:rsidRDefault="004C3180" w:rsidP="004C3180">
      <w:pPr>
        <w:spacing w:before="240" w:line="288" w:lineRule="auto"/>
        <w:ind w:left="714"/>
        <w:rPr>
          <w:rFonts w:ascii="Century Gothic" w:eastAsia="Century Gothic" w:hAnsi="Century Gothic" w:cs="Century Gothic"/>
          <w:color w:val="01224E"/>
          <w:sz w:val="28"/>
          <w:szCs w:val="28"/>
        </w:rPr>
      </w:pPr>
      <w:r w:rsidRPr="004227B0">
        <w:rPr>
          <w:rFonts w:ascii="Century Gothic" w:eastAsia="Century Gothic" w:hAnsi="Century Gothic" w:cs="Century Gothic"/>
          <w:color w:val="01224E"/>
          <w:sz w:val="28"/>
          <w:szCs w:val="28"/>
        </w:rPr>
        <w:t>Registro de versiones:</w:t>
      </w:r>
    </w:p>
    <w:p w14:paraId="20C0B4DC" w14:textId="55C4299F" w:rsidR="004C3180" w:rsidRPr="004227B0" w:rsidRDefault="004C3180" w:rsidP="004C3180">
      <w:pPr>
        <w:spacing w:before="240" w:line="288" w:lineRule="auto"/>
        <w:ind w:left="714"/>
        <w:rPr>
          <w:rFonts w:ascii="Century Gothic" w:eastAsia="Century Gothic" w:hAnsi="Century Gothic" w:cs="Century Gothic"/>
          <w:color w:val="01224E"/>
          <w:sz w:val="28"/>
          <w:szCs w:val="28"/>
        </w:rPr>
      </w:pPr>
      <w:r w:rsidRPr="004227B0">
        <w:rPr>
          <w:rFonts w:ascii="Century Gothic" w:eastAsia="Century Gothic" w:hAnsi="Century Gothic" w:cs="Century Gothic"/>
          <w:color w:val="01224E"/>
          <w:sz w:val="28"/>
          <w:szCs w:val="28"/>
        </w:rPr>
        <w:t>Versión 1.0 (21 de mayo de 2024): Creación del evento "</w:t>
      </w:r>
      <w:r w:rsidR="00EC5FF3">
        <w:rPr>
          <w:rFonts w:ascii="Century Gothic" w:eastAsia="Century Gothic" w:hAnsi="Century Gothic" w:cs="Century Gothic"/>
          <w:color w:val="01224E"/>
          <w:sz w:val="28"/>
          <w:szCs w:val="28"/>
        </w:rPr>
        <w:t>InventarioActualizado</w:t>
      </w:r>
      <w:r w:rsidRPr="004227B0">
        <w:rPr>
          <w:rFonts w:ascii="Century Gothic" w:eastAsia="Century Gothic" w:hAnsi="Century Gothic" w:cs="Century Gothic"/>
          <w:color w:val="01224E"/>
          <w:sz w:val="28"/>
          <w:szCs w:val="28"/>
        </w:rPr>
        <w:t>" con la estructura de datos y especificaciones técnicas definidas.</w:t>
      </w:r>
    </w:p>
    <w:p w14:paraId="10842D2C" w14:textId="77777777" w:rsidR="00FB1578" w:rsidRPr="00756C98" w:rsidRDefault="00FB1578" w:rsidP="00FB1578">
      <w:pPr>
        <w:spacing w:before="240" w:line="288" w:lineRule="auto"/>
        <w:ind w:left="714"/>
        <w:rPr>
          <w:rFonts w:ascii="Times New Roman" w:eastAsia="Times New Roman" w:hAnsi="Times New Roman" w:cs="Times New Roman"/>
          <w:lang w:eastAsia="es-ES_tradnl"/>
        </w:rPr>
      </w:pPr>
    </w:p>
    <w:p w14:paraId="3FE7E869" w14:textId="6EE1013C" w:rsidR="00485482" w:rsidRPr="00E3627A" w:rsidRDefault="00485482" w:rsidP="00FB1578">
      <w:pPr>
        <w:spacing w:after="0" w:line="288" w:lineRule="auto"/>
        <w:jc w:val="both"/>
        <w:rPr>
          <w:rFonts w:ascii="Poppins Light" w:eastAsia="Poppins Light" w:hAnsi="Poppins Light" w:cs="Poppins Light"/>
          <w:color w:val="01224E"/>
          <w:sz w:val="28"/>
          <w:szCs w:val="28"/>
        </w:rPr>
      </w:pPr>
    </w:p>
    <w:p w14:paraId="3ECBD3F2" w14:textId="51CE0407" w:rsidR="00485482" w:rsidRPr="00E3627A" w:rsidRDefault="00FB1578" w:rsidP="00FB1578">
      <w:pPr>
        <w:spacing w:after="240" w:line="288" w:lineRule="auto"/>
        <w:jc w:val="both"/>
        <w:rPr>
          <w:rFonts w:ascii="Poppins Light" w:eastAsia="Poppins Light" w:hAnsi="Poppins Light" w:cs="Poppins Light"/>
          <w:color w:val="01224E"/>
          <w:sz w:val="28"/>
          <w:szCs w:val="28"/>
        </w:rPr>
        <w:sectPr w:rsidR="00485482" w:rsidRPr="00E3627A">
          <w:headerReference w:type="default" r:id="rId9"/>
          <w:footerReference w:type="default" r:id="rId10"/>
          <w:pgSz w:w="11906" w:h="16838"/>
          <w:pgMar w:top="0" w:right="1701" w:bottom="0" w:left="1701" w:header="708" w:footer="708" w:gutter="0"/>
          <w:pgNumType w:start="1"/>
          <w:cols w:space="720"/>
          <w:titlePg/>
        </w:sectPr>
      </w:pPr>
      <w:r>
        <w:rPr>
          <w:rFonts w:ascii="Poppins Light" w:eastAsia="Poppins Light" w:hAnsi="Poppins Light" w:cs="Poppins Light"/>
          <w:i/>
          <w:iCs/>
          <w:color w:val="01224E"/>
          <w:sz w:val="28"/>
          <w:szCs w:val="28"/>
        </w:rPr>
        <w:t xml:space="preserve"> </w:t>
      </w:r>
    </w:p>
    <w:p w14:paraId="2C8EAF8D" w14:textId="77777777" w:rsidR="00485482" w:rsidRDefault="00485482">
      <w:pPr>
        <w:rPr>
          <w:color w:val="01224E"/>
        </w:rPr>
      </w:pPr>
    </w:p>
    <w:p w14:paraId="7942C017" w14:textId="77777777" w:rsidR="00E3627A" w:rsidRDefault="00E3627A">
      <w:pPr>
        <w:rPr>
          <w:color w:val="01224E"/>
        </w:rPr>
      </w:pPr>
    </w:p>
    <w:p w14:paraId="10D026F2" w14:textId="77777777" w:rsidR="00E3627A" w:rsidRDefault="00E3627A">
      <w:pPr>
        <w:rPr>
          <w:color w:val="01224E"/>
        </w:rPr>
      </w:pPr>
    </w:p>
    <w:p w14:paraId="1C72DDAB" w14:textId="77777777" w:rsidR="00E3627A" w:rsidRDefault="00E3627A">
      <w:pPr>
        <w:rPr>
          <w:color w:val="01224E"/>
        </w:rPr>
      </w:pPr>
    </w:p>
    <w:p w14:paraId="7DAEB518" w14:textId="77777777" w:rsidR="00E3627A" w:rsidRDefault="00E3627A">
      <w:pPr>
        <w:rPr>
          <w:color w:val="01224E"/>
        </w:rPr>
      </w:pPr>
    </w:p>
    <w:p w14:paraId="326660F7" w14:textId="660CA9E8" w:rsidR="00E3627A" w:rsidRDefault="00E3627A">
      <w:pPr>
        <w:rPr>
          <w:color w:val="01224E"/>
        </w:rPr>
      </w:pPr>
    </w:p>
    <w:p w14:paraId="1CA2B854" w14:textId="7846EEAA" w:rsidR="00E3627A" w:rsidRPr="00E3627A" w:rsidRDefault="00E3627A">
      <w:pPr>
        <w:rPr>
          <w:color w:val="01224E"/>
        </w:rPr>
      </w:pPr>
    </w:p>
    <w:sectPr w:rsidR="00E3627A" w:rsidRPr="00E3627A">
      <w:headerReference w:type="even" r:id="rId11"/>
      <w:headerReference w:type="default" r:id="rId12"/>
      <w:headerReference w:type="first" r:id="rId13"/>
      <w:type w:val="continuous"/>
      <w:pgSz w:w="11906" w:h="16838"/>
      <w:pgMar w:top="0" w:right="1701" w:bottom="1417" w:left="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5F8A1B" w14:textId="77777777" w:rsidR="00266049" w:rsidRDefault="00266049">
      <w:pPr>
        <w:spacing w:after="0" w:line="240" w:lineRule="auto"/>
      </w:pPr>
      <w:r>
        <w:separator/>
      </w:r>
    </w:p>
  </w:endnote>
  <w:endnote w:type="continuationSeparator" w:id="0">
    <w:p w14:paraId="10FC0D38" w14:textId="77777777" w:rsidR="00266049" w:rsidRDefault="00266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Poppins">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Roobert">
    <w:altName w:val="Calibri"/>
    <w:panose1 w:val="00000000000000000000"/>
    <w:charset w:val="00"/>
    <w:family w:val="modern"/>
    <w:notTrueType/>
    <w:pitch w:val="variable"/>
    <w:sig w:usb0="00000007" w:usb1="00000000" w:usb2="00000000" w:usb3="00000000" w:csb0="00000093" w:csb1="00000000"/>
  </w:font>
  <w:font w:name="Poppins Light">
    <w:charset w:val="00"/>
    <w:family w:val="auto"/>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Roobert Medium">
    <w:altName w:val="Cambria"/>
    <w:panose1 w:val="00000000000000000000"/>
    <w:charset w:val="00"/>
    <w:family w:val="modern"/>
    <w:notTrueType/>
    <w:pitch w:val="variable"/>
    <w:sig w:usb0="00000007" w:usb1="00000000" w:usb2="00000000" w:usb3="00000000" w:csb0="00000093" w:csb1="00000000"/>
  </w:font>
  <w:font w:name="Roobert Light">
    <w:panose1 w:val="00000000000000000000"/>
    <w:charset w:val="00"/>
    <w:family w:val="modern"/>
    <w:notTrueType/>
    <w:pitch w:val="variable"/>
    <w:sig w:usb0="00000007" w:usb1="00000000" w:usb2="00000000" w:usb3="00000000" w:csb0="00000093" w:csb1="00000000"/>
  </w:font>
  <w:font w:name="Galano Grotesque">
    <w:panose1 w:val="00000000000000000000"/>
    <w:charset w:val="00"/>
    <w:family w:val="roman"/>
    <w:notTrueType/>
    <w:pitch w:val="default"/>
  </w:font>
  <w:font w:name="Galano Grotesque SemiBold">
    <w:panose1 w:val="00000000000000000000"/>
    <w:charset w:val="00"/>
    <w:family w:val="roman"/>
    <w:notTrueType/>
    <w:pitch w:val="default"/>
  </w:font>
  <w:font w:name="NeusaNextPro-Light">
    <w:panose1 w:val="00000000000000000000"/>
    <w:charset w:val="00"/>
    <w:family w:val="roman"/>
    <w:notTrueType/>
    <w:pitch w:val="default"/>
  </w:font>
  <w:font w:name="Roobert SemiBold">
    <w:panose1 w:val="00000000000000000000"/>
    <w:charset w:val="00"/>
    <w:family w:val="modern"/>
    <w:notTrueType/>
    <w:pitch w:val="variable"/>
    <w:sig w:usb0="00000007" w:usb1="00000000" w:usb2="00000000" w:usb3="00000000" w:csb0="00000093" w:csb1="00000000"/>
  </w:font>
  <w:font w:name="Poppins Medium">
    <w:charset w:val="00"/>
    <w:family w:val="auto"/>
    <w:pitch w:val="variable"/>
    <w:sig w:usb0="00008007" w:usb1="00000000" w:usb2="00000000" w:usb3="00000000" w:csb0="00000093" w:csb1="00000000"/>
  </w:font>
  <w:font w:name="Poppins SemiBold">
    <w:charset w:val="00"/>
    <w:family w:val="auto"/>
    <w:pitch w:val="variable"/>
    <w:sig w:usb0="00008007" w:usb1="00000000" w:usb2="00000000" w:usb3="00000000" w:csb0="00000093" w:csb1="00000000"/>
  </w:font>
  <w:font w:name="Roobert-Regular">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37528A" w14:textId="77777777" w:rsidR="00485482" w:rsidRDefault="00485482">
    <w:pPr>
      <w:pBdr>
        <w:top w:val="nil"/>
        <w:left w:val="nil"/>
        <w:bottom w:val="nil"/>
        <w:right w:val="nil"/>
        <w:between w:val="nil"/>
      </w:pBdr>
      <w:tabs>
        <w:tab w:val="center" w:pos="4252"/>
        <w:tab w:val="right" w:pos="8504"/>
      </w:tabs>
      <w:spacing w:after="0" w:line="240" w:lineRule="auto"/>
      <w:ind w:right="360"/>
      <w:rPr>
        <w:rFonts w:ascii="Poppins Light" w:eastAsia="Poppins Light" w:hAnsi="Poppins Light" w:cs="Poppins Light"/>
        <w:color w:val="707890"/>
        <w:sz w:val="20"/>
        <w:szCs w:val="20"/>
      </w:rPr>
    </w:pPr>
  </w:p>
  <w:p w14:paraId="48B7B401" w14:textId="0B5382FC" w:rsidR="00485482" w:rsidRPr="00484679" w:rsidRDefault="00F253C2">
    <w:pPr>
      <w:pBdr>
        <w:top w:val="nil"/>
        <w:left w:val="nil"/>
        <w:bottom w:val="nil"/>
        <w:right w:val="nil"/>
        <w:between w:val="nil"/>
      </w:pBdr>
      <w:tabs>
        <w:tab w:val="center" w:pos="4252"/>
        <w:tab w:val="right" w:pos="8504"/>
      </w:tabs>
      <w:spacing w:after="0" w:line="240" w:lineRule="auto"/>
      <w:rPr>
        <w:rFonts w:ascii="Roobert" w:eastAsia="Roobert" w:hAnsi="Roobert" w:cs="Roobert"/>
        <w:color w:val="707890"/>
      </w:rPr>
    </w:pPr>
    <w:r>
      <w:rPr>
        <w:rFonts w:ascii="Roobert-Regular" w:eastAsia="Roobert-Regular" w:hAnsi="Roobert-Regular" w:cs="Roobert-Regular"/>
        <w:color w:val="707890"/>
        <w:sz w:val="20"/>
        <w:szCs w:val="20"/>
      </w:rPr>
      <w:t>© Qualentum</w:t>
    </w:r>
    <w:r w:rsidR="00484679">
      <w:rPr>
        <w:rFonts w:ascii="Roobert-Regular" w:eastAsia="Roobert-Regular" w:hAnsi="Roobert-Regular" w:cs="Roobert-Regular"/>
        <w:color w:val="707890"/>
        <w:sz w:val="20"/>
        <w:szCs w:val="20"/>
      </w:rPr>
      <w:tab/>
    </w:r>
    <w:r w:rsidR="00484679">
      <w:rPr>
        <w:rFonts w:ascii="Roobert-Regular" w:eastAsia="Roobert-Regular" w:hAnsi="Roobert-Regular" w:cs="Roobert-Regular"/>
        <w:color w:val="707890"/>
        <w:sz w:val="20"/>
        <w:szCs w:val="20"/>
      </w:rPr>
      <w:tab/>
    </w:r>
    <w:r w:rsidR="00484679">
      <w:rPr>
        <w:rFonts w:ascii="Roobert-Regular" w:eastAsia="Roobert-Regular" w:hAnsi="Roobert-Regular" w:cs="Roobert-Regular"/>
        <w:color w:val="707890"/>
      </w:rPr>
      <w:fldChar w:fldCharType="begin"/>
    </w:r>
    <w:r w:rsidR="00484679">
      <w:rPr>
        <w:rFonts w:ascii="Roobert-Regular" w:eastAsia="Roobert-Regular" w:hAnsi="Roobert-Regular" w:cs="Roobert-Regular"/>
        <w:color w:val="707890"/>
      </w:rPr>
      <w:instrText>PAGE</w:instrText>
    </w:r>
    <w:r w:rsidR="00484679">
      <w:rPr>
        <w:rFonts w:ascii="Roobert-Regular" w:eastAsia="Roobert-Regular" w:hAnsi="Roobert-Regular" w:cs="Roobert-Regular"/>
        <w:color w:val="707890"/>
      </w:rPr>
      <w:fldChar w:fldCharType="separate"/>
    </w:r>
    <w:r w:rsidR="008179DD">
      <w:rPr>
        <w:rFonts w:ascii="Roobert-Regular" w:eastAsia="Roobert-Regular" w:hAnsi="Roobert-Regular" w:cs="Roobert-Regular"/>
        <w:noProof/>
        <w:color w:val="707890"/>
      </w:rPr>
      <w:t>4</w:t>
    </w:r>
    <w:r w:rsidR="00484679">
      <w:rPr>
        <w:rFonts w:ascii="Roobert-Regular" w:eastAsia="Roobert-Regular" w:hAnsi="Roobert-Regular" w:cs="Roobert-Regular"/>
        <w:color w:val="70789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DCEE36" w14:textId="77777777" w:rsidR="00266049" w:rsidRDefault="00266049">
      <w:pPr>
        <w:spacing w:after="0" w:line="240" w:lineRule="auto"/>
      </w:pPr>
      <w:r>
        <w:separator/>
      </w:r>
    </w:p>
  </w:footnote>
  <w:footnote w:type="continuationSeparator" w:id="0">
    <w:p w14:paraId="7331AD44" w14:textId="77777777" w:rsidR="00266049" w:rsidRDefault="002660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4950A9" w14:textId="77777777" w:rsidR="00485482" w:rsidRDefault="00485482">
    <w:pPr>
      <w:pBdr>
        <w:top w:val="nil"/>
        <w:left w:val="nil"/>
        <w:bottom w:val="nil"/>
        <w:right w:val="nil"/>
        <w:between w:val="nil"/>
      </w:pBdr>
      <w:tabs>
        <w:tab w:val="center" w:pos="4252"/>
        <w:tab w:val="right" w:pos="8504"/>
        <w:tab w:val="left" w:pos="7260"/>
      </w:tabs>
      <w:spacing w:after="0" w:line="240" w:lineRule="auto"/>
      <w:rPr>
        <w:color w:val="6E789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C8BDC1" w14:textId="77777777" w:rsidR="00485482" w:rsidRDefault="00000000">
    <w:pPr>
      <w:pBdr>
        <w:top w:val="nil"/>
        <w:left w:val="nil"/>
        <w:bottom w:val="nil"/>
        <w:right w:val="nil"/>
        <w:between w:val="nil"/>
      </w:pBdr>
      <w:tabs>
        <w:tab w:val="center" w:pos="4252"/>
        <w:tab w:val="right" w:pos="8504"/>
      </w:tabs>
      <w:spacing w:after="0" w:line="240" w:lineRule="auto"/>
      <w:rPr>
        <w:color w:val="01224E"/>
      </w:rPr>
    </w:pPr>
    <w:r>
      <w:rPr>
        <w:color w:val="01224E"/>
      </w:rPr>
      <w:pict w14:anchorId="630719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5" type="#_x0000_t75" alt="/Users/caesardiaz/Desktop/210906 Edix Word Template-05.jpg" style="position:absolute;margin-left:0;margin-top:0;width:2768pt;height:3915pt;z-index:-251657216;mso-position-horizontal:center;mso-position-horizontal-relative:margin;mso-position-vertical:center;mso-position-vertical-relative:margin">
          <v:imagedata r:id="rId1" o:title="image4"/>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70DBF0" w14:textId="77777777" w:rsidR="00485482" w:rsidRDefault="00000000">
    <w:pPr>
      <w:pBdr>
        <w:top w:val="nil"/>
        <w:left w:val="nil"/>
        <w:bottom w:val="nil"/>
        <w:right w:val="nil"/>
        <w:between w:val="nil"/>
      </w:pBdr>
      <w:tabs>
        <w:tab w:val="center" w:pos="4252"/>
        <w:tab w:val="right" w:pos="8504"/>
      </w:tabs>
      <w:spacing w:after="0" w:line="240" w:lineRule="auto"/>
      <w:rPr>
        <w:color w:val="01224E"/>
      </w:rPr>
    </w:pPr>
    <w:r>
      <w:rPr>
        <w:rFonts w:ascii="Arial" w:eastAsia="Arial" w:hAnsi="Arial" w:cs="Arial"/>
        <w:color w:val="01224E"/>
      </w:rPr>
      <w:pict w14:anchorId="2273A9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7" type="#_x0000_t75" alt="/Users/caesardiaz/Desktop/210906 Edix Word Template-05.jpg" style="position:absolute;margin-left:-188pt;margin-top:-346.9pt;width:2768pt;height:3915pt;z-index:-251659264;mso-position-horizontal:absolute;mso-position-horizontal-relative:margin;mso-position-vertical:absolute;mso-position-vertical-relative:margin">
          <v:imagedata r:id="rId1" o:title="image4"/>
          <w10:wrap anchorx="margin" anchory="margin"/>
        </v:shape>
      </w:pict>
    </w:r>
    <w:r w:rsidR="00F253C2">
      <w:rPr>
        <w:noProof/>
      </w:rPr>
      <w:drawing>
        <wp:anchor distT="0" distB="0" distL="114300" distR="114300" simplePos="0" relativeHeight="251656192" behindDoc="0" locked="0" layoutInCell="1" hidden="0" allowOverlap="1" wp14:anchorId="4A3D498A" wp14:editId="2C3B0482">
          <wp:simplePos x="0" y="0"/>
          <wp:positionH relativeFrom="column">
            <wp:posOffset>1</wp:posOffset>
          </wp:positionH>
          <wp:positionV relativeFrom="paragraph">
            <wp:posOffset>-406717</wp:posOffset>
          </wp:positionV>
          <wp:extent cx="7718568" cy="10912793"/>
          <wp:effectExtent l="0" t="0" r="0" b="0"/>
          <wp:wrapNone/>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7718568" cy="10912793"/>
                  </a:xfrm>
                  <a:prstGeom prst="rect">
                    <a:avLst/>
                  </a:prstGeom>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540B0" w14:textId="77777777" w:rsidR="00485482" w:rsidRDefault="00000000">
    <w:pPr>
      <w:pBdr>
        <w:top w:val="nil"/>
        <w:left w:val="nil"/>
        <w:bottom w:val="nil"/>
        <w:right w:val="nil"/>
        <w:between w:val="nil"/>
      </w:pBdr>
      <w:tabs>
        <w:tab w:val="center" w:pos="4252"/>
        <w:tab w:val="right" w:pos="8504"/>
      </w:tabs>
      <w:spacing w:after="0" w:line="240" w:lineRule="auto"/>
      <w:rPr>
        <w:color w:val="01224E"/>
      </w:rPr>
    </w:pPr>
    <w:r>
      <w:rPr>
        <w:color w:val="01224E"/>
      </w:rPr>
      <w:pict w14:anchorId="6F28AC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Users/caesardiaz/Desktop/210906 Edix Word Template-05.jpg" style="position:absolute;margin-left:0;margin-top:0;width:2768pt;height:3915pt;z-index:-251658240;mso-position-horizontal:center;mso-position-horizontal-relative:margin;mso-position-vertical:center;mso-position-vertical-relative:margin">
          <v:imagedata r:id="rId1" o:title="image4"/>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F6050"/>
    <w:multiLevelType w:val="multilevel"/>
    <w:tmpl w:val="9D3A240A"/>
    <w:lvl w:ilvl="0">
      <w:start w:val="1"/>
      <w:numFmt w:val="decimal"/>
      <w:lvlText w:val="%1."/>
      <w:lvlJc w:val="left"/>
      <w:pPr>
        <w:ind w:left="720" w:hanging="360"/>
      </w:pPr>
      <w:rPr>
        <w:rFonts w:ascii="Century Gothic" w:eastAsia="Century Gothic" w:hAnsi="Century Gothic" w:cs="Century Gothic"/>
      </w:rPr>
    </w:lvl>
    <w:lvl w:ilvl="1">
      <w:start w:val="1"/>
      <w:numFmt w:val="decimal"/>
      <w:lvlText w:val="%2."/>
      <w:lvlJc w:val="left"/>
      <w:pPr>
        <w:ind w:left="720" w:hanging="360"/>
      </w:pPr>
    </w:lvl>
    <w:lvl w:ilvl="2">
      <w:start w:val="1"/>
      <w:numFmt w:val="bullet"/>
      <w:lvlText w:val=""/>
      <w:lvlJc w:val="left"/>
      <w:pPr>
        <w:ind w:left="2160" w:hanging="360"/>
      </w:pPr>
      <w:rPr>
        <w:rFonts w:ascii="Symbol" w:hAnsi="Symbol" w:hint="default"/>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6B27AC1"/>
    <w:multiLevelType w:val="multilevel"/>
    <w:tmpl w:val="8C24CB84"/>
    <w:lvl w:ilvl="0">
      <w:start w:val="1"/>
      <w:numFmt w:val="decimal"/>
      <w:lvlText w:val="%1."/>
      <w:lvlJc w:val="left"/>
      <w:pPr>
        <w:ind w:left="720" w:hanging="360"/>
      </w:pPr>
      <w:rPr>
        <w:rFonts w:ascii="Century Gothic" w:eastAsia="Century Gothic" w:hAnsi="Century Gothic" w:cs="Century Gothic"/>
      </w:rPr>
    </w:lvl>
    <w:lvl w:ilvl="1">
      <w:start w:val="1"/>
      <w:numFmt w:val="decimal"/>
      <w:lvlText w:val="%2."/>
      <w:lvlJc w:val="left"/>
      <w:pPr>
        <w:ind w:left="720" w:hanging="360"/>
      </w:pPr>
    </w:lvl>
    <w:lvl w:ilvl="2">
      <w:start w:val="1"/>
      <w:numFmt w:val="bullet"/>
      <w:lvlText w:val=""/>
      <w:lvlJc w:val="left"/>
      <w:pPr>
        <w:ind w:left="2160" w:hanging="360"/>
      </w:pPr>
      <w:rPr>
        <w:rFonts w:ascii="Symbol" w:hAnsi="Symbol" w:hint="default"/>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DE54506"/>
    <w:multiLevelType w:val="multilevel"/>
    <w:tmpl w:val="8C24CB84"/>
    <w:lvl w:ilvl="0">
      <w:start w:val="1"/>
      <w:numFmt w:val="decimal"/>
      <w:lvlText w:val="%1."/>
      <w:lvlJc w:val="left"/>
      <w:pPr>
        <w:ind w:left="720" w:hanging="360"/>
      </w:pPr>
      <w:rPr>
        <w:rFonts w:ascii="Century Gothic" w:eastAsia="Century Gothic" w:hAnsi="Century Gothic" w:cs="Century Gothic"/>
      </w:rPr>
    </w:lvl>
    <w:lvl w:ilvl="1">
      <w:start w:val="1"/>
      <w:numFmt w:val="decimal"/>
      <w:lvlText w:val="%2."/>
      <w:lvlJc w:val="left"/>
      <w:pPr>
        <w:ind w:left="720" w:hanging="360"/>
      </w:pPr>
    </w:lvl>
    <w:lvl w:ilvl="2">
      <w:start w:val="1"/>
      <w:numFmt w:val="bullet"/>
      <w:lvlText w:val=""/>
      <w:lvlJc w:val="left"/>
      <w:pPr>
        <w:ind w:left="2160" w:hanging="360"/>
      </w:pPr>
      <w:rPr>
        <w:rFonts w:ascii="Symbol" w:hAnsi="Symbol" w:hint="default"/>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1F3558A7"/>
    <w:multiLevelType w:val="multilevel"/>
    <w:tmpl w:val="9B0C9C46"/>
    <w:lvl w:ilvl="0">
      <w:start w:val="1"/>
      <w:numFmt w:val="bullet"/>
      <w:pStyle w:val="TitleQualentum"/>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B32B7B"/>
    <w:multiLevelType w:val="multilevel"/>
    <w:tmpl w:val="9B4C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15190E"/>
    <w:multiLevelType w:val="multilevel"/>
    <w:tmpl w:val="B39E6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CE4BC5"/>
    <w:multiLevelType w:val="multilevel"/>
    <w:tmpl w:val="EFAAFE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3D41A16"/>
    <w:multiLevelType w:val="multilevel"/>
    <w:tmpl w:val="EB886754"/>
    <w:lvl w:ilvl="0">
      <w:start w:val="1"/>
      <w:numFmt w:val="decimal"/>
      <w:pStyle w:val="SubtitleBulletsNV1UNI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CAA1090"/>
    <w:multiLevelType w:val="multilevel"/>
    <w:tmpl w:val="4D948124"/>
    <w:lvl w:ilvl="0">
      <w:start w:val="1"/>
      <w:numFmt w:val="decimal"/>
      <w:lvlText w:val="%1."/>
      <w:lvlJc w:val="left"/>
      <w:pPr>
        <w:ind w:left="720" w:hanging="360"/>
      </w:pPr>
    </w:lvl>
    <w:lvl w:ilvl="1">
      <w:start w:val="1"/>
      <w:numFmt w:val="decimal"/>
      <w:lvlText w:val="%2."/>
      <w:lvlJc w:val="left"/>
      <w:pPr>
        <w:ind w:left="720" w:hanging="360"/>
      </w:pPr>
      <w:rPr>
        <w:color w:val="01224E"/>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40136239"/>
    <w:multiLevelType w:val="multilevel"/>
    <w:tmpl w:val="FC445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FE5C23"/>
    <w:multiLevelType w:val="multilevel"/>
    <w:tmpl w:val="FC561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B63BE9"/>
    <w:multiLevelType w:val="multilevel"/>
    <w:tmpl w:val="4852D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755A9A"/>
    <w:multiLevelType w:val="multilevel"/>
    <w:tmpl w:val="3EF80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241EEC"/>
    <w:multiLevelType w:val="hybridMultilevel"/>
    <w:tmpl w:val="4C1069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58639F7"/>
    <w:multiLevelType w:val="multilevel"/>
    <w:tmpl w:val="1D6C03FA"/>
    <w:lvl w:ilvl="0">
      <w:start w:val="1"/>
      <w:numFmt w:val="bullet"/>
      <w:lvlText w:val=""/>
      <w:lvlJc w:val="left"/>
      <w:pPr>
        <w:ind w:left="720" w:hanging="360"/>
      </w:pPr>
      <w:rPr>
        <w:rFonts w:ascii="Symbol" w:hAnsi="Symbol" w:hint="default"/>
        <w:color w:val="01224E"/>
        <w:sz w:val="20"/>
        <w:szCs w:val="20"/>
      </w:rPr>
    </w:lvl>
    <w:lvl w:ilvl="1">
      <w:start w:val="1"/>
      <w:numFmt w:val="bullet"/>
      <w:pStyle w:val="SubtitleNV2UNIR"/>
      <w:lvlText w:val="●"/>
      <w:lvlJc w:val="left"/>
      <w:pPr>
        <w:ind w:left="1440" w:hanging="360"/>
      </w:pPr>
      <w:rPr>
        <w:rFonts w:ascii="Noto Sans Symbols" w:eastAsia="Noto Sans Symbols" w:hAnsi="Noto Sans Symbols" w:cs="Noto Sans Symbols"/>
        <w:sz w:val="20"/>
        <w:szCs w:val="20"/>
      </w:rPr>
    </w:lvl>
    <w:lvl w:ilvl="2">
      <w:start w:val="1"/>
      <w:numFmt w:val="bullet"/>
      <w:pStyle w:val="SubtitleNV3UNIR"/>
      <w:lvlText w:val="●"/>
      <w:lvlJc w:val="left"/>
      <w:pPr>
        <w:ind w:left="2160" w:hanging="360"/>
      </w:pPr>
      <w:rPr>
        <w:rFonts w:ascii="Noto Sans Symbols" w:eastAsia="Noto Sans Symbols" w:hAnsi="Noto Sans Symbols" w:cs="Noto Sans Symbols"/>
        <w:sz w:val="20"/>
        <w:szCs w:val="20"/>
      </w:rPr>
    </w:lvl>
    <w:lvl w:ilvl="3">
      <w:start w:val="1"/>
      <w:numFmt w:val="bullet"/>
      <w:pStyle w:val="SubtitleNV4UNIR"/>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574124AC"/>
    <w:multiLevelType w:val="multilevel"/>
    <w:tmpl w:val="1616B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F96FB0"/>
    <w:multiLevelType w:val="multilevel"/>
    <w:tmpl w:val="E9A06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4372CEF"/>
    <w:multiLevelType w:val="multilevel"/>
    <w:tmpl w:val="7B62ECBC"/>
    <w:lvl w:ilvl="0">
      <w:start w:val="1"/>
      <w:numFmt w:val="bullet"/>
      <w:lvlText w:val=""/>
      <w:lvlJc w:val="left"/>
      <w:pPr>
        <w:ind w:left="720" w:hanging="360"/>
      </w:pPr>
      <w:rPr>
        <w:rFonts w:ascii="Symbol" w:hAnsi="Symbol" w:hint="default"/>
        <w:color w:val="01224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79436661">
    <w:abstractNumId w:val="3"/>
  </w:num>
  <w:num w:numId="2" w16cid:durableId="109327425">
    <w:abstractNumId w:val="16"/>
  </w:num>
  <w:num w:numId="3" w16cid:durableId="253904647">
    <w:abstractNumId w:val="1"/>
  </w:num>
  <w:num w:numId="4" w16cid:durableId="192153561">
    <w:abstractNumId w:val="14"/>
  </w:num>
  <w:num w:numId="5" w16cid:durableId="499547575">
    <w:abstractNumId w:val="6"/>
  </w:num>
  <w:num w:numId="6" w16cid:durableId="789201415">
    <w:abstractNumId w:val="17"/>
  </w:num>
  <w:num w:numId="7" w16cid:durableId="353920275">
    <w:abstractNumId w:val="7"/>
  </w:num>
  <w:num w:numId="8" w16cid:durableId="6677086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874024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93127239">
    <w:abstractNumId w:val="4"/>
  </w:num>
  <w:num w:numId="11" w16cid:durableId="1857958462">
    <w:abstractNumId w:val="5"/>
  </w:num>
  <w:num w:numId="12" w16cid:durableId="1797410823">
    <w:abstractNumId w:val="9"/>
  </w:num>
  <w:num w:numId="13" w16cid:durableId="823551128">
    <w:abstractNumId w:val="11"/>
  </w:num>
  <w:num w:numId="14" w16cid:durableId="1165512744">
    <w:abstractNumId w:val="10"/>
  </w:num>
  <w:num w:numId="15" w16cid:durableId="1188831617">
    <w:abstractNumId w:val="15"/>
  </w:num>
  <w:num w:numId="16" w16cid:durableId="1996836233">
    <w:abstractNumId w:val="12"/>
  </w:num>
  <w:num w:numId="17" w16cid:durableId="1797985832">
    <w:abstractNumId w:val="8"/>
  </w:num>
  <w:num w:numId="18" w16cid:durableId="5137464">
    <w:abstractNumId w:val="2"/>
  </w:num>
  <w:num w:numId="19" w16cid:durableId="363408761">
    <w:abstractNumId w:val="0"/>
  </w:num>
  <w:num w:numId="20" w16cid:durableId="164982655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5482"/>
    <w:rsid w:val="00266049"/>
    <w:rsid w:val="003B60B6"/>
    <w:rsid w:val="004227B0"/>
    <w:rsid w:val="00432E39"/>
    <w:rsid w:val="00484679"/>
    <w:rsid w:val="00485482"/>
    <w:rsid w:val="004C3180"/>
    <w:rsid w:val="005B31D8"/>
    <w:rsid w:val="006C104E"/>
    <w:rsid w:val="008179DD"/>
    <w:rsid w:val="00840B33"/>
    <w:rsid w:val="008B219C"/>
    <w:rsid w:val="00B60EBE"/>
    <w:rsid w:val="00BE0C1A"/>
    <w:rsid w:val="00BF5CFF"/>
    <w:rsid w:val="00C33C8D"/>
    <w:rsid w:val="00C5225E"/>
    <w:rsid w:val="00C944FF"/>
    <w:rsid w:val="00CA4FC8"/>
    <w:rsid w:val="00DB24FF"/>
    <w:rsid w:val="00E3627A"/>
    <w:rsid w:val="00EC5FF3"/>
    <w:rsid w:val="00F253C2"/>
    <w:rsid w:val="00FB15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5DC085"/>
  <w15:docId w15:val="{38E1FB32-F094-469F-95F2-D6101496E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Poppins" w:eastAsia="Poppins" w:hAnsi="Poppins" w:cs="Poppins"/>
        <w:sz w:val="24"/>
        <w:szCs w:val="24"/>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180"/>
  </w:style>
  <w:style w:type="paragraph" w:styleId="Ttulo1">
    <w:name w:val="heading 1"/>
    <w:basedOn w:val="Normal"/>
    <w:next w:val="Normal"/>
    <w:link w:val="Ttulo1Car"/>
    <w:uiPriority w:val="9"/>
    <w:qFormat/>
    <w:rsid w:val="00F706B6"/>
    <w:pPr>
      <w:keepNext/>
      <w:keepLines/>
      <w:spacing w:before="240" w:after="0"/>
      <w:outlineLvl w:val="0"/>
    </w:pPr>
    <w:rPr>
      <w:rFonts w:asciiTheme="majorHAnsi" w:eastAsiaTheme="majorEastAsia" w:hAnsiTheme="majorHAnsi" w:cstheme="majorBidi"/>
      <w:color w:val="10069D" w:themeColor="accent1" w:themeShade="BF"/>
      <w:sz w:val="32"/>
      <w:szCs w:val="32"/>
    </w:rPr>
  </w:style>
  <w:style w:type="paragraph" w:styleId="Ttulo2">
    <w:name w:val="heading 2"/>
    <w:basedOn w:val="Normal"/>
    <w:next w:val="Normal"/>
    <w:link w:val="Ttulo2Car"/>
    <w:uiPriority w:val="9"/>
    <w:semiHidden/>
    <w:unhideWhenUsed/>
    <w:qFormat/>
    <w:rsid w:val="00F048C4"/>
    <w:pPr>
      <w:keepNext/>
      <w:keepLines/>
      <w:spacing w:before="40" w:after="0"/>
      <w:outlineLvl w:val="1"/>
    </w:pPr>
    <w:rPr>
      <w:rFonts w:asciiTheme="majorHAnsi" w:eastAsiaTheme="majorEastAsia" w:hAnsiTheme="majorHAnsi" w:cstheme="majorBidi"/>
      <w:color w:val="10069D" w:themeColor="accent1" w:themeShade="BF"/>
      <w:sz w:val="26"/>
      <w:szCs w:val="26"/>
    </w:rPr>
  </w:style>
  <w:style w:type="paragraph" w:styleId="Ttulo3">
    <w:name w:val="heading 3"/>
    <w:basedOn w:val="Normal"/>
    <w:next w:val="Normal"/>
    <w:link w:val="Ttulo3Car"/>
    <w:uiPriority w:val="9"/>
    <w:semiHidden/>
    <w:unhideWhenUsed/>
    <w:qFormat/>
    <w:rsid w:val="001C2DDF"/>
    <w:pPr>
      <w:keepNext/>
      <w:keepLines/>
      <w:spacing w:before="40" w:after="0"/>
      <w:outlineLvl w:val="2"/>
    </w:pPr>
    <w:rPr>
      <w:rFonts w:asciiTheme="majorHAnsi" w:eastAsiaTheme="majorEastAsia" w:hAnsiTheme="majorHAnsi" w:cstheme="majorBidi"/>
      <w:color w:val="0A0468" w:themeColor="accent1" w:themeShade="7F"/>
    </w:rPr>
  </w:style>
  <w:style w:type="paragraph" w:styleId="Ttulo4">
    <w:name w:val="heading 4"/>
    <w:basedOn w:val="Normal"/>
    <w:next w:val="Normal"/>
    <w:link w:val="Ttulo4Car"/>
    <w:uiPriority w:val="9"/>
    <w:semiHidden/>
    <w:unhideWhenUsed/>
    <w:qFormat/>
    <w:rsid w:val="009920FD"/>
    <w:pPr>
      <w:keepNext/>
      <w:keepLines/>
      <w:spacing w:before="200" w:after="0"/>
      <w:outlineLvl w:val="3"/>
    </w:pPr>
    <w:rPr>
      <w:rFonts w:asciiTheme="majorHAnsi" w:eastAsiaTheme="majorEastAsia" w:hAnsiTheme="majorHAnsi" w:cstheme="majorBidi"/>
      <w:b/>
      <w:bCs/>
      <w:i/>
      <w:iCs/>
      <w:color w:val="1609D2" w:themeColor="accent1"/>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6C17E2"/>
    <w:pPr>
      <w:tabs>
        <w:tab w:val="center" w:pos="4252"/>
        <w:tab w:val="right" w:pos="8504"/>
      </w:tabs>
      <w:spacing w:after="0" w:line="240" w:lineRule="auto"/>
    </w:pPr>
    <w:rPr>
      <w:color w:val="01224E" w:themeColor="background2"/>
    </w:rPr>
  </w:style>
  <w:style w:type="character" w:customStyle="1" w:styleId="EncabezadoCar">
    <w:name w:val="Encabezado Car"/>
    <w:basedOn w:val="Fuentedeprrafopredeter"/>
    <w:link w:val="Encabezado"/>
    <w:uiPriority w:val="99"/>
    <w:rsid w:val="006C17E2"/>
    <w:rPr>
      <w:rFonts w:ascii="Roobert" w:hAnsi="Roobert"/>
      <w:color w:val="01224E" w:themeColor="background2"/>
      <w:sz w:val="24"/>
    </w:rPr>
  </w:style>
  <w:style w:type="paragraph" w:styleId="Piedepgina">
    <w:name w:val="footer"/>
    <w:basedOn w:val="Normal"/>
    <w:link w:val="PiedepginaCar"/>
    <w:uiPriority w:val="99"/>
    <w:unhideWhenUsed/>
    <w:qFormat/>
    <w:rsid w:val="005A1112"/>
    <w:pPr>
      <w:tabs>
        <w:tab w:val="center" w:pos="4252"/>
        <w:tab w:val="right" w:pos="8504"/>
      </w:tabs>
      <w:spacing w:after="0" w:line="240" w:lineRule="auto"/>
    </w:pPr>
    <w:rPr>
      <w:rFonts w:ascii="Poppins Light" w:hAnsi="Poppins Light"/>
      <w:color w:val="707890" w:themeColor="text1"/>
    </w:rPr>
  </w:style>
  <w:style w:type="character" w:customStyle="1" w:styleId="PiedepginaCar">
    <w:name w:val="Pie de página Car"/>
    <w:basedOn w:val="Fuentedeprrafopredeter"/>
    <w:link w:val="Piedepgina"/>
    <w:uiPriority w:val="99"/>
    <w:rsid w:val="005A1112"/>
    <w:rPr>
      <w:rFonts w:ascii="Poppins Light" w:hAnsi="Poppins Light"/>
      <w:color w:val="707890" w:themeColor="text1"/>
      <w:sz w:val="24"/>
    </w:rPr>
  </w:style>
  <w:style w:type="character" w:styleId="Textodelmarcadordeposicin">
    <w:name w:val="Placeholder Text"/>
    <w:basedOn w:val="Fuentedeprrafopredeter"/>
    <w:uiPriority w:val="99"/>
    <w:semiHidden/>
    <w:rsid w:val="00857C06"/>
    <w:rPr>
      <w:color w:val="808080"/>
    </w:rPr>
  </w:style>
  <w:style w:type="paragraph" w:styleId="NormalWeb">
    <w:name w:val="Normal (Web)"/>
    <w:basedOn w:val="Normal"/>
    <w:uiPriority w:val="99"/>
    <w:semiHidden/>
    <w:unhideWhenUsed/>
    <w:rsid w:val="004C33DA"/>
    <w:pPr>
      <w:spacing w:before="100" w:beforeAutospacing="1" w:after="100" w:afterAutospacing="1" w:line="240" w:lineRule="auto"/>
    </w:pPr>
    <w:rPr>
      <w:rFonts w:ascii="Times New Roman" w:eastAsiaTheme="minorEastAsia" w:hAnsi="Times New Roman" w:cs="Times New Roman"/>
    </w:rPr>
  </w:style>
  <w:style w:type="table" w:styleId="Tablaconcuadrcula">
    <w:name w:val="Table Grid"/>
    <w:basedOn w:val="Tablanormal"/>
    <w:uiPriority w:val="39"/>
    <w:rsid w:val="001820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21">
    <w:name w:val="Tabla normal 21"/>
    <w:basedOn w:val="Tablanormal"/>
    <w:uiPriority w:val="42"/>
    <w:rsid w:val="00182042"/>
    <w:pPr>
      <w:spacing w:after="0" w:line="240" w:lineRule="auto"/>
    </w:pPr>
    <w:tblPr>
      <w:tblStyleRowBandSize w:val="1"/>
      <w:tblStyleColBandSize w:val="1"/>
      <w:tblBorders>
        <w:top w:val="single" w:sz="4" w:space="0" w:color="B7BBC7" w:themeColor="text1" w:themeTint="80"/>
        <w:bottom w:val="single" w:sz="4" w:space="0" w:color="B7BBC7" w:themeColor="text1" w:themeTint="80"/>
      </w:tblBorders>
    </w:tblPr>
    <w:tblStylePr w:type="firstRow">
      <w:rPr>
        <w:b/>
        <w:bCs/>
      </w:rPr>
      <w:tblPr/>
      <w:tcPr>
        <w:tcBorders>
          <w:bottom w:val="single" w:sz="4" w:space="0" w:color="B7BBC7" w:themeColor="text1" w:themeTint="80"/>
        </w:tcBorders>
      </w:tcPr>
    </w:tblStylePr>
    <w:tblStylePr w:type="lastRow">
      <w:rPr>
        <w:b/>
        <w:bCs/>
      </w:rPr>
      <w:tblPr/>
      <w:tcPr>
        <w:tcBorders>
          <w:top w:val="single" w:sz="4" w:space="0" w:color="B7BBC7" w:themeColor="text1" w:themeTint="80"/>
        </w:tcBorders>
      </w:tcPr>
    </w:tblStylePr>
    <w:tblStylePr w:type="firstCol">
      <w:rPr>
        <w:b/>
        <w:bCs/>
      </w:rPr>
    </w:tblStylePr>
    <w:tblStylePr w:type="lastCol">
      <w:rPr>
        <w:b/>
        <w:bCs/>
      </w:rPr>
    </w:tblStylePr>
    <w:tblStylePr w:type="band1Vert">
      <w:tblPr/>
      <w:tcPr>
        <w:tcBorders>
          <w:left w:val="single" w:sz="4" w:space="0" w:color="B7BBC7" w:themeColor="text1" w:themeTint="80"/>
          <w:right w:val="single" w:sz="4" w:space="0" w:color="B7BBC7" w:themeColor="text1" w:themeTint="80"/>
        </w:tcBorders>
      </w:tcPr>
    </w:tblStylePr>
    <w:tblStylePr w:type="band2Vert">
      <w:tblPr/>
      <w:tcPr>
        <w:tcBorders>
          <w:left w:val="single" w:sz="4" w:space="0" w:color="B7BBC7" w:themeColor="text1" w:themeTint="80"/>
          <w:right w:val="single" w:sz="4" w:space="0" w:color="B7BBC7" w:themeColor="text1" w:themeTint="80"/>
        </w:tcBorders>
      </w:tcPr>
    </w:tblStylePr>
    <w:tblStylePr w:type="band1Horz">
      <w:tblPr/>
      <w:tcPr>
        <w:tcBorders>
          <w:top w:val="single" w:sz="4" w:space="0" w:color="B7BBC7" w:themeColor="text1" w:themeTint="80"/>
          <w:bottom w:val="single" w:sz="4" w:space="0" w:color="B7BBC7" w:themeColor="text1" w:themeTint="80"/>
        </w:tcBorders>
      </w:tcPr>
    </w:tblStylePr>
  </w:style>
  <w:style w:type="table" w:customStyle="1" w:styleId="Tablanormal11">
    <w:name w:val="Tabla normal 11"/>
    <w:basedOn w:val="Tablanormal"/>
    <w:uiPriority w:val="41"/>
    <w:rsid w:val="0018204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concuadrculaclara1">
    <w:name w:val="Tabla con cuadrícula clara1"/>
    <w:basedOn w:val="Tablanormal"/>
    <w:uiPriority w:val="40"/>
    <w:rsid w:val="0018204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deglobo">
    <w:name w:val="Balloon Text"/>
    <w:basedOn w:val="Normal"/>
    <w:link w:val="TextodegloboCar"/>
    <w:uiPriority w:val="99"/>
    <w:semiHidden/>
    <w:unhideWhenUsed/>
    <w:rsid w:val="0006719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67192"/>
    <w:rPr>
      <w:rFonts w:ascii="Segoe UI" w:hAnsi="Segoe UI" w:cs="Segoe UI"/>
      <w:sz w:val="18"/>
      <w:szCs w:val="18"/>
    </w:rPr>
  </w:style>
  <w:style w:type="paragraph" w:customStyle="1" w:styleId="Ttuloportada">
    <w:name w:val="Título portada"/>
    <w:basedOn w:val="Normal"/>
    <w:link w:val="TtuloportadaChar"/>
    <w:uiPriority w:val="9"/>
    <w:qFormat/>
    <w:rsid w:val="005654AA"/>
    <w:pPr>
      <w:jc w:val="center"/>
    </w:pPr>
    <w:rPr>
      <w:rFonts w:ascii="Arial" w:hAnsi="Arial" w:cs="Arial"/>
      <w:color w:val="707890" w:themeColor="text1"/>
      <w:sz w:val="56"/>
      <w:szCs w:val="60"/>
    </w:rPr>
  </w:style>
  <w:style w:type="character" w:customStyle="1" w:styleId="TtuloportadaChar">
    <w:name w:val="Título portada Char"/>
    <w:basedOn w:val="Fuentedeprrafopredeter"/>
    <w:link w:val="Ttuloportada"/>
    <w:uiPriority w:val="9"/>
    <w:rsid w:val="00C556BC"/>
    <w:rPr>
      <w:rFonts w:ascii="Arial" w:hAnsi="Arial" w:cs="Arial"/>
      <w:color w:val="707890" w:themeColor="text1"/>
      <w:sz w:val="56"/>
      <w:szCs w:val="60"/>
    </w:rPr>
  </w:style>
  <w:style w:type="paragraph" w:customStyle="1" w:styleId="LateralColumnTitleUNIR">
    <w:name w:val="Lateral Column Title UNIR"/>
    <w:basedOn w:val="Normal"/>
    <w:link w:val="LateralColumnTitleUNIRCar"/>
    <w:uiPriority w:val="9"/>
    <w:qFormat/>
    <w:rsid w:val="002B735C"/>
    <w:pPr>
      <w:spacing w:line="240" w:lineRule="auto"/>
    </w:pPr>
    <w:rPr>
      <w:rFonts w:ascii="Roobert Medium" w:hAnsi="Roobert Medium" w:cs="Arial"/>
      <w:color w:val="707890" w:themeColor="text1"/>
      <w:sz w:val="28"/>
      <w:szCs w:val="40"/>
    </w:rPr>
  </w:style>
  <w:style w:type="character" w:customStyle="1" w:styleId="LateralColumnTitleUNIRCar">
    <w:name w:val="Lateral Column Title UNIR Car"/>
    <w:basedOn w:val="Fuentedeprrafopredeter"/>
    <w:link w:val="LateralColumnTitleUNIR"/>
    <w:uiPriority w:val="9"/>
    <w:rsid w:val="002B735C"/>
    <w:rPr>
      <w:rFonts w:ascii="Roobert Medium" w:hAnsi="Roobert Medium" w:cs="Arial"/>
      <w:color w:val="707890" w:themeColor="text1"/>
      <w:sz w:val="28"/>
      <w:szCs w:val="40"/>
    </w:rPr>
  </w:style>
  <w:style w:type="paragraph" w:customStyle="1" w:styleId="TitleQualentum">
    <w:name w:val="Title Qualentum"/>
    <w:basedOn w:val="Ttulo1"/>
    <w:next w:val="Normal"/>
    <w:link w:val="TitleQualentumCar"/>
    <w:uiPriority w:val="9"/>
    <w:qFormat/>
    <w:rsid w:val="002B735C"/>
    <w:pPr>
      <w:numPr>
        <w:numId w:val="1"/>
      </w:numPr>
      <w:spacing w:line="240" w:lineRule="auto"/>
    </w:pPr>
    <w:rPr>
      <w:rFonts w:ascii="Roobert" w:hAnsi="Roobert" w:cs="Arial"/>
      <w:caps/>
      <w:color w:val="01224E" w:themeColor="background2"/>
      <w:sz w:val="36"/>
      <w:szCs w:val="56"/>
    </w:rPr>
  </w:style>
  <w:style w:type="paragraph" w:customStyle="1" w:styleId="SubtitleNV2UNIR">
    <w:name w:val="Subtitle NV 2 UNIR"/>
    <w:next w:val="ParragraphQualentum"/>
    <w:link w:val="SubtitleNV2UNIRCar"/>
    <w:uiPriority w:val="5"/>
    <w:qFormat/>
    <w:rsid w:val="002B735C"/>
    <w:pPr>
      <w:numPr>
        <w:ilvl w:val="1"/>
        <w:numId w:val="4"/>
      </w:numPr>
      <w:spacing w:before="240" w:line="240" w:lineRule="auto"/>
      <w:ind w:left="708" w:firstLine="0"/>
    </w:pPr>
    <w:rPr>
      <w:rFonts w:ascii="Roobert Medium" w:eastAsiaTheme="majorEastAsia" w:hAnsi="Roobert Medium" w:cs="Arial"/>
      <w:bCs/>
      <w:color w:val="707890" w:themeColor="text1"/>
      <w:sz w:val="32"/>
      <w:szCs w:val="32"/>
    </w:rPr>
  </w:style>
  <w:style w:type="character" w:customStyle="1" w:styleId="TitleQualentumCar">
    <w:name w:val="Title Qualentum Car"/>
    <w:basedOn w:val="Fuentedeprrafopredeter"/>
    <w:link w:val="TitleQualentum"/>
    <w:uiPriority w:val="9"/>
    <w:rsid w:val="002B735C"/>
    <w:rPr>
      <w:rFonts w:ascii="Roobert" w:eastAsiaTheme="majorEastAsia" w:hAnsi="Roobert" w:cs="Arial"/>
      <w:caps/>
      <w:color w:val="01224E" w:themeColor="background2"/>
      <w:sz w:val="36"/>
      <w:szCs w:val="56"/>
    </w:rPr>
  </w:style>
  <w:style w:type="paragraph" w:customStyle="1" w:styleId="ParragraphQualentum">
    <w:name w:val="Parragraph Qualentum"/>
    <w:basedOn w:val="Normal"/>
    <w:link w:val="ParragraphQualentumCar"/>
    <w:uiPriority w:val="5"/>
    <w:qFormat/>
    <w:rsid w:val="005A1112"/>
    <w:pPr>
      <w:spacing w:before="360" w:after="240" w:line="288" w:lineRule="auto"/>
    </w:pPr>
    <w:rPr>
      <w:rFonts w:ascii="Poppins Light" w:hAnsi="Poppins Light" w:cs="Arial"/>
      <w:color w:val="01224E" w:themeColor="background2"/>
      <w:sz w:val="28"/>
      <w:lang w:val="es-ES_tradnl"/>
    </w:rPr>
  </w:style>
  <w:style w:type="character" w:customStyle="1" w:styleId="SubtitleNV2UNIRCar">
    <w:name w:val="Subtitle NV 2 UNIR Car"/>
    <w:basedOn w:val="Fuentedeprrafopredeter"/>
    <w:link w:val="SubtitleNV2UNIR"/>
    <w:uiPriority w:val="5"/>
    <w:rsid w:val="002B735C"/>
    <w:rPr>
      <w:rFonts w:ascii="Roobert Medium" w:eastAsiaTheme="majorEastAsia" w:hAnsi="Roobert Medium" w:cs="Arial"/>
      <w:bCs/>
      <w:color w:val="707890" w:themeColor="text1"/>
      <w:sz w:val="32"/>
      <w:szCs w:val="32"/>
    </w:rPr>
  </w:style>
  <w:style w:type="character" w:customStyle="1" w:styleId="ParragraphQualentumCar">
    <w:name w:val="Parragraph Qualentum Car"/>
    <w:basedOn w:val="Fuentedeprrafopredeter"/>
    <w:link w:val="ParragraphQualentum"/>
    <w:uiPriority w:val="5"/>
    <w:rsid w:val="005A1112"/>
    <w:rPr>
      <w:rFonts w:ascii="Poppins Light" w:hAnsi="Poppins Light" w:cs="Arial"/>
      <w:color w:val="01224E" w:themeColor="background2"/>
      <w:sz w:val="28"/>
      <w:szCs w:val="24"/>
      <w:lang w:val="es-ES_tradnl"/>
    </w:rPr>
  </w:style>
  <w:style w:type="paragraph" w:customStyle="1" w:styleId="CitaUNIR">
    <w:name w:val="Cita UNIR"/>
    <w:basedOn w:val="ParragraphQualentum"/>
    <w:link w:val="CitaUNIRCar"/>
    <w:uiPriority w:val="6"/>
    <w:qFormat/>
    <w:rsid w:val="002B735C"/>
    <w:rPr>
      <w:sz w:val="44"/>
      <w:szCs w:val="48"/>
    </w:rPr>
  </w:style>
  <w:style w:type="character" w:customStyle="1" w:styleId="CitaUNIRCar">
    <w:name w:val="Cita UNIR Car"/>
    <w:basedOn w:val="ParragraphQualentumCar"/>
    <w:link w:val="CitaUNIR"/>
    <w:uiPriority w:val="6"/>
    <w:rsid w:val="002B735C"/>
    <w:rPr>
      <w:rFonts w:ascii="Roobert Light" w:hAnsi="Roobert Light" w:cs="Arial"/>
      <w:color w:val="01224E" w:themeColor="background2"/>
      <w:sz w:val="44"/>
      <w:szCs w:val="48"/>
      <w:lang w:val="es-ES_tradnl"/>
    </w:rPr>
  </w:style>
  <w:style w:type="paragraph" w:customStyle="1" w:styleId="Tabladestacadofilas">
    <w:name w:val="Tabla destacado filas"/>
    <w:basedOn w:val="Normal"/>
    <w:link w:val="TabladestacadofilasChar"/>
    <w:uiPriority w:val="5"/>
    <w:qFormat/>
    <w:rsid w:val="002B735C"/>
    <w:pPr>
      <w:framePr w:hSpace="141" w:wrap="around" w:vAnchor="page" w:hAnchor="margin" w:xAlign="center" w:y="5180"/>
      <w:spacing w:after="0" w:line="240" w:lineRule="auto"/>
    </w:pPr>
    <w:rPr>
      <w:rFonts w:cs="Arial"/>
      <w:bCs/>
      <w:color w:val="707890" w:themeColor="text1"/>
    </w:rPr>
  </w:style>
  <w:style w:type="paragraph" w:customStyle="1" w:styleId="Tablacontenido">
    <w:name w:val="Tabla contenido"/>
    <w:basedOn w:val="Normal"/>
    <w:link w:val="TablacontenidoChar"/>
    <w:uiPriority w:val="5"/>
    <w:qFormat/>
    <w:rsid w:val="002B735C"/>
    <w:pPr>
      <w:framePr w:hSpace="141" w:wrap="around" w:vAnchor="page" w:hAnchor="margin" w:xAlign="center" w:y="5180"/>
      <w:spacing w:after="0" w:line="192" w:lineRule="auto"/>
      <w:jc w:val="center"/>
    </w:pPr>
    <w:rPr>
      <w:rFonts w:cs="Arial"/>
      <w:color w:val="707890" w:themeColor="text1"/>
      <w:szCs w:val="18"/>
      <w:lang w:val="en-US"/>
    </w:rPr>
  </w:style>
  <w:style w:type="character" w:customStyle="1" w:styleId="TabladestacadofilasChar">
    <w:name w:val="Tabla destacado filas Char"/>
    <w:basedOn w:val="Fuentedeprrafopredeter"/>
    <w:link w:val="Tabladestacadofilas"/>
    <w:uiPriority w:val="5"/>
    <w:rsid w:val="002B735C"/>
    <w:rPr>
      <w:rFonts w:ascii="Roobert" w:hAnsi="Roobert" w:cs="Arial"/>
      <w:bCs/>
      <w:color w:val="707890" w:themeColor="text1"/>
      <w:sz w:val="24"/>
      <w:szCs w:val="24"/>
    </w:rPr>
  </w:style>
  <w:style w:type="character" w:customStyle="1" w:styleId="TablacontenidoChar">
    <w:name w:val="Tabla contenido Char"/>
    <w:basedOn w:val="Fuentedeprrafopredeter"/>
    <w:link w:val="Tablacontenido"/>
    <w:uiPriority w:val="5"/>
    <w:rsid w:val="002B735C"/>
    <w:rPr>
      <w:rFonts w:ascii="Roobert" w:hAnsi="Roobert" w:cs="Arial"/>
      <w:color w:val="707890" w:themeColor="text1"/>
      <w:sz w:val="24"/>
      <w:szCs w:val="18"/>
      <w:lang w:val="en-US"/>
    </w:rPr>
  </w:style>
  <w:style w:type="numbering" w:customStyle="1" w:styleId="Estilo1">
    <w:name w:val="Estilo1"/>
    <w:uiPriority w:val="99"/>
    <w:rsid w:val="00980D9D"/>
  </w:style>
  <w:style w:type="numbering" w:customStyle="1" w:styleId="Estilo2">
    <w:name w:val="Estilo2"/>
    <w:uiPriority w:val="99"/>
    <w:rsid w:val="00980D9D"/>
  </w:style>
  <w:style w:type="numbering" w:customStyle="1" w:styleId="Estilo3">
    <w:name w:val="Estilo3"/>
    <w:uiPriority w:val="99"/>
    <w:rsid w:val="004426D6"/>
  </w:style>
  <w:style w:type="character" w:customStyle="1" w:styleId="Ttulo1Car">
    <w:name w:val="Título 1 Car"/>
    <w:basedOn w:val="Fuentedeprrafopredeter"/>
    <w:link w:val="Ttulo1"/>
    <w:uiPriority w:val="9"/>
    <w:rsid w:val="00C556BC"/>
    <w:rPr>
      <w:rFonts w:asciiTheme="majorHAnsi" w:eastAsiaTheme="majorEastAsia" w:hAnsiTheme="majorHAnsi" w:cstheme="majorBidi"/>
      <w:color w:val="10069D" w:themeColor="accent1" w:themeShade="BF"/>
      <w:sz w:val="32"/>
      <w:szCs w:val="32"/>
    </w:rPr>
  </w:style>
  <w:style w:type="paragraph" w:styleId="TDC1">
    <w:name w:val="toc 1"/>
    <w:aliases w:val="Table of Content Title 1"/>
    <w:basedOn w:val="Normal"/>
    <w:next w:val="Normal"/>
    <w:autoRedefine/>
    <w:uiPriority w:val="39"/>
    <w:unhideWhenUsed/>
    <w:qFormat/>
    <w:rsid w:val="00D95FB4"/>
    <w:pPr>
      <w:spacing w:before="240" w:after="120"/>
    </w:pPr>
    <w:rPr>
      <w:rFonts w:ascii="Roobert Medium" w:hAnsi="Roobert Medium" w:cstheme="minorHAnsi"/>
      <w:bCs/>
      <w:color w:val="031A34"/>
      <w:szCs w:val="20"/>
    </w:rPr>
  </w:style>
  <w:style w:type="paragraph" w:styleId="TtuloTDC">
    <w:name w:val="TOC Heading"/>
    <w:aliases w:val="Título índice"/>
    <w:basedOn w:val="Ttulo1"/>
    <w:next w:val="Normal"/>
    <w:uiPriority w:val="39"/>
    <w:unhideWhenUsed/>
    <w:qFormat/>
    <w:rsid w:val="00D12D5F"/>
    <w:pPr>
      <w:outlineLvl w:val="9"/>
    </w:pPr>
    <w:rPr>
      <w:rFonts w:ascii="Roobert" w:hAnsi="Roobert"/>
      <w:color w:val="707890" w:themeColor="text1"/>
    </w:rPr>
  </w:style>
  <w:style w:type="paragraph" w:styleId="ndice1">
    <w:name w:val="index 1"/>
    <w:basedOn w:val="Normal"/>
    <w:next w:val="Normal"/>
    <w:autoRedefine/>
    <w:uiPriority w:val="99"/>
    <w:semiHidden/>
    <w:unhideWhenUsed/>
    <w:rsid w:val="00082C98"/>
    <w:pPr>
      <w:spacing w:after="0" w:line="240" w:lineRule="auto"/>
      <w:ind w:left="220" w:hanging="220"/>
    </w:pPr>
  </w:style>
  <w:style w:type="paragraph" w:styleId="TDC2">
    <w:name w:val="toc 2"/>
    <w:aliases w:val="Table of Content Subtitle"/>
    <w:basedOn w:val="Normal"/>
    <w:next w:val="Normal"/>
    <w:autoRedefine/>
    <w:uiPriority w:val="39"/>
    <w:unhideWhenUsed/>
    <w:qFormat/>
    <w:rsid w:val="00D95FB4"/>
    <w:pPr>
      <w:spacing w:before="120" w:after="0"/>
      <w:ind w:left="454"/>
    </w:pPr>
    <w:rPr>
      <w:rFonts w:ascii="Roobert Light" w:hAnsi="Roobert Light" w:cstheme="minorHAnsi"/>
      <w:iCs/>
      <w:color w:val="6E7894"/>
      <w:szCs w:val="20"/>
    </w:rPr>
  </w:style>
  <w:style w:type="character" w:styleId="Hipervnculo">
    <w:name w:val="Hyperlink"/>
    <w:basedOn w:val="Fuentedeprrafopredeter"/>
    <w:uiPriority w:val="99"/>
    <w:unhideWhenUsed/>
    <w:rsid w:val="00F048C4"/>
    <w:rPr>
      <w:color w:val="7DD7F3" w:themeColor="hyperlink"/>
      <w:u w:val="single"/>
    </w:rPr>
  </w:style>
  <w:style w:type="paragraph" w:styleId="TDC3">
    <w:name w:val="toc 3"/>
    <w:basedOn w:val="Normal"/>
    <w:next w:val="Normal"/>
    <w:autoRedefine/>
    <w:uiPriority w:val="39"/>
    <w:unhideWhenUsed/>
    <w:rsid w:val="00E27720"/>
    <w:pPr>
      <w:suppressAutoHyphens/>
      <w:spacing w:after="0"/>
      <w:ind w:left="907" w:firstLine="1134"/>
    </w:pPr>
    <w:rPr>
      <w:rFonts w:cstheme="minorHAnsi"/>
      <w:color w:val="FFFFFF" w:themeColor="background1"/>
      <w:szCs w:val="20"/>
    </w:rPr>
  </w:style>
  <w:style w:type="character" w:customStyle="1" w:styleId="Ttulo2Car">
    <w:name w:val="Título 2 Car"/>
    <w:basedOn w:val="Fuentedeprrafopredeter"/>
    <w:link w:val="Ttulo2"/>
    <w:uiPriority w:val="9"/>
    <w:rsid w:val="00C556BC"/>
    <w:rPr>
      <w:rFonts w:asciiTheme="majorHAnsi" w:eastAsiaTheme="majorEastAsia" w:hAnsiTheme="majorHAnsi" w:cstheme="majorBidi"/>
      <w:color w:val="10069D" w:themeColor="accent1" w:themeShade="BF"/>
      <w:sz w:val="26"/>
      <w:szCs w:val="26"/>
    </w:rPr>
  </w:style>
  <w:style w:type="paragraph" w:styleId="TDC4">
    <w:name w:val="toc 4"/>
    <w:basedOn w:val="Normal"/>
    <w:next w:val="Normal"/>
    <w:autoRedefine/>
    <w:uiPriority w:val="39"/>
    <w:unhideWhenUsed/>
    <w:rsid w:val="00034D7E"/>
    <w:pPr>
      <w:spacing w:after="0"/>
      <w:ind w:left="1111"/>
    </w:pPr>
    <w:rPr>
      <w:rFonts w:cstheme="minorHAnsi"/>
      <w:color w:val="FFFFFF" w:themeColor="background1"/>
      <w:szCs w:val="20"/>
    </w:rPr>
  </w:style>
  <w:style w:type="paragraph" w:styleId="TDC5">
    <w:name w:val="toc 5"/>
    <w:basedOn w:val="Normal"/>
    <w:next w:val="Normal"/>
    <w:autoRedefine/>
    <w:uiPriority w:val="39"/>
    <w:unhideWhenUsed/>
    <w:rsid w:val="007661A7"/>
    <w:pPr>
      <w:spacing w:after="0"/>
      <w:ind w:left="880"/>
    </w:pPr>
    <w:rPr>
      <w:rFonts w:cstheme="minorHAnsi"/>
      <w:sz w:val="20"/>
      <w:szCs w:val="20"/>
    </w:rPr>
  </w:style>
  <w:style w:type="paragraph" w:styleId="TDC6">
    <w:name w:val="toc 6"/>
    <w:basedOn w:val="Normal"/>
    <w:next w:val="Normal"/>
    <w:autoRedefine/>
    <w:uiPriority w:val="39"/>
    <w:unhideWhenUsed/>
    <w:rsid w:val="007661A7"/>
    <w:pPr>
      <w:spacing w:after="0"/>
      <w:ind w:left="1100"/>
    </w:pPr>
    <w:rPr>
      <w:rFonts w:cstheme="minorHAnsi"/>
      <w:sz w:val="20"/>
      <w:szCs w:val="20"/>
    </w:rPr>
  </w:style>
  <w:style w:type="paragraph" w:styleId="TDC7">
    <w:name w:val="toc 7"/>
    <w:basedOn w:val="Normal"/>
    <w:next w:val="Normal"/>
    <w:autoRedefine/>
    <w:uiPriority w:val="39"/>
    <w:unhideWhenUsed/>
    <w:rsid w:val="007661A7"/>
    <w:pPr>
      <w:spacing w:after="0"/>
      <w:ind w:left="1320"/>
    </w:pPr>
    <w:rPr>
      <w:rFonts w:cstheme="minorHAnsi"/>
      <w:sz w:val="20"/>
      <w:szCs w:val="20"/>
    </w:rPr>
  </w:style>
  <w:style w:type="paragraph" w:styleId="TDC8">
    <w:name w:val="toc 8"/>
    <w:basedOn w:val="Normal"/>
    <w:next w:val="Normal"/>
    <w:autoRedefine/>
    <w:uiPriority w:val="39"/>
    <w:unhideWhenUsed/>
    <w:rsid w:val="007661A7"/>
    <w:pPr>
      <w:spacing w:after="0"/>
      <w:ind w:left="1540"/>
    </w:pPr>
    <w:rPr>
      <w:rFonts w:cstheme="minorHAnsi"/>
      <w:sz w:val="20"/>
      <w:szCs w:val="20"/>
    </w:rPr>
  </w:style>
  <w:style w:type="paragraph" w:styleId="TDC9">
    <w:name w:val="toc 9"/>
    <w:basedOn w:val="Normal"/>
    <w:next w:val="Normal"/>
    <w:autoRedefine/>
    <w:uiPriority w:val="39"/>
    <w:unhideWhenUsed/>
    <w:rsid w:val="007661A7"/>
    <w:pPr>
      <w:spacing w:after="0"/>
      <w:ind w:left="1760"/>
    </w:pPr>
    <w:rPr>
      <w:rFonts w:cstheme="minorHAnsi"/>
      <w:sz w:val="20"/>
      <w:szCs w:val="20"/>
    </w:rPr>
  </w:style>
  <w:style w:type="paragraph" w:customStyle="1" w:styleId="Cabecera">
    <w:name w:val="Cabecera"/>
    <w:basedOn w:val="Normal"/>
    <w:link w:val="CabeceraCar"/>
    <w:autoRedefine/>
    <w:uiPriority w:val="5"/>
    <w:qFormat/>
    <w:rsid w:val="00F457DA"/>
    <w:pPr>
      <w:spacing w:before="120" w:line="192" w:lineRule="auto"/>
    </w:pPr>
    <w:rPr>
      <w:rFonts w:ascii="Arial" w:hAnsi="Arial" w:cs="Arial"/>
      <w:color w:val="FFFFFF" w:themeColor="background1" w:themeTint="99"/>
      <w:sz w:val="18"/>
      <w:szCs w:val="18"/>
      <w:lang w:val="en-US"/>
    </w:rPr>
  </w:style>
  <w:style w:type="character" w:customStyle="1" w:styleId="CabeceraCar">
    <w:name w:val="Cabecera Car"/>
    <w:basedOn w:val="Fuentedeprrafopredeter"/>
    <w:link w:val="Cabecera"/>
    <w:uiPriority w:val="5"/>
    <w:rsid w:val="00F457DA"/>
    <w:rPr>
      <w:rFonts w:ascii="Arial" w:hAnsi="Arial" w:cs="Arial"/>
      <w:color w:val="FFFFFF" w:themeColor="background1" w:themeTint="99"/>
      <w:sz w:val="18"/>
      <w:szCs w:val="18"/>
      <w:lang w:val="en-US"/>
    </w:rPr>
  </w:style>
  <w:style w:type="paragraph" w:customStyle="1" w:styleId="IndicePiepgina">
    <w:name w:val="Indice Pie página"/>
    <w:basedOn w:val="Piedepgina"/>
    <w:link w:val="IndicePiepginaCar"/>
    <w:autoRedefine/>
    <w:uiPriority w:val="5"/>
    <w:qFormat/>
    <w:rsid w:val="00283CEB"/>
    <w:pPr>
      <w:jc w:val="right"/>
    </w:pPr>
    <w:rPr>
      <w:color w:val="FFFFFF" w:themeColor="background1" w:themeTint="99"/>
      <w:sz w:val="20"/>
    </w:rPr>
  </w:style>
  <w:style w:type="paragraph" w:customStyle="1" w:styleId="EstiloCabecera">
    <w:name w:val="Estilo Cabecera"/>
    <w:basedOn w:val="Encabezado"/>
    <w:link w:val="EstiloCabeceraCar"/>
    <w:autoRedefine/>
    <w:uiPriority w:val="5"/>
    <w:qFormat/>
    <w:rsid w:val="00067B2F"/>
    <w:pPr>
      <w:jc w:val="center"/>
    </w:pPr>
    <w:rPr>
      <w:rFonts w:cs="Arial"/>
      <w:b/>
      <w:color w:val="808080" w:themeColor="background1" w:themeShade="80"/>
      <w:sz w:val="20"/>
      <w:szCs w:val="20"/>
    </w:rPr>
  </w:style>
  <w:style w:type="character" w:customStyle="1" w:styleId="IndicePiepginaCar">
    <w:name w:val="Indice Pie página Car"/>
    <w:basedOn w:val="PiedepginaCar"/>
    <w:link w:val="IndicePiepgina"/>
    <w:uiPriority w:val="5"/>
    <w:rsid w:val="00283CEB"/>
    <w:rPr>
      <w:rFonts w:ascii="Roobert" w:hAnsi="Roobert"/>
      <w:color w:val="FFFFFF" w:themeColor="background1" w:themeTint="99"/>
      <w:sz w:val="20"/>
    </w:rPr>
  </w:style>
  <w:style w:type="character" w:customStyle="1" w:styleId="EstiloCabeceraCar">
    <w:name w:val="Estilo Cabecera Car"/>
    <w:basedOn w:val="EncabezadoCar"/>
    <w:link w:val="EstiloCabecera"/>
    <w:uiPriority w:val="5"/>
    <w:rsid w:val="00067B2F"/>
    <w:rPr>
      <w:rFonts w:ascii="Galano Grotesque" w:hAnsi="Galano Grotesque" w:cs="Arial"/>
      <w:b/>
      <w:color w:val="808080" w:themeColor="background1" w:themeShade="80"/>
      <w:sz w:val="20"/>
      <w:szCs w:val="20"/>
    </w:rPr>
  </w:style>
  <w:style w:type="table" w:customStyle="1" w:styleId="EstiloTabla">
    <w:name w:val="Estilo Tabla"/>
    <w:basedOn w:val="Tablanormal"/>
    <w:uiPriority w:val="99"/>
    <w:rsid w:val="00873D9A"/>
    <w:pPr>
      <w:spacing w:after="0" w:line="240" w:lineRule="auto"/>
    </w:pPr>
    <w:tblPr/>
  </w:style>
  <w:style w:type="table" w:customStyle="1" w:styleId="TablaTelefonica">
    <w:name w:val="TablaTelefonica"/>
    <w:basedOn w:val="Tablanormal"/>
    <w:uiPriority w:val="99"/>
    <w:rsid w:val="001C2DDF"/>
    <w:pPr>
      <w:spacing w:after="0" w:line="360" w:lineRule="auto"/>
      <w:jc w:val="center"/>
    </w:pPr>
    <w:rPr>
      <w:rFonts w:ascii="Arial" w:hAnsi="Arial"/>
    </w:rPr>
    <w:tblPr>
      <w:tblBorders>
        <w:top w:val="single" w:sz="2" w:space="0" w:color="011C42" w:themeColor="background2" w:themeShade="D9"/>
        <w:left w:val="single" w:sz="2" w:space="0" w:color="011C42" w:themeColor="background2" w:themeShade="D9"/>
        <w:bottom w:val="single" w:sz="2" w:space="0" w:color="011C42" w:themeColor="background2" w:themeShade="D9"/>
        <w:right w:val="single" w:sz="2" w:space="0" w:color="011C42" w:themeColor="background2" w:themeShade="D9"/>
        <w:insideH w:val="single" w:sz="2" w:space="0" w:color="011C42" w:themeColor="background2" w:themeShade="D9"/>
        <w:insideV w:val="single" w:sz="2" w:space="0" w:color="011C42" w:themeColor="background2" w:themeShade="D9"/>
      </w:tblBorders>
    </w:tblPr>
    <w:tcPr>
      <w:vAlign w:val="center"/>
    </w:tcPr>
    <w:tblStylePr w:type="firstRow">
      <w:pPr>
        <w:wordWrap/>
        <w:jc w:val="center"/>
      </w:pPr>
      <w:rPr>
        <w:rFonts w:ascii="Arial" w:hAnsi="Arial"/>
        <w:b/>
        <w:i w:val="0"/>
        <w:color w:val="0C6DFF"/>
        <w:sz w:val="22"/>
      </w:rPr>
      <w:tblPr/>
      <w:tcPr>
        <w:tcBorders>
          <w:top w:val="nil"/>
          <w:left w:val="nil"/>
          <w:bottom w:val="nil"/>
          <w:right w:val="nil"/>
          <w:insideH w:val="nil"/>
          <w:insideV w:val="nil"/>
        </w:tcBorders>
        <w:vAlign w:val="center"/>
      </w:tcPr>
    </w:tblStylePr>
    <w:tblStylePr w:type="lastRow">
      <w:rPr>
        <w:rFonts w:ascii="Arial" w:hAnsi="Arial"/>
        <w:b/>
        <w:sz w:val="22"/>
      </w:rPr>
    </w:tblStylePr>
    <w:tblStylePr w:type="firstCol">
      <w:pPr>
        <w:jc w:val="left"/>
      </w:pPr>
      <w:rPr>
        <w:rFonts w:ascii="Arial" w:hAnsi="Arial"/>
        <w:b/>
        <w:i w:val="0"/>
        <w:color w:val="707890" w:themeColor="text1"/>
        <w:sz w:val="22"/>
      </w:rPr>
    </w:tblStylePr>
  </w:style>
  <w:style w:type="table" w:customStyle="1" w:styleId="Tablaconcuadrcula1clara1">
    <w:name w:val="Tabla con cuadrícula 1 clara1"/>
    <w:basedOn w:val="Tablanormal"/>
    <w:uiPriority w:val="46"/>
    <w:rsid w:val="00E75CD6"/>
    <w:pPr>
      <w:spacing w:after="0" w:line="240" w:lineRule="auto"/>
    </w:pPr>
    <w:tblPr>
      <w:tblStyleRowBandSize w:val="1"/>
      <w:tblStyleColBandSize w:val="1"/>
      <w:tblBorders>
        <w:top w:val="single" w:sz="4" w:space="0" w:color="C5C8D2" w:themeColor="text1" w:themeTint="66"/>
        <w:left w:val="single" w:sz="4" w:space="0" w:color="C5C8D2" w:themeColor="text1" w:themeTint="66"/>
        <w:bottom w:val="single" w:sz="4" w:space="0" w:color="C5C8D2" w:themeColor="text1" w:themeTint="66"/>
        <w:right w:val="single" w:sz="4" w:space="0" w:color="C5C8D2" w:themeColor="text1" w:themeTint="66"/>
        <w:insideH w:val="single" w:sz="4" w:space="0" w:color="C5C8D2" w:themeColor="text1" w:themeTint="66"/>
        <w:insideV w:val="single" w:sz="4" w:space="0" w:color="C5C8D2" w:themeColor="text1" w:themeTint="66"/>
      </w:tblBorders>
    </w:tblPr>
    <w:tblStylePr w:type="firstRow">
      <w:rPr>
        <w:b/>
        <w:bCs/>
      </w:rPr>
      <w:tblPr/>
      <w:tcPr>
        <w:tcBorders>
          <w:bottom w:val="single" w:sz="12" w:space="0" w:color="A9ADBC" w:themeColor="text1" w:themeTint="99"/>
        </w:tcBorders>
      </w:tcPr>
    </w:tblStylePr>
    <w:tblStylePr w:type="lastRow">
      <w:rPr>
        <w:b/>
        <w:bCs/>
      </w:rPr>
      <w:tblPr/>
      <w:tcPr>
        <w:tcBorders>
          <w:top w:val="double" w:sz="2" w:space="0" w:color="A9ADBC" w:themeColor="text1" w:themeTint="99"/>
        </w:tcBorders>
      </w:tcPr>
    </w:tblStylePr>
    <w:tblStylePr w:type="firstCol">
      <w:rPr>
        <w:b/>
        <w:bCs/>
      </w:rPr>
    </w:tblStylePr>
    <w:tblStylePr w:type="lastCol">
      <w:rPr>
        <w:b/>
        <w:bCs/>
      </w:rPr>
    </w:tblStylePr>
  </w:style>
  <w:style w:type="character" w:customStyle="1" w:styleId="Mencinsinresolver1">
    <w:name w:val="Mención sin resolver1"/>
    <w:basedOn w:val="Fuentedeprrafopredeter"/>
    <w:uiPriority w:val="99"/>
    <w:semiHidden/>
    <w:unhideWhenUsed/>
    <w:rsid w:val="00010C60"/>
    <w:rPr>
      <w:color w:val="605E5C"/>
      <w:shd w:val="clear" w:color="auto" w:fill="E1DFDD"/>
    </w:rPr>
  </w:style>
  <w:style w:type="character" w:customStyle="1" w:styleId="Ttulo3Car">
    <w:name w:val="Título 3 Car"/>
    <w:basedOn w:val="Fuentedeprrafopredeter"/>
    <w:link w:val="Ttulo3"/>
    <w:uiPriority w:val="9"/>
    <w:rsid w:val="001C2DDF"/>
    <w:rPr>
      <w:rFonts w:asciiTheme="majorHAnsi" w:eastAsiaTheme="majorEastAsia" w:hAnsiTheme="majorHAnsi" w:cstheme="majorBidi"/>
      <w:color w:val="0A0468" w:themeColor="accent1" w:themeShade="7F"/>
      <w:sz w:val="24"/>
      <w:szCs w:val="24"/>
    </w:rPr>
  </w:style>
  <w:style w:type="paragraph" w:styleId="Sinespaciado">
    <w:name w:val="No Spacing"/>
    <w:link w:val="SinespaciadoCar"/>
    <w:uiPriority w:val="1"/>
    <w:qFormat/>
    <w:rsid w:val="0045333C"/>
    <w:pPr>
      <w:spacing w:after="0" w:line="240" w:lineRule="auto"/>
    </w:pPr>
    <w:rPr>
      <w:rFonts w:eastAsiaTheme="minorEastAsia"/>
      <w:lang w:val="en-US" w:eastAsia="zh-CN"/>
    </w:rPr>
  </w:style>
  <w:style w:type="character" w:customStyle="1" w:styleId="SinespaciadoCar">
    <w:name w:val="Sin espaciado Car"/>
    <w:basedOn w:val="Fuentedeprrafopredeter"/>
    <w:link w:val="Sinespaciado"/>
    <w:uiPriority w:val="1"/>
    <w:rsid w:val="0045333C"/>
    <w:rPr>
      <w:rFonts w:eastAsiaTheme="minorEastAsia"/>
      <w:lang w:val="en-US" w:eastAsia="zh-CN"/>
    </w:rPr>
  </w:style>
  <w:style w:type="paragraph" w:customStyle="1" w:styleId="LateralColumnTitle">
    <w:name w:val="Lateral Column Title"/>
    <w:basedOn w:val="LateralColumnTitleUNIR"/>
    <w:uiPriority w:val="5"/>
    <w:rsid w:val="00067B2F"/>
    <w:rPr>
      <w:rFonts w:ascii="Galano Grotesque SemiBold" w:hAnsi="Galano Grotesque SemiBold"/>
      <w:b/>
      <w:lang w:val="en-US"/>
    </w:rPr>
  </w:style>
  <w:style w:type="paragraph" w:customStyle="1" w:styleId="TableHeader">
    <w:name w:val="Table Header"/>
    <w:basedOn w:val="Normal"/>
    <w:uiPriority w:val="5"/>
    <w:rsid w:val="008873A4"/>
    <w:pPr>
      <w:framePr w:hSpace="141" w:wrap="around" w:vAnchor="page" w:hAnchor="margin" w:y="6300"/>
      <w:spacing w:after="0" w:line="360" w:lineRule="auto"/>
      <w:jc w:val="center"/>
    </w:pPr>
    <w:rPr>
      <w:b/>
      <w:color w:val="707890" w:themeColor="text1"/>
      <w:sz w:val="21"/>
      <w:szCs w:val="21"/>
    </w:rPr>
  </w:style>
  <w:style w:type="character" w:styleId="Nmerodepgina">
    <w:name w:val="page number"/>
    <w:basedOn w:val="Fuentedeprrafopredeter"/>
    <w:uiPriority w:val="99"/>
    <w:semiHidden/>
    <w:unhideWhenUsed/>
    <w:qFormat/>
    <w:rsid w:val="00B24839"/>
    <w:rPr>
      <w:rFonts w:ascii="NeusaNextPro-Light" w:hAnsi="NeusaNextPro-Light"/>
      <w:b w:val="0"/>
      <w:i w:val="0"/>
    </w:rPr>
  </w:style>
  <w:style w:type="paragraph" w:customStyle="1" w:styleId="TablaDestacadoColumnas">
    <w:name w:val="Tabla Destacado Columnas"/>
    <w:basedOn w:val="Normal"/>
    <w:uiPriority w:val="5"/>
    <w:rsid w:val="002B735C"/>
    <w:pPr>
      <w:framePr w:hSpace="141" w:wrap="around" w:vAnchor="page" w:hAnchor="margin" w:y="6300"/>
      <w:spacing w:after="0" w:line="360" w:lineRule="auto"/>
      <w:jc w:val="center"/>
    </w:pPr>
    <w:rPr>
      <w:color w:val="707890" w:themeColor="text1"/>
      <w:sz w:val="21"/>
      <w:szCs w:val="21"/>
    </w:rPr>
  </w:style>
  <w:style w:type="paragraph" w:customStyle="1" w:styleId="TablaDestacadoTotales">
    <w:name w:val="Tabla Destacado Totales"/>
    <w:basedOn w:val="Tablacontenido"/>
    <w:uiPriority w:val="5"/>
    <w:rsid w:val="002B735C"/>
    <w:pPr>
      <w:framePr w:wrap="around" w:xAlign="left" w:y="6300"/>
    </w:pPr>
    <w:rPr>
      <w:rFonts w:ascii="Roobert Light" w:hAnsi="Roobert Light"/>
      <w:b/>
      <w:bCs/>
    </w:rPr>
  </w:style>
  <w:style w:type="paragraph" w:customStyle="1" w:styleId="Link">
    <w:name w:val="Link"/>
    <w:basedOn w:val="ParragraphQualentum"/>
    <w:uiPriority w:val="5"/>
    <w:rsid w:val="002B735C"/>
    <w:pPr>
      <w:ind w:left="708"/>
    </w:pPr>
    <w:rPr>
      <w:color w:val="F3F6FD" w:themeColor="text2"/>
      <w:lang w:val="en-US"/>
    </w:rPr>
  </w:style>
  <w:style w:type="paragraph" w:customStyle="1" w:styleId="LinkEnlaceUNIR">
    <w:name w:val="Link Enlace UNIR"/>
    <w:basedOn w:val="ParragraphQualentum"/>
    <w:link w:val="LinkEnlaceUNIRCar"/>
    <w:uiPriority w:val="5"/>
    <w:rsid w:val="002B735C"/>
    <w:pPr>
      <w:ind w:left="708"/>
    </w:pPr>
    <w:rPr>
      <w:color w:val="F3F6FD" w:themeColor="text2"/>
      <w:u w:val="single"/>
      <w:lang w:val="en-US"/>
    </w:rPr>
  </w:style>
  <w:style w:type="character" w:customStyle="1" w:styleId="LinkEnlaceUNIRCar">
    <w:name w:val="Link Enlace UNIR Car"/>
    <w:basedOn w:val="ParragraphQualentumCar"/>
    <w:link w:val="LinkEnlaceUNIR"/>
    <w:uiPriority w:val="5"/>
    <w:rsid w:val="002B735C"/>
    <w:rPr>
      <w:rFonts w:ascii="Roobert Light" w:hAnsi="Roobert Light" w:cs="Arial"/>
      <w:color w:val="F3F6FD" w:themeColor="text2"/>
      <w:sz w:val="28"/>
      <w:szCs w:val="24"/>
      <w:u w:val="single"/>
      <w:lang w:val="en-US"/>
    </w:rPr>
  </w:style>
  <w:style w:type="character" w:styleId="Refdecomentario">
    <w:name w:val="annotation reference"/>
    <w:aliases w:val="Ref. de comentario Qualentum"/>
    <w:basedOn w:val="Fuentedeprrafopredeter"/>
    <w:uiPriority w:val="99"/>
    <w:unhideWhenUsed/>
    <w:rsid w:val="005A1112"/>
    <w:rPr>
      <w:rFonts w:ascii="Poppins Light" w:hAnsi="Poppins Light"/>
      <w:b w:val="0"/>
      <w:i w:val="0"/>
      <w:color w:val="707890" w:themeColor="text1"/>
      <w:sz w:val="20"/>
      <w:szCs w:val="16"/>
    </w:rPr>
  </w:style>
  <w:style w:type="paragraph" w:customStyle="1" w:styleId="RefdecomentarioLinkUNIR">
    <w:name w:val="Ref. de comentario Link UNIR"/>
    <w:basedOn w:val="ParragraphQualentum"/>
    <w:link w:val="RefdecomentarioLinkUNIRCar"/>
    <w:uiPriority w:val="5"/>
    <w:rsid w:val="002B735C"/>
    <w:rPr>
      <w:color w:val="F3F6FD" w:themeColor="text2"/>
      <w:sz w:val="20"/>
      <w:u w:val="single"/>
    </w:rPr>
  </w:style>
  <w:style w:type="character" w:customStyle="1" w:styleId="RefdecomentarioLinkUNIRCar">
    <w:name w:val="Ref. de comentario Link UNIR Car"/>
    <w:basedOn w:val="ParragraphQualentumCar"/>
    <w:link w:val="RefdecomentarioLinkUNIR"/>
    <w:uiPriority w:val="5"/>
    <w:rsid w:val="002B735C"/>
    <w:rPr>
      <w:rFonts w:ascii="Roobert Light" w:hAnsi="Roobert Light" w:cs="Arial"/>
      <w:color w:val="F3F6FD" w:themeColor="text2"/>
      <w:sz w:val="20"/>
      <w:szCs w:val="24"/>
      <w:u w:val="single"/>
      <w:lang w:val="es-ES_tradnl"/>
    </w:rPr>
  </w:style>
  <w:style w:type="paragraph" w:styleId="HTMLconformatoprevio">
    <w:name w:val="HTML Preformatted"/>
    <w:basedOn w:val="Normal"/>
    <w:link w:val="HTMLconformatoprevioCar"/>
    <w:uiPriority w:val="99"/>
    <w:unhideWhenUsed/>
    <w:rsid w:val="00B3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rsid w:val="00B318D3"/>
    <w:rPr>
      <w:rFonts w:ascii="Courier New" w:eastAsia="Times New Roman" w:hAnsi="Courier New" w:cs="Courier New"/>
      <w:sz w:val="20"/>
      <w:szCs w:val="20"/>
      <w:lang w:eastAsia="es-ES_tradnl"/>
    </w:rPr>
  </w:style>
  <w:style w:type="character" w:styleId="CdigoHTML">
    <w:name w:val="HTML Code"/>
    <w:basedOn w:val="Fuentedeprrafopredeter"/>
    <w:uiPriority w:val="99"/>
    <w:semiHidden/>
    <w:unhideWhenUsed/>
    <w:rsid w:val="00B318D3"/>
    <w:rPr>
      <w:rFonts w:ascii="Courier New" w:eastAsia="Times New Roman" w:hAnsi="Courier New" w:cs="Courier New"/>
      <w:sz w:val="20"/>
      <w:szCs w:val="20"/>
    </w:rPr>
  </w:style>
  <w:style w:type="character" w:customStyle="1" w:styleId="hljs-comment">
    <w:name w:val="hljs-comment"/>
    <w:basedOn w:val="Fuentedeprrafopredeter"/>
    <w:rsid w:val="00B318D3"/>
  </w:style>
  <w:style w:type="character" w:customStyle="1" w:styleId="hljs-keyword">
    <w:name w:val="hljs-keyword"/>
    <w:basedOn w:val="Fuentedeprrafopredeter"/>
    <w:rsid w:val="00B318D3"/>
  </w:style>
  <w:style w:type="character" w:customStyle="1" w:styleId="hljs-string">
    <w:name w:val="hljs-string"/>
    <w:basedOn w:val="Fuentedeprrafopredeter"/>
    <w:rsid w:val="00B318D3"/>
  </w:style>
  <w:style w:type="character" w:customStyle="1" w:styleId="hljs-builtin">
    <w:name w:val="hljs-built_in"/>
    <w:basedOn w:val="Fuentedeprrafopredeter"/>
    <w:rsid w:val="00B318D3"/>
  </w:style>
  <w:style w:type="paragraph" w:customStyle="1" w:styleId="SubtitleNV3UNIR">
    <w:name w:val="Subtitle NV 3 UNIR"/>
    <w:basedOn w:val="SubtitleNV2UNIR"/>
    <w:uiPriority w:val="5"/>
    <w:rsid w:val="00B07835"/>
    <w:pPr>
      <w:numPr>
        <w:ilvl w:val="2"/>
      </w:numPr>
      <w:ind w:left="709" w:hanging="709"/>
    </w:pPr>
    <w:rPr>
      <w:sz w:val="28"/>
      <w:szCs w:val="28"/>
    </w:rPr>
  </w:style>
  <w:style w:type="paragraph" w:customStyle="1" w:styleId="SubtitleNV4UNIR">
    <w:name w:val="Subtitle NV 4 UNIR"/>
    <w:basedOn w:val="SubtitleNV2UNIR"/>
    <w:uiPriority w:val="5"/>
    <w:rsid w:val="00AD22D8"/>
    <w:pPr>
      <w:numPr>
        <w:ilvl w:val="3"/>
      </w:numPr>
      <w:ind w:left="709" w:hanging="709"/>
    </w:pPr>
    <w:rPr>
      <w:rFonts w:ascii="Roobert Light" w:hAnsi="Roobert Light"/>
      <w:bCs w:val="0"/>
      <w:sz w:val="28"/>
      <w:szCs w:val="28"/>
    </w:rPr>
  </w:style>
  <w:style w:type="paragraph" w:customStyle="1" w:styleId="SubtitleBulletsNV1UNIR">
    <w:name w:val="Subtitle Bullets NV 1 UNIR"/>
    <w:basedOn w:val="ParragraphQualentum"/>
    <w:rsid w:val="002B735C"/>
    <w:pPr>
      <w:numPr>
        <w:numId w:val="7"/>
      </w:numPr>
    </w:pPr>
    <w:rPr>
      <w:rFonts w:ascii="Roobert SemiBold" w:hAnsi="Roobert SemiBold"/>
      <w:b/>
    </w:rPr>
  </w:style>
  <w:style w:type="paragraph" w:customStyle="1" w:styleId="SubtitleBulletsNV2UNIR">
    <w:name w:val="Subtitle Bullets NV 2 UNIR"/>
    <w:basedOn w:val="ParragraphQualentum"/>
    <w:uiPriority w:val="5"/>
    <w:rsid w:val="002B735C"/>
    <w:rPr>
      <w:rFonts w:ascii="Roobert" w:hAnsi="Roobert"/>
      <w:bCs/>
      <w:szCs w:val="28"/>
    </w:rPr>
  </w:style>
  <w:style w:type="paragraph" w:customStyle="1" w:styleId="SubheadingPlainNV1UNIR">
    <w:name w:val="Subheading Plain NV 1 UNIR"/>
    <w:basedOn w:val="SubtitleNV2UNIR"/>
    <w:uiPriority w:val="5"/>
    <w:rsid w:val="002B735C"/>
    <w:pPr>
      <w:numPr>
        <w:ilvl w:val="0"/>
        <w:numId w:val="0"/>
      </w:numPr>
    </w:pPr>
    <w:rPr>
      <w:color w:val="01224E" w:themeColor="background2"/>
      <w:lang w:val="en-US"/>
    </w:rPr>
  </w:style>
  <w:style w:type="paragraph" w:customStyle="1" w:styleId="SubheadingNV2Qualentum">
    <w:name w:val="Subheading NV 2 Qualentum"/>
    <w:basedOn w:val="SubtitleNV2UNIR"/>
    <w:uiPriority w:val="5"/>
    <w:rsid w:val="005A1112"/>
    <w:pPr>
      <w:numPr>
        <w:ilvl w:val="0"/>
        <w:numId w:val="0"/>
      </w:numPr>
    </w:pPr>
    <w:rPr>
      <w:rFonts w:ascii="Poppins Medium" w:hAnsi="Poppins Medium"/>
      <w:color w:val="01224E" w:themeColor="background2"/>
      <w:sz w:val="28"/>
      <w:szCs w:val="28"/>
      <w:lang w:val="en-US"/>
    </w:rPr>
  </w:style>
  <w:style w:type="paragraph" w:customStyle="1" w:styleId="SubheadingNV3UNIR">
    <w:name w:val="Subheading NV 3 UNIR"/>
    <w:basedOn w:val="SubtitleNV2UNIR"/>
    <w:uiPriority w:val="5"/>
    <w:rsid w:val="002B735C"/>
    <w:pPr>
      <w:numPr>
        <w:ilvl w:val="0"/>
        <w:numId w:val="0"/>
      </w:numPr>
    </w:pPr>
    <w:rPr>
      <w:rFonts w:ascii="Roobert Light" w:hAnsi="Roobert Light"/>
      <w:bCs w:val="0"/>
      <w:color w:val="01224E" w:themeColor="background2"/>
      <w:sz w:val="28"/>
      <w:szCs w:val="28"/>
      <w:lang w:val="en-US"/>
    </w:rPr>
  </w:style>
  <w:style w:type="paragraph" w:customStyle="1" w:styleId="ParragraphBoldUNIR">
    <w:name w:val="Parragraph Bold UNIR"/>
    <w:basedOn w:val="ParragraphQualentum"/>
    <w:link w:val="ParragraphBoldUNIRCar"/>
    <w:uiPriority w:val="5"/>
    <w:rsid w:val="008D3ADF"/>
    <w:rPr>
      <w:rFonts w:ascii="Roobert SemiBold" w:hAnsi="Roobert SemiBold"/>
      <w:b/>
      <w:bCs/>
      <w:lang w:val="en-US"/>
    </w:rPr>
  </w:style>
  <w:style w:type="paragraph" w:customStyle="1" w:styleId="TitlePlainUNIR">
    <w:name w:val="Title Plain UNIR"/>
    <w:basedOn w:val="TitleQualentum"/>
    <w:uiPriority w:val="5"/>
    <w:rsid w:val="002B735C"/>
    <w:pPr>
      <w:numPr>
        <w:numId w:val="0"/>
      </w:numPr>
    </w:pPr>
    <w:rPr>
      <w:bCs/>
      <w:lang w:val="en-US"/>
    </w:rPr>
  </w:style>
  <w:style w:type="character" w:customStyle="1" w:styleId="ParragraphBoldUNIRCar">
    <w:name w:val="Parragraph Bold UNIR Car"/>
    <w:basedOn w:val="ParragraphQualentumCar"/>
    <w:link w:val="ParragraphBoldUNIR"/>
    <w:uiPriority w:val="5"/>
    <w:rsid w:val="008D3ADF"/>
    <w:rPr>
      <w:rFonts w:ascii="Roobert SemiBold" w:hAnsi="Roobert SemiBold" w:cs="Arial"/>
      <w:b/>
      <w:bCs/>
      <w:color w:val="6E7894"/>
      <w:sz w:val="28"/>
      <w:szCs w:val="24"/>
      <w:lang w:val="en-US"/>
    </w:rPr>
  </w:style>
  <w:style w:type="paragraph" w:customStyle="1" w:styleId="SubheadingPlainNV2UNIR">
    <w:name w:val="Subheading Plain NV 2 UNIR"/>
    <w:basedOn w:val="SubtitleNV2UNIR"/>
    <w:uiPriority w:val="5"/>
    <w:rsid w:val="002B735C"/>
    <w:pPr>
      <w:numPr>
        <w:ilvl w:val="0"/>
        <w:numId w:val="0"/>
      </w:numPr>
    </w:pPr>
    <w:rPr>
      <w:color w:val="01224E" w:themeColor="background2"/>
      <w:sz w:val="28"/>
      <w:szCs w:val="28"/>
      <w:lang w:val="en-US"/>
    </w:rPr>
  </w:style>
  <w:style w:type="paragraph" w:customStyle="1" w:styleId="SubtitleBulletsNV3UNIR">
    <w:name w:val="Subtitle Bullets NV 3 UNIR"/>
    <w:basedOn w:val="SubtitleBulletsNV2UNIR"/>
    <w:uiPriority w:val="5"/>
    <w:rsid w:val="002B735C"/>
    <w:pPr>
      <w:tabs>
        <w:tab w:val="num" w:pos="720"/>
      </w:tabs>
      <w:ind w:left="720" w:hanging="720"/>
    </w:pPr>
    <w:rPr>
      <w:sz w:val="24"/>
    </w:rPr>
  </w:style>
  <w:style w:type="numbering" w:customStyle="1" w:styleId="Listaactual1">
    <w:name w:val="Lista actual1"/>
    <w:uiPriority w:val="99"/>
    <w:rsid w:val="00BF2A7C"/>
  </w:style>
  <w:style w:type="character" w:customStyle="1" w:styleId="Ttulo4Car">
    <w:name w:val="Título 4 Car"/>
    <w:basedOn w:val="Fuentedeprrafopredeter"/>
    <w:link w:val="Ttulo4"/>
    <w:uiPriority w:val="9"/>
    <w:rsid w:val="009920FD"/>
    <w:rPr>
      <w:rFonts w:asciiTheme="majorHAnsi" w:eastAsiaTheme="majorEastAsia" w:hAnsiTheme="majorHAnsi" w:cstheme="majorBidi"/>
      <w:b/>
      <w:bCs/>
      <w:i/>
      <w:iCs/>
      <w:color w:val="1609D2" w:themeColor="accent1"/>
      <w:sz w:val="24"/>
    </w:rPr>
  </w:style>
  <w:style w:type="character" w:styleId="Hipervnculovisitado">
    <w:name w:val="FollowedHyperlink"/>
    <w:basedOn w:val="Fuentedeprrafopredeter"/>
    <w:uiPriority w:val="99"/>
    <w:semiHidden/>
    <w:unhideWhenUsed/>
    <w:rsid w:val="009920FD"/>
    <w:rPr>
      <w:color w:val="800080"/>
      <w:u w:val="single"/>
    </w:rPr>
  </w:style>
  <w:style w:type="character" w:customStyle="1" w:styleId="apple-tab-span">
    <w:name w:val="apple-tab-span"/>
    <w:basedOn w:val="Fuentedeprrafopredeter"/>
    <w:rsid w:val="009920FD"/>
  </w:style>
  <w:style w:type="paragraph" w:styleId="Subttulo">
    <w:name w:val="Subtitle"/>
    <w:basedOn w:val="Normal"/>
    <w:next w:val="Normal"/>
    <w:link w:val="SubttuloCar"/>
    <w:uiPriority w:val="11"/>
    <w:qFormat/>
    <w:pPr>
      <w:spacing w:after="320" w:line="240" w:lineRule="auto"/>
      <w:ind w:firstLine="360"/>
      <w:jc w:val="both"/>
    </w:pPr>
    <w:rPr>
      <w:rFonts w:ascii="Arial" w:eastAsia="Arial" w:hAnsi="Arial" w:cs="Arial"/>
      <w:b/>
      <w:color w:val="01224E"/>
      <w:sz w:val="28"/>
      <w:szCs w:val="28"/>
    </w:rPr>
  </w:style>
  <w:style w:type="character" w:customStyle="1" w:styleId="SubttuloCar">
    <w:name w:val="Subtítulo Car"/>
    <w:basedOn w:val="Fuentedeprrafopredeter"/>
    <w:link w:val="Subttulo"/>
    <w:rsid w:val="002B735C"/>
    <w:rPr>
      <w:rFonts w:asciiTheme="majorHAnsi" w:eastAsia="Century Gothic" w:hAnsiTheme="majorHAnsi" w:cs="Century Gothic"/>
      <w:b/>
      <w:color w:val="01224E" w:themeColor="background2"/>
      <w:sz w:val="28"/>
      <w:szCs w:val="28"/>
      <w:lang w:eastAsia="es-ES"/>
    </w:rPr>
  </w:style>
  <w:style w:type="paragraph" w:styleId="Prrafodelista">
    <w:name w:val="List Paragraph"/>
    <w:basedOn w:val="Normal"/>
    <w:uiPriority w:val="34"/>
    <w:rsid w:val="00815650"/>
    <w:pPr>
      <w:ind w:left="720"/>
      <w:contextualSpacing/>
    </w:pPr>
  </w:style>
  <w:style w:type="paragraph" w:styleId="Textocomentario">
    <w:name w:val="annotation text"/>
    <w:basedOn w:val="Normal"/>
    <w:link w:val="TextocomentarioCar"/>
    <w:uiPriority w:val="99"/>
    <w:unhideWhenUsed/>
    <w:rsid w:val="00D9660C"/>
    <w:pPr>
      <w:spacing w:after="133" w:line="240" w:lineRule="auto"/>
      <w:ind w:left="1810" w:hanging="10"/>
      <w:jc w:val="both"/>
    </w:pPr>
    <w:rPr>
      <w:rFonts w:ascii="Century Gothic" w:eastAsia="Century Gothic" w:hAnsi="Century Gothic" w:cs="Century Gothic"/>
      <w:color w:val="000000"/>
      <w:sz w:val="20"/>
      <w:szCs w:val="20"/>
      <w:lang w:eastAsia="ja-JP"/>
    </w:rPr>
  </w:style>
  <w:style w:type="character" w:customStyle="1" w:styleId="TextocomentarioCar">
    <w:name w:val="Texto comentario Car"/>
    <w:basedOn w:val="Fuentedeprrafopredeter"/>
    <w:link w:val="Textocomentario"/>
    <w:uiPriority w:val="99"/>
    <w:rsid w:val="00D9660C"/>
    <w:rPr>
      <w:rFonts w:ascii="Century Gothic" w:eastAsia="Century Gothic" w:hAnsi="Century Gothic" w:cs="Century Gothic"/>
      <w:color w:val="000000"/>
      <w:sz w:val="20"/>
      <w:szCs w:val="20"/>
      <w:lang w:eastAsia="ja-JP"/>
    </w:rPr>
  </w:style>
  <w:style w:type="paragraph" w:styleId="Asuntodelcomentario">
    <w:name w:val="annotation subject"/>
    <w:basedOn w:val="Textocomentario"/>
    <w:next w:val="Textocomentario"/>
    <w:link w:val="AsuntodelcomentarioCar"/>
    <w:uiPriority w:val="99"/>
    <w:semiHidden/>
    <w:unhideWhenUsed/>
    <w:rsid w:val="00BA7E58"/>
    <w:pPr>
      <w:spacing w:after="160"/>
      <w:ind w:left="0" w:firstLine="0"/>
      <w:jc w:val="left"/>
    </w:pPr>
    <w:rPr>
      <w:rFonts w:ascii="Roobert" w:eastAsiaTheme="minorHAnsi" w:hAnsi="Roobert" w:cstheme="minorBidi"/>
      <w:b/>
      <w:bCs/>
      <w:color w:val="auto"/>
      <w:lang w:eastAsia="en-US"/>
    </w:rPr>
  </w:style>
  <w:style w:type="character" w:customStyle="1" w:styleId="AsuntodelcomentarioCar">
    <w:name w:val="Asunto del comentario Car"/>
    <w:basedOn w:val="TextocomentarioCar"/>
    <w:link w:val="Asuntodelcomentario"/>
    <w:uiPriority w:val="99"/>
    <w:semiHidden/>
    <w:rsid w:val="00BA7E58"/>
    <w:rPr>
      <w:rFonts w:ascii="Roobert" w:eastAsia="Century Gothic" w:hAnsi="Roobert" w:cs="Century Gothic"/>
      <w:b/>
      <w:bCs/>
      <w:color w:val="000000"/>
      <w:sz w:val="20"/>
      <w:szCs w:val="20"/>
      <w:lang w:eastAsia="ja-JP"/>
    </w:rPr>
  </w:style>
  <w:style w:type="character" w:customStyle="1" w:styleId="Mencinsinresolver2">
    <w:name w:val="Mención sin resolver2"/>
    <w:basedOn w:val="Fuentedeprrafopredeter"/>
    <w:uiPriority w:val="99"/>
    <w:semiHidden/>
    <w:unhideWhenUsed/>
    <w:rsid w:val="00DC5067"/>
    <w:rPr>
      <w:color w:val="605E5C"/>
      <w:shd w:val="clear" w:color="auto" w:fill="E1DFDD"/>
    </w:rPr>
  </w:style>
  <w:style w:type="table" w:customStyle="1" w:styleId="Tablaconcuadrcula5oscura1">
    <w:name w:val="Tabla con cuadrícula 5 oscura1"/>
    <w:basedOn w:val="Tablanormal"/>
    <w:uiPriority w:val="50"/>
    <w:rsid w:val="008E38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3E8"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789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789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789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7890" w:themeFill="text1"/>
      </w:tcPr>
    </w:tblStylePr>
    <w:tblStylePr w:type="band1Vert">
      <w:tblPr/>
      <w:tcPr>
        <w:shd w:val="clear" w:color="auto" w:fill="C5C8D2" w:themeFill="text1" w:themeFillTint="66"/>
      </w:tcPr>
    </w:tblStylePr>
    <w:tblStylePr w:type="band1Horz">
      <w:tblPr/>
      <w:tcPr>
        <w:shd w:val="clear" w:color="auto" w:fill="C5C8D2" w:themeFill="text1" w:themeFillTint="66"/>
      </w:tcPr>
    </w:tblStylePr>
  </w:style>
  <w:style w:type="table" w:customStyle="1" w:styleId="Tabladelista31">
    <w:name w:val="Tabla de lista 31"/>
    <w:basedOn w:val="Tablanormal"/>
    <w:uiPriority w:val="48"/>
    <w:rsid w:val="008E38C3"/>
    <w:pPr>
      <w:spacing w:after="0" w:line="240" w:lineRule="auto"/>
    </w:pPr>
    <w:tblPr>
      <w:tblStyleRowBandSize w:val="1"/>
      <w:tblStyleColBandSize w:val="1"/>
      <w:tblBorders>
        <w:top w:val="single" w:sz="4" w:space="0" w:color="707890" w:themeColor="text1"/>
        <w:left w:val="single" w:sz="4" w:space="0" w:color="707890" w:themeColor="text1"/>
        <w:bottom w:val="single" w:sz="4" w:space="0" w:color="707890" w:themeColor="text1"/>
        <w:right w:val="single" w:sz="4" w:space="0" w:color="707890" w:themeColor="text1"/>
      </w:tblBorders>
    </w:tblPr>
    <w:tblStylePr w:type="firstRow">
      <w:rPr>
        <w:b/>
        <w:bCs/>
        <w:color w:val="FFFFFF" w:themeColor="background1"/>
      </w:rPr>
      <w:tblPr/>
      <w:tcPr>
        <w:shd w:val="clear" w:color="auto" w:fill="707890" w:themeFill="text1"/>
      </w:tcPr>
    </w:tblStylePr>
    <w:tblStylePr w:type="lastRow">
      <w:rPr>
        <w:b/>
        <w:bCs/>
      </w:rPr>
      <w:tblPr/>
      <w:tcPr>
        <w:tcBorders>
          <w:top w:val="double" w:sz="4" w:space="0" w:color="70789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7890" w:themeColor="text1"/>
          <w:right w:val="single" w:sz="4" w:space="0" w:color="707890" w:themeColor="text1"/>
        </w:tcBorders>
      </w:tcPr>
    </w:tblStylePr>
    <w:tblStylePr w:type="band1Horz">
      <w:tblPr/>
      <w:tcPr>
        <w:tcBorders>
          <w:top w:val="single" w:sz="4" w:space="0" w:color="707890" w:themeColor="text1"/>
          <w:bottom w:val="single" w:sz="4" w:space="0" w:color="70789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7890" w:themeColor="text1"/>
          <w:left w:val="nil"/>
        </w:tcBorders>
      </w:tcPr>
    </w:tblStylePr>
    <w:tblStylePr w:type="swCell">
      <w:tblPr/>
      <w:tcPr>
        <w:tcBorders>
          <w:top w:val="double" w:sz="4" w:space="0" w:color="707890" w:themeColor="text1"/>
          <w:right w:val="nil"/>
        </w:tcBorders>
      </w:tcPr>
    </w:tblStylePr>
  </w:style>
  <w:style w:type="table" w:customStyle="1" w:styleId="a">
    <w:basedOn w:val="Tablanormal"/>
    <w:pPr>
      <w:spacing w:after="0" w:line="240" w:lineRule="auto"/>
      <w:jc w:val="center"/>
    </w:pPr>
    <w:rPr>
      <w:rFonts w:ascii="Arial" w:eastAsia="Arial" w:hAnsi="Arial" w:cs="Arial"/>
    </w:rPr>
    <w:tblPr>
      <w:tblStyleRowBandSize w:val="1"/>
      <w:tblStyleColBandSize w:val="1"/>
      <w:tblCellMar>
        <w:left w:w="115" w:type="dxa"/>
        <w:right w:w="115" w:type="dxa"/>
      </w:tblCellMar>
    </w:tblPr>
    <w:tcPr>
      <w:shd w:val="clear" w:color="auto" w:fill="E2E3E8"/>
      <w:vAlign w:val="center"/>
    </w:tcPr>
    <w:tblStylePr w:type="firstRow">
      <w:rPr>
        <w:b/>
        <w:color w:val="FFFFFF"/>
      </w:rPr>
      <w:tblPr/>
      <w:tcPr>
        <w:shd w:val="clear" w:color="auto" w:fill="707890"/>
      </w:tcPr>
    </w:tblStylePr>
    <w:tblStylePr w:type="lastRow">
      <w:rPr>
        <w:b/>
      </w:rPr>
      <w:tblPr/>
      <w:tcPr>
        <w:tcBorders>
          <w:top w:val="single" w:sz="4" w:space="0" w:color="70789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707890"/>
          <w:right w:val="single" w:sz="4" w:space="0" w:color="707890"/>
        </w:tcBorders>
      </w:tcPr>
    </w:tblStylePr>
    <w:tblStylePr w:type="band1Horz">
      <w:tblPr/>
      <w:tcPr>
        <w:tcBorders>
          <w:top w:val="single" w:sz="4" w:space="0" w:color="707890"/>
          <w:bottom w:val="single" w:sz="4" w:space="0" w:color="70789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707890"/>
          <w:left w:val="nil"/>
        </w:tcBorders>
      </w:tcPr>
    </w:tblStylePr>
    <w:tblStylePr w:type="swCell">
      <w:tblPr/>
      <w:tcPr>
        <w:tcBorders>
          <w:top w:val="single" w:sz="4" w:space="0" w:color="707890"/>
          <w:right w:val="nil"/>
        </w:tcBorders>
      </w:tcPr>
    </w:tblStylePr>
  </w:style>
  <w:style w:type="table" w:customStyle="1" w:styleId="a0">
    <w:basedOn w:val="Tablanormal"/>
    <w:pPr>
      <w:spacing w:after="0" w:line="240" w:lineRule="auto"/>
      <w:jc w:val="center"/>
    </w:pPr>
    <w:rPr>
      <w:rFonts w:ascii="Arial" w:eastAsia="Arial" w:hAnsi="Arial" w:cs="Arial"/>
    </w:rPr>
    <w:tblPr>
      <w:tblStyleRowBandSize w:val="1"/>
      <w:tblStyleColBandSize w:val="1"/>
      <w:tblCellMar>
        <w:left w:w="115" w:type="dxa"/>
        <w:right w:w="115" w:type="dxa"/>
      </w:tblCellMar>
    </w:tblPr>
    <w:tcPr>
      <w:shd w:val="clear" w:color="auto" w:fill="E2E3E8"/>
      <w:vAlign w:val="center"/>
    </w:tcPr>
    <w:tblStylePr w:type="firstRow">
      <w:rPr>
        <w:b/>
        <w:color w:val="FFFFFF"/>
      </w:rPr>
      <w:tblPr/>
      <w:tcPr>
        <w:shd w:val="clear" w:color="auto" w:fill="707890"/>
      </w:tcPr>
    </w:tblStylePr>
    <w:tblStylePr w:type="lastRow">
      <w:rPr>
        <w:b/>
      </w:rPr>
      <w:tblPr/>
      <w:tcPr>
        <w:tcBorders>
          <w:top w:val="single" w:sz="4" w:space="0" w:color="70789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707890"/>
          <w:right w:val="single" w:sz="4" w:space="0" w:color="707890"/>
        </w:tcBorders>
      </w:tcPr>
    </w:tblStylePr>
    <w:tblStylePr w:type="band1Horz">
      <w:tblPr/>
      <w:tcPr>
        <w:tcBorders>
          <w:top w:val="single" w:sz="4" w:space="0" w:color="707890"/>
          <w:bottom w:val="single" w:sz="4" w:space="0" w:color="70789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707890"/>
          <w:left w:val="nil"/>
        </w:tcBorders>
      </w:tcPr>
    </w:tblStylePr>
    <w:tblStylePr w:type="swCell">
      <w:tblPr/>
      <w:tcPr>
        <w:tcBorders>
          <w:top w:val="single" w:sz="4" w:space="0" w:color="707890"/>
          <w:right w:val="nil"/>
        </w:tcBorders>
      </w:tcPr>
    </w:tblStylePr>
  </w:style>
  <w:style w:type="table" w:customStyle="1" w:styleId="a1">
    <w:basedOn w:val="Tablanormal"/>
    <w:pPr>
      <w:spacing w:after="0" w:line="240" w:lineRule="auto"/>
      <w:jc w:val="center"/>
    </w:pPr>
    <w:rPr>
      <w:rFonts w:ascii="Arial" w:eastAsia="Arial" w:hAnsi="Arial" w:cs="Arial"/>
    </w:rPr>
    <w:tblPr>
      <w:tblStyleRowBandSize w:val="1"/>
      <w:tblStyleColBandSize w:val="1"/>
      <w:tblCellMar>
        <w:left w:w="115" w:type="dxa"/>
        <w:right w:w="115" w:type="dxa"/>
      </w:tblCellMar>
    </w:tblPr>
    <w:tcPr>
      <w:shd w:val="clear" w:color="auto" w:fill="E2E3E8"/>
      <w:vAlign w:val="center"/>
    </w:tcPr>
    <w:tblStylePr w:type="firstRow">
      <w:rPr>
        <w:b/>
        <w:color w:val="FFFFFF"/>
      </w:rPr>
      <w:tblPr/>
      <w:tcPr>
        <w:shd w:val="clear" w:color="auto" w:fill="707890"/>
      </w:tcPr>
    </w:tblStylePr>
    <w:tblStylePr w:type="lastRow">
      <w:rPr>
        <w:b/>
      </w:rPr>
      <w:tblPr/>
      <w:tcPr>
        <w:tcBorders>
          <w:top w:val="single" w:sz="4" w:space="0" w:color="70789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707890"/>
          <w:right w:val="single" w:sz="4" w:space="0" w:color="707890"/>
        </w:tcBorders>
      </w:tcPr>
    </w:tblStylePr>
    <w:tblStylePr w:type="band1Horz">
      <w:tblPr/>
      <w:tcPr>
        <w:tcBorders>
          <w:top w:val="single" w:sz="4" w:space="0" w:color="707890"/>
          <w:bottom w:val="single" w:sz="4" w:space="0" w:color="70789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707890"/>
          <w:left w:val="nil"/>
        </w:tcBorders>
      </w:tcPr>
    </w:tblStylePr>
    <w:tblStylePr w:type="swCell">
      <w:tblPr/>
      <w:tcPr>
        <w:tcBorders>
          <w:top w:val="single" w:sz="4" w:space="0" w:color="707890"/>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895573">
      <w:bodyDiv w:val="1"/>
      <w:marLeft w:val="0"/>
      <w:marRight w:val="0"/>
      <w:marTop w:val="0"/>
      <w:marBottom w:val="0"/>
      <w:divBdr>
        <w:top w:val="none" w:sz="0" w:space="0" w:color="auto"/>
        <w:left w:val="none" w:sz="0" w:space="0" w:color="auto"/>
        <w:bottom w:val="none" w:sz="0" w:space="0" w:color="auto"/>
        <w:right w:val="none" w:sz="0" w:space="0" w:color="auto"/>
      </w:divBdr>
    </w:div>
    <w:div w:id="268122661">
      <w:bodyDiv w:val="1"/>
      <w:marLeft w:val="0"/>
      <w:marRight w:val="0"/>
      <w:marTop w:val="0"/>
      <w:marBottom w:val="0"/>
      <w:divBdr>
        <w:top w:val="none" w:sz="0" w:space="0" w:color="auto"/>
        <w:left w:val="none" w:sz="0" w:space="0" w:color="auto"/>
        <w:bottom w:val="none" w:sz="0" w:space="0" w:color="auto"/>
        <w:right w:val="none" w:sz="0" w:space="0" w:color="auto"/>
      </w:divBdr>
    </w:div>
    <w:div w:id="296499399">
      <w:bodyDiv w:val="1"/>
      <w:marLeft w:val="0"/>
      <w:marRight w:val="0"/>
      <w:marTop w:val="0"/>
      <w:marBottom w:val="0"/>
      <w:divBdr>
        <w:top w:val="none" w:sz="0" w:space="0" w:color="auto"/>
        <w:left w:val="none" w:sz="0" w:space="0" w:color="auto"/>
        <w:bottom w:val="none" w:sz="0" w:space="0" w:color="auto"/>
        <w:right w:val="none" w:sz="0" w:space="0" w:color="auto"/>
      </w:divBdr>
    </w:div>
    <w:div w:id="611324587">
      <w:bodyDiv w:val="1"/>
      <w:marLeft w:val="0"/>
      <w:marRight w:val="0"/>
      <w:marTop w:val="0"/>
      <w:marBottom w:val="0"/>
      <w:divBdr>
        <w:top w:val="none" w:sz="0" w:space="0" w:color="auto"/>
        <w:left w:val="none" w:sz="0" w:space="0" w:color="auto"/>
        <w:bottom w:val="none" w:sz="0" w:space="0" w:color="auto"/>
        <w:right w:val="none" w:sz="0" w:space="0" w:color="auto"/>
      </w:divBdr>
    </w:div>
    <w:div w:id="768739480">
      <w:bodyDiv w:val="1"/>
      <w:marLeft w:val="0"/>
      <w:marRight w:val="0"/>
      <w:marTop w:val="0"/>
      <w:marBottom w:val="0"/>
      <w:divBdr>
        <w:top w:val="none" w:sz="0" w:space="0" w:color="auto"/>
        <w:left w:val="none" w:sz="0" w:space="0" w:color="auto"/>
        <w:bottom w:val="none" w:sz="0" w:space="0" w:color="auto"/>
        <w:right w:val="none" w:sz="0" w:space="0" w:color="auto"/>
      </w:divBdr>
    </w:div>
    <w:div w:id="1301762961">
      <w:bodyDiv w:val="1"/>
      <w:marLeft w:val="0"/>
      <w:marRight w:val="0"/>
      <w:marTop w:val="0"/>
      <w:marBottom w:val="0"/>
      <w:divBdr>
        <w:top w:val="none" w:sz="0" w:space="0" w:color="auto"/>
        <w:left w:val="none" w:sz="0" w:space="0" w:color="auto"/>
        <w:bottom w:val="none" w:sz="0" w:space="0" w:color="auto"/>
        <w:right w:val="none" w:sz="0" w:space="0" w:color="auto"/>
      </w:divBdr>
    </w:div>
    <w:div w:id="1594850299">
      <w:bodyDiv w:val="1"/>
      <w:marLeft w:val="0"/>
      <w:marRight w:val="0"/>
      <w:marTop w:val="0"/>
      <w:marBottom w:val="0"/>
      <w:divBdr>
        <w:top w:val="none" w:sz="0" w:space="0" w:color="auto"/>
        <w:left w:val="none" w:sz="0" w:space="0" w:color="auto"/>
        <w:bottom w:val="none" w:sz="0" w:space="0" w:color="auto"/>
        <w:right w:val="none" w:sz="0" w:space="0" w:color="auto"/>
      </w:divBdr>
    </w:div>
    <w:div w:id="1674145207">
      <w:bodyDiv w:val="1"/>
      <w:marLeft w:val="0"/>
      <w:marRight w:val="0"/>
      <w:marTop w:val="0"/>
      <w:marBottom w:val="0"/>
      <w:divBdr>
        <w:top w:val="none" w:sz="0" w:space="0" w:color="auto"/>
        <w:left w:val="none" w:sz="0" w:space="0" w:color="auto"/>
        <w:bottom w:val="none" w:sz="0" w:space="0" w:color="auto"/>
        <w:right w:val="none" w:sz="0" w:space="0" w:color="auto"/>
      </w:divBdr>
    </w:div>
    <w:div w:id="1772360979">
      <w:bodyDiv w:val="1"/>
      <w:marLeft w:val="0"/>
      <w:marRight w:val="0"/>
      <w:marTop w:val="0"/>
      <w:marBottom w:val="0"/>
      <w:divBdr>
        <w:top w:val="none" w:sz="0" w:space="0" w:color="auto"/>
        <w:left w:val="none" w:sz="0" w:space="0" w:color="auto"/>
        <w:bottom w:val="none" w:sz="0" w:space="0" w:color="auto"/>
        <w:right w:val="none" w:sz="0" w:space="0" w:color="auto"/>
      </w:divBdr>
    </w:div>
    <w:div w:id="1822380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Qualentum tema">
  <a:themeElements>
    <a:clrScheme name="Qualentum">
      <a:dk1>
        <a:srgbClr val="707890"/>
      </a:dk1>
      <a:lt1>
        <a:srgbClr val="FFFFFF"/>
      </a:lt1>
      <a:dk2>
        <a:srgbClr val="F3F6FD"/>
      </a:dk2>
      <a:lt2>
        <a:srgbClr val="01224E"/>
      </a:lt2>
      <a:accent1>
        <a:srgbClr val="1609D2"/>
      </a:accent1>
      <a:accent2>
        <a:srgbClr val="FF5000"/>
      </a:accent2>
      <a:accent3>
        <a:srgbClr val="D1FD81"/>
      </a:accent3>
      <a:accent4>
        <a:srgbClr val="73B1FF"/>
      </a:accent4>
      <a:accent5>
        <a:srgbClr val="5BD0F3"/>
      </a:accent5>
      <a:accent6>
        <a:srgbClr val="FFD55F"/>
      </a:accent6>
      <a:hlink>
        <a:srgbClr val="7DD7F3"/>
      </a:hlink>
      <a:folHlink>
        <a:srgbClr val="73B1FF"/>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Qualentum tema" id="{74C3CEDF-C6F4-8143-A9B3-F0508FC608F2}" vid="{B8FE3620-7BD9-B64A-8C0C-B6CF53F2D62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uPU5F8jLHYuedmSgOQ7e+dcKpQ==">AMUW2mUcdJ/ugbZq2K14H9dpxlSf22glK/Orw8jVhy3kQjc7OKue3c2X5Nt1UJobyzNIqmx+5SQ0FOVkMSLPfySvlAPD57eSbEJ6xEJl8tSttYDGFMlLeWaOfbZ9dDtmZ+S3okvZilqJ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10</Pages>
  <Words>827</Words>
  <Characters>4551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 Garcia Diaz</dc:creator>
  <cp:lastModifiedBy>Pablo Rodera</cp:lastModifiedBy>
  <cp:revision>12</cp:revision>
  <cp:lastPrinted>2023-12-07T12:05:00Z</cp:lastPrinted>
  <dcterms:created xsi:type="dcterms:W3CDTF">2023-12-14T09:26:00Z</dcterms:created>
  <dcterms:modified xsi:type="dcterms:W3CDTF">2024-05-21T14:54:00Z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0x010100CA64525C68E14B4C925B8C3BE0227DDD</vt:lpwstr>
  </property>
  <property fmtid="{D5CDD505-2E9C-101B-9397-08002B2CF9AE}" pid="3" name="MediaServiceImageTags">
    <vt:lpwstr/>
  </property>
</Properties>
</file>