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Escenarios de prueba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Las fechas toman como referencia el 28/10/2026. Cada escenario tiene un diagrama de objetos en un archivo .puml con el mismo nombre que se indica bajo el título.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 nominal de mañana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Vehículo conforme a todas las reglas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Vehículo con incumplimientos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Inválido (RN-01, 02, 05, 06, 07)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 conforme y retirada de armería correcta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 con prácticas y revisión fuera de plazo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Inválido (RN-03, RN-04)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Retirada de armería excesiva y exceso de refuerzos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Inválido (RN-08, RN-09)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Denuncia administrativa revisada con alegación válida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Alegación sin revisión previa y alegación antigua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Inválido (RN-10, RN-11)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 de noche con varias asignaciones, moto sin copiloto y denuncia penal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</w:t>
            </w:r>
          </w:p>
        </w:tc>
      </w:tr>
    </w:tbl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E1. Turno nominal de mañana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E1_turno_nominal.puml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El grupo "Alfa" (zona Centro) está a cargo de un oficial y lo componen dos policías. El 28/10/2026 realiza un turno de mañana con un coche patrulla: un policía pilota y el otro copilota. El vehículo lleva el equipamiento mínimo (RN-07) y no se genera ninguna denuncia.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Composición Grupo → Turno → Asignación, pilota/copilota, estaACargoDe y equipamiento mínimo.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Válido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E2. Vehículo conforme a todas las reglas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E2_vehiculo_conforme.puml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Un coche matriculado el 15/06/2020 pasó la ITV el 10/06/2026. Como tiene menos de 10 años, la siguiente es bienal (15/06/2028). Tiene dos limpiezas separadas 7 días, dos mantenimientos separados 27 días, seguro vigente y el equipamiento mínimo.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RN-01, RN-02, RN-05, RN-06 y RN-07 (caso positivo). Conviene verificar el cálculo de la fecha de ITV con la normativa vigente.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Válido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E3. Vehículo con incumplimientos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E3_vehiculo_incumplimientos.puml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Un furgón matriculado en 2018 tiene la ITV caducada desde el 10/02/2026 (RN-05) y el seguro vencido el 30/09/2026 (RN-06). Sus limpiezas están separadas 19 días (RN-01) y sus mantenimientos más de dos meses (RN-02). Solo lleva alcoholímetro y manta térmica, sin desfibrilador (RN-07).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Que el sistema rechace o señale cada incumplimiento por separado.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Inválido (RN-01, 02, 05, 06, 07)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E4. Arma conforme y retirada de armería correcta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E4_arma_conforme.puml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Un policía porta un arma. Hizo prácticas el 20/05/2026 (con revisión previa el 10/05) y el 15/10/2026 (con revisión previa el 05/10, 10 días antes, dentro del máximo de 2 semanas). Entre ambas prácticas hay menos de 6 meses. El 28/10/2026 retira el arma a las 07:00 y la devuelve a las 15:00, 8 horas después.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RN-03, RN-04 y RN-09 (caso positivo) y el registro de armería asociado a policía y arma.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Válido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E5. Arma con prácticas y revisión fuera de plazo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E5_arma_fuera_de_plazo.puml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Un arma tiene prácticas el 10/02/2026 y el 15/10/2026, con más de 8 meses entre ellas (RN-03). Su última revisión fue el 20/09/2026, 25 días antes de la práctica del 15/10, más de las 2 semanas permitidas (RN-04).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RN-03 y RN-04 (caso negativo), interpretando RN-04 como "revisión como máximo 14 días antes de la práctica".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Inválido (RN-03, RN-04)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E6. Retirada de armería excesiva y exceso de refuerzos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E6_armeria_excesiva_refuerzos.puml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Un policía retira el arma el 27/10/2026 a las 08:00 y la devuelve el 28/10/2026 a las 09:30, 25,5 horas después (RN-09). Ese mismo policía acumula 6 refuerzos en el mes (RN-08).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RN-08 y RN-09 (caso negativo).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Inválido (RN-08, RN-09)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E7. Denuncia administrativa revisada con alegación válida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E7_denuncia_revisada_con_alegacion.puml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Durante un turno de tarde del 15/09/2026, el policía p1 interpone una denuncia administrativa por estacionamiento indebido. El oficial la revisa (revisada = true, revisor = "P-102") y la califica como grave. El denunciado presenta una alegación el 10/10/2026, posterior a la revisión y con menos de 6 meses de antigüedad. Solo interviene un revisor, como exige la {xor}.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Flujo normal de la denuncia, {xor} de revisa, RN-10 y RN-11 (caso positivo).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Válido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E8. Alegación sin revisión previa y alegación antigua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E8_alegacion_invalida.puml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Hay dos denuncias. La denuncia d2 no ha sido revisada (revisada = false, sin revisor) y ya tiene una alegación, lo que viola RN-10. La denuncia d3 está revisada por un jefe, pero su alegación es del 15/03/2026, más de 6 meses antes del 28/10/2026, lo que viola RN-11.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RN-10 y RN-11 (casos negativos).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Inválido (RN-10, RN-11)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E9. Turno de noche con varias asignaciones, moto sin copiloto y denuncia penal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Diagrama: E9_turno_noche_casos_limite.puml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En un turno de noche se usan dos vehículos: una moto sin copiloto y un furgón con piloto y copiloto. Durante el turno se genera una denuncia penal muy grave, tramitada por vía ejecutiva, revisada solo por el jefe y sin alegaciones. Por claridad se omiten los registros y el equipamiento de los vehículos.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Comprueba: </w:t>
      </w:r>
      <w:r>
        <w:rPr>
          <w:rFonts w:ascii="Arial" w:cs="Arial" w:eastAsia="Arial" w:hAnsi="Arial"/>
          <w:sz w:val="22"/>
          <w:szCs w:val="22"/>
        </w:rPr>
        <w:t xml:space="preserve">Cardinalidades límite (1..* asignaciones, copiloto 0..1, alegaciones 0..*), el tipo Penal, los valores Muy grave y viaEjecutiva, y la {xor} con un único revisor.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Válido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[Insertar aquí la imagen del diagrama]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2026-10-28T18:57:19.257Z</dcterms:created>
  <dcterms:modified xsi:type="dcterms:W3CDTF">2026-10-28T18:57:19.270Z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