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0FE5" w14:textId="490E5B91" w:rsidR="005445F3" w:rsidRPr="005445F3" w:rsidRDefault="00446437" w:rsidP="00C7121A">
      <w:pPr>
        <w:pStyle w:val="Ttulo"/>
      </w:pPr>
      <w:r w:rsidRPr="00446437">
        <w:t>PÍLDORA 01 - DIW</w:t>
      </w:r>
    </w:p>
    <w:p w14:paraId="05556033" w14:textId="77777777" w:rsidR="00CF4300" w:rsidRPr="00CF4300" w:rsidRDefault="00CF4300" w:rsidP="00CF4300">
      <w:pPr>
        <w:spacing w:before="0" w:line="264" w:lineRule="auto"/>
      </w:pPr>
      <w:r w:rsidRPr="00CF4300">
        <w:t>Actividad individual de preparación y exposición práctica</w:t>
      </w:r>
    </w:p>
    <w:p w14:paraId="37582679" w14:textId="77777777" w:rsidR="00CF4300" w:rsidRPr="00CF4300" w:rsidRDefault="00CF4300" w:rsidP="00C34DE5">
      <w:pPr>
        <w:pStyle w:val="Ttulo1"/>
      </w:pPr>
      <w:r w:rsidRPr="00CF4300">
        <w:t>1. Descripción general de la actividad</w:t>
      </w:r>
    </w:p>
    <w:p w14:paraId="7E09169E" w14:textId="77777777" w:rsidR="00E463C9" w:rsidRDefault="00CF4300" w:rsidP="00CF4300">
      <w:pPr>
        <w:spacing w:before="0" w:line="264" w:lineRule="auto"/>
      </w:pPr>
      <w:r w:rsidRPr="00CF4300">
        <w:t xml:space="preserve">Cada alumno preparará una píldora formativa relacionada con el módulo Diseño de Interfaces Web (DIW). </w:t>
      </w:r>
    </w:p>
    <w:p w14:paraId="4BC8AE4C" w14:textId="2EA7FFB2" w:rsidR="00CF4300" w:rsidRPr="00CF4300" w:rsidRDefault="00CF4300" w:rsidP="00CF4300">
      <w:pPr>
        <w:spacing w:before="0" w:line="264" w:lineRule="auto"/>
      </w:pPr>
      <w:r w:rsidRPr="00CF4300">
        <w:t>El objetivo es que el alumno adopte un rol docente, explicando un contenido técnico o conceptual de la asignatura mediante una exposición organizada y apoyada en una batería de ejemplos prácticos elaborados, comprendidos y preparados por él mismo.</w:t>
      </w:r>
    </w:p>
    <w:p w14:paraId="7D9923DC" w14:textId="77777777" w:rsidR="00E463C9" w:rsidRDefault="00CF4300" w:rsidP="00CF4300">
      <w:pPr>
        <w:spacing w:before="0" w:line="264" w:lineRule="auto"/>
      </w:pPr>
      <w:r w:rsidRPr="00CF4300">
        <w:t xml:space="preserve">La píldora debe estar estructurada, clara y adaptada al nivel del grupo. </w:t>
      </w:r>
    </w:p>
    <w:p w14:paraId="6CD3783E" w14:textId="3DB5AC20" w:rsidR="00CF4300" w:rsidRPr="00CF4300" w:rsidRDefault="00CF4300" w:rsidP="00CF4300">
      <w:pPr>
        <w:spacing w:before="0" w:line="264" w:lineRule="auto"/>
      </w:pPr>
      <w:r w:rsidRPr="00CF4300">
        <w:t>La explicación comenzará por conceptos básicos de diseño o maquetación y avanzará de forma progresiva hacia contenidos más complejos, manteniendo un hilo lógico que facilite la comprensión del conjunto de la clase.</w:t>
      </w:r>
    </w:p>
    <w:p w14:paraId="07B8CC2D" w14:textId="77777777" w:rsidR="00CF4300" w:rsidRPr="00CF4300" w:rsidRDefault="00CF4300" w:rsidP="00C34DE5">
      <w:pPr>
        <w:pStyle w:val="Ttulo1"/>
      </w:pPr>
      <w:r w:rsidRPr="00CF4300">
        <w:t>2. Funcionamiento de la actividad</w:t>
      </w:r>
    </w:p>
    <w:p w14:paraId="577D9251" w14:textId="77777777" w:rsidR="00CF4300" w:rsidRPr="00CF4300" w:rsidRDefault="00CF4300" w:rsidP="00CF4300">
      <w:pPr>
        <w:spacing w:before="0" w:line="264" w:lineRule="auto"/>
      </w:pPr>
      <w:r w:rsidRPr="00CF4300">
        <w:t>La actividad se desarrollará en dos fases, ambas entregadas en esta misma tarea de Moodle.</w:t>
      </w:r>
    </w:p>
    <w:p w14:paraId="07632192" w14:textId="77777777" w:rsidR="00CF4300" w:rsidRPr="00CF4300" w:rsidRDefault="00CF4300" w:rsidP="00C34DE5">
      <w:pPr>
        <w:pStyle w:val="Ttulo1"/>
      </w:pPr>
      <w:r w:rsidRPr="00CF4300">
        <w:t>FASE 1. Propuesta Previa (obligatoria)</w:t>
      </w:r>
    </w:p>
    <w:p w14:paraId="010B7FFC" w14:textId="77777777" w:rsidR="00CF4300" w:rsidRPr="00CF4300" w:rsidRDefault="00CF4300" w:rsidP="00CF4300">
      <w:pPr>
        <w:spacing w:before="0" w:line="264" w:lineRule="auto"/>
      </w:pPr>
      <w:r w:rsidRPr="00CF4300">
        <w:t>El alumno entregará un documento que contendrá los siguientes apartados mínimos:</w:t>
      </w:r>
    </w:p>
    <w:p w14:paraId="3139A4E3" w14:textId="77777777" w:rsidR="00CF4300" w:rsidRPr="00CF4300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Título provisional del tema.</w:t>
      </w:r>
    </w:p>
    <w:p w14:paraId="0B77771B" w14:textId="77777777" w:rsidR="00CF4300" w:rsidRPr="00CF4300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Explicación detallada del contenido que abordará:</w:t>
      </w:r>
    </w:p>
    <w:p w14:paraId="0120EF3D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listado específico de conceptos incluidos,</w:t>
      </w:r>
    </w:p>
    <w:p w14:paraId="67869744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delimitación del tema (qué entra y qué no entra),</w:t>
      </w:r>
    </w:p>
    <w:p w14:paraId="3165F252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nivel previsto de profundidad.</w:t>
      </w:r>
    </w:p>
    <w:p w14:paraId="13664376" w14:textId="77777777" w:rsidR="00E463C9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Relación con la asignatura (RA-CE).</w:t>
      </w:r>
    </w:p>
    <w:p w14:paraId="6F0D1EB9" w14:textId="5536B419" w:rsidR="00E463C9" w:rsidRDefault="00CF4300" w:rsidP="00E463C9">
      <w:pPr>
        <w:spacing w:before="0" w:line="264" w:lineRule="auto"/>
        <w:ind w:left="720"/>
      </w:pPr>
      <w:r w:rsidRPr="00CF4300">
        <w:t>El alumno deberá seleccionar y justificar los RA-CE del módulo DIW que se corresponden con el contenido de su píldora.</w:t>
      </w:r>
    </w:p>
    <w:p w14:paraId="2F0DFC9F" w14:textId="6560A0AE" w:rsidR="00CF4300" w:rsidRPr="00CF4300" w:rsidRDefault="00CF4300" w:rsidP="00E463C9">
      <w:pPr>
        <w:spacing w:before="0" w:line="264" w:lineRule="auto"/>
        <w:ind w:left="720"/>
      </w:pPr>
      <w:r w:rsidRPr="00CF4300">
        <w:t>Para realizar esta selección deberá consultar el ANEXO RA-CE incluido al final del enunciado.</w:t>
      </w:r>
    </w:p>
    <w:p w14:paraId="57FDB5EC" w14:textId="77777777" w:rsidR="00E463C9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Estructura prevista de la píldora.</w:t>
      </w:r>
    </w:p>
    <w:p w14:paraId="46A12884" w14:textId="3B38F37B" w:rsidR="00CF4300" w:rsidRPr="00CF4300" w:rsidRDefault="00CF4300" w:rsidP="00E463C9">
      <w:pPr>
        <w:spacing w:before="0" w:line="264" w:lineRule="auto"/>
        <w:ind w:left="720"/>
      </w:pPr>
      <w:r w:rsidRPr="00CF4300">
        <w:t>El alumno propondrá su propia estructura, que podrá incluir, entre otros:</w:t>
      </w:r>
    </w:p>
    <w:p w14:paraId="2F9C381B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introducción,</w:t>
      </w:r>
    </w:p>
    <w:p w14:paraId="172129B8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conceptos básicos,</w:t>
      </w:r>
    </w:p>
    <w:p w14:paraId="6E4A3D60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base teórica,</w:t>
      </w:r>
    </w:p>
    <w:p w14:paraId="31217B4B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batería de ejemplos prácticos,</w:t>
      </w:r>
    </w:p>
    <w:p w14:paraId="6C83C9FB" w14:textId="77777777" w:rsidR="00CF4300" w:rsidRPr="00CF4300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t>aplicación práctica (maquetación, prototipos, estilos, análisis, etc.),</w:t>
      </w:r>
    </w:p>
    <w:p w14:paraId="7CE034DA" w14:textId="77777777" w:rsidR="00E463C9" w:rsidRDefault="00CF4300" w:rsidP="00CF4300">
      <w:pPr>
        <w:numPr>
          <w:ilvl w:val="1"/>
          <w:numId w:val="4"/>
        </w:numPr>
        <w:spacing w:before="0" w:line="264" w:lineRule="auto"/>
      </w:pPr>
      <w:r w:rsidRPr="00CF4300">
        <w:lastRenderedPageBreak/>
        <w:t>turno de preguntas.</w:t>
      </w:r>
    </w:p>
    <w:p w14:paraId="16E884F1" w14:textId="405889DA" w:rsidR="00CF4300" w:rsidRPr="00CF4300" w:rsidRDefault="00CF4300" w:rsidP="00E463C9">
      <w:pPr>
        <w:spacing w:before="0" w:line="264" w:lineRule="auto"/>
        <w:ind w:left="1440"/>
      </w:pPr>
      <w:r w:rsidRPr="00CF4300">
        <w:t>Se valorará la autonomía, la organización y la capacidad de estructurar contenidos como un docente.</w:t>
      </w:r>
    </w:p>
    <w:p w14:paraId="3DB301DF" w14:textId="77777777" w:rsidR="00E463C9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Progresión del contenido.</w:t>
      </w:r>
    </w:p>
    <w:p w14:paraId="7140D49C" w14:textId="175B8C0D" w:rsidR="00CF4300" w:rsidRPr="00CF4300" w:rsidRDefault="00CF4300" w:rsidP="00E463C9">
      <w:pPr>
        <w:spacing w:before="0" w:line="264" w:lineRule="auto"/>
        <w:ind w:left="720"/>
      </w:pPr>
      <w:r w:rsidRPr="00CF4300">
        <w:t>Se indicará explícitamente cómo evolucionará la explicación desde contenidos básicos hacia aspectos más avanzados del tema.</w:t>
      </w:r>
    </w:p>
    <w:p w14:paraId="4AA25E29" w14:textId="77777777" w:rsidR="00E463C9" w:rsidRDefault="00CF4300" w:rsidP="00CF4300">
      <w:pPr>
        <w:numPr>
          <w:ilvl w:val="0"/>
          <w:numId w:val="4"/>
        </w:numPr>
        <w:spacing w:before="0" w:line="264" w:lineRule="auto"/>
      </w:pPr>
      <w:r w:rsidRPr="00CF4300">
        <w:t>Atención a preguntas.</w:t>
      </w:r>
    </w:p>
    <w:p w14:paraId="5F295450" w14:textId="520339B6" w:rsidR="00CF4300" w:rsidRPr="00CF4300" w:rsidRDefault="00CF4300" w:rsidP="00E463C9">
      <w:pPr>
        <w:spacing w:before="0" w:line="264" w:lineRule="auto"/>
        <w:ind w:left="720"/>
      </w:pPr>
      <w:r w:rsidRPr="00CF4300">
        <w:t>El alumno confirmará que está preparado para responder dudas durante su exposición.</w:t>
      </w:r>
    </w:p>
    <w:p w14:paraId="4F9473C7" w14:textId="77777777" w:rsidR="00CF4300" w:rsidRPr="00CF4300" w:rsidRDefault="00CF4300" w:rsidP="00CF4300">
      <w:pPr>
        <w:spacing w:before="0" w:line="264" w:lineRule="auto"/>
      </w:pPr>
      <w:r w:rsidRPr="00CF4300">
        <w:t>La Propuesta Previa deberá ser aprobada por el docente antes de comenzar la FASE 2.</w:t>
      </w:r>
    </w:p>
    <w:p w14:paraId="0D2A76A8" w14:textId="77777777" w:rsidR="00CF4300" w:rsidRPr="00CF4300" w:rsidRDefault="00CF4300" w:rsidP="00C34DE5">
      <w:pPr>
        <w:pStyle w:val="Ttulo1"/>
      </w:pPr>
      <w:r w:rsidRPr="00CF4300">
        <w:t>FASE 2. Entrega final de la píldora</w:t>
      </w:r>
    </w:p>
    <w:p w14:paraId="70A7721F" w14:textId="77777777" w:rsidR="008E3B2F" w:rsidRDefault="00CF4300" w:rsidP="00CF4300">
      <w:pPr>
        <w:spacing w:before="0" w:line="264" w:lineRule="auto"/>
      </w:pPr>
      <w:r w:rsidRPr="00CF4300">
        <w:t>Una vez aprobada la Propuesta Previa, el alumno entregará los materiales finales que utilizará en su exposición. Estos materiales podrán incluir:</w:t>
      </w:r>
    </w:p>
    <w:p w14:paraId="3116CAF2" w14:textId="62D1FEAE" w:rsidR="00CF4300" w:rsidRPr="00CF4300" w:rsidRDefault="00CF4300" w:rsidP="00CF4300">
      <w:pPr>
        <w:spacing w:before="0" w:line="264" w:lineRule="auto"/>
      </w:pPr>
      <w:r w:rsidRPr="00CF4300">
        <w:t>documentos, presentaciones, ejemplos visuales, código CSS o HTML, prototipos, bocetos, recursos gráficos, esquemas de color o tipografía, entre otros.</w:t>
      </w:r>
    </w:p>
    <w:p w14:paraId="3EF1BD65" w14:textId="77777777" w:rsidR="008E3B2F" w:rsidRDefault="00CF4300" w:rsidP="00CF4300">
      <w:pPr>
        <w:spacing w:before="0" w:line="264" w:lineRule="auto"/>
      </w:pPr>
      <w:r w:rsidRPr="00CF4300">
        <w:t>Todos los materiales deben ser elaborados por el propio alumno.</w:t>
      </w:r>
    </w:p>
    <w:p w14:paraId="52747D6E" w14:textId="615CC4AB" w:rsidR="00CF4300" w:rsidRPr="00CF4300" w:rsidRDefault="00CF4300" w:rsidP="00CF4300">
      <w:pPr>
        <w:spacing w:before="0" w:line="264" w:lineRule="auto"/>
      </w:pPr>
      <w:r w:rsidRPr="00CF4300">
        <w:t>Puede apoyarse en recursos externos, pero deberá reescribir, recrear o adaptar cualquier ejemplo para demostrar dominio real del contenido.</w:t>
      </w:r>
    </w:p>
    <w:p w14:paraId="25A6F6AD" w14:textId="77777777" w:rsidR="008E3B2F" w:rsidRDefault="00CF4300" w:rsidP="00CF4300">
      <w:pPr>
        <w:spacing w:before="0" w:line="264" w:lineRule="auto"/>
      </w:pPr>
      <w:r w:rsidRPr="00CF4300">
        <w:t xml:space="preserve">La batería de ejemplos prácticos deberá ser suficiente para explicar los fundamentos del tema de manera clara y comprensible. </w:t>
      </w:r>
    </w:p>
    <w:p w14:paraId="59FCC4CB" w14:textId="409EC2E1" w:rsidR="00CF4300" w:rsidRPr="00CF4300" w:rsidRDefault="00CF4300" w:rsidP="00CF4300">
      <w:pPr>
        <w:spacing w:before="0" w:line="264" w:lineRule="auto"/>
      </w:pPr>
      <w:r w:rsidRPr="00CF4300">
        <w:t>Pueden incluir maquetaciones, comparativas, análisis visuales, ejercicios de estilos, pequeñas demostraciones, etc.</w:t>
      </w:r>
    </w:p>
    <w:p w14:paraId="12378096" w14:textId="77777777" w:rsidR="008E3B2F" w:rsidRDefault="00CF4300" w:rsidP="00CF4300">
      <w:pPr>
        <w:spacing w:before="0" w:line="264" w:lineRule="auto"/>
      </w:pPr>
      <w:r w:rsidRPr="00CF4300">
        <w:t>La exposición se realizará en clase en la fecha asignada por el docente.</w:t>
      </w:r>
    </w:p>
    <w:p w14:paraId="511685CC" w14:textId="764CACEA" w:rsidR="00CF4300" w:rsidRPr="00CF4300" w:rsidRDefault="00CF4300" w:rsidP="00CF4300">
      <w:pPr>
        <w:spacing w:before="0" w:line="264" w:lineRule="auto"/>
      </w:pPr>
      <w:r w:rsidRPr="00CF4300">
        <w:t>No existe un límite de tiempo fijo; la gestión del tiempo formará parte de la valoración.</w:t>
      </w:r>
    </w:p>
    <w:p w14:paraId="6817CC15" w14:textId="77777777" w:rsidR="00CF4300" w:rsidRPr="00CF4300" w:rsidRDefault="00CF4300" w:rsidP="00C34DE5">
      <w:pPr>
        <w:pStyle w:val="Ttulo1"/>
      </w:pPr>
      <w:r w:rsidRPr="00CF4300">
        <w:t>3. Selección del tema</w:t>
      </w:r>
    </w:p>
    <w:p w14:paraId="36C0BB00" w14:textId="77777777" w:rsidR="008E3B2F" w:rsidRDefault="00CF4300" w:rsidP="00CF4300">
      <w:pPr>
        <w:spacing w:before="0" w:line="264" w:lineRule="auto"/>
      </w:pPr>
      <w:r w:rsidRPr="00CF4300">
        <w:t>El alumno podrá proponer libremente un tema relacionado con el módulo DIW o con contenidos externos pertinentes para el diseño de interfaces web.</w:t>
      </w:r>
    </w:p>
    <w:p w14:paraId="73FD2DD3" w14:textId="45F72E87" w:rsidR="00CF4300" w:rsidRPr="00CF4300" w:rsidRDefault="00CF4300" w:rsidP="00CF4300">
      <w:pPr>
        <w:spacing w:before="0" w:line="264" w:lineRule="auto"/>
      </w:pPr>
      <w:r w:rsidRPr="00CF4300">
        <w:t>Para orientarse puede consultar el índice del libro de la asignatura u otras fuentes complementarias.</w:t>
      </w:r>
    </w:p>
    <w:p w14:paraId="1F4B0180" w14:textId="77777777" w:rsidR="008E3B2F" w:rsidRDefault="00CF4300" w:rsidP="00CF4300">
      <w:pPr>
        <w:spacing w:before="0" w:line="264" w:lineRule="auto"/>
      </w:pPr>
      <w:r w:rsidRPr="00CF4300">
        <w:t xml:space="preserve">Si dos alumnos proponen el mismo tema, deberán dialogar para llegar a un acuerdo. </w:t>
      </w:r>
    </w:p>
    <w:p w14:paraId="52D3DC94" w14:textId="1AD2AD31" w:rsidR="00CF4300" w:rsidRPr="00CF4300" w:rsidRDefault="00CF4300" w:rsidP="00CF4300">
      <w:pPr>
        <w:spacing w:before="0" w:line="264" w:lineRule="auto"/>
      </w:pPr>
      <w:r w:rsidRPr="00CF4300">
        <w:t>Si no fuera posible, el docente asignará el tema de forma definitiva.</w:t>
      </w:r>
    </w:p>
    <w:p w14:paraId="24C20D62" w14:textId="77777777" w:rsidR="00CF4300" w:rsidRPr="00CF4300" w:rsidRDefault="00CF4300" w:rsidP="00CF4300">
      <w:pPr>
        <w:spacing w:before="0" w:line="264" w:lineRule="auto"/>
        <w:rPr>
          <w:color w:val="C00000"/>
        </w:rPr>
      </w:pPr>
      <w:r w:rsidRPr="00CF4300">
        <w:rPr>
          <w:color w:val="C00000"/>
        </w:rPr>
        <w:t>Debe evitarse la repetición de contenidos ya explicados previamente en clase.</w:t>
      </w:r>
    </w:p>
    <w:p w14:paraId="4388267E" w14:textId="77777777" w:rsidR="00CF4300" w:rsidRPr="00CF4300" w:rsidRDefault="00CF4300" w:rsidP="00C34DE5">
      <w:pPr>
        <w:pStyle w:val="Ttulo1"/>
      </w:pPr>
      <w:r w:rsidRPr="00CF4300">
        <w:t>4. Entrega de archivos en Moodle</w:t>
      </w:r>
    </w:p>
    <w:p w14:paraId="59398AF6" w14:textId="77777777" w:rsidR="00CF4300" w:rsidRPr="00CF4300" w:rsidRDefault="00CF4300" w:rsidP="00CF4300">
      <w:pPr>
        <w:spacing w:before="0" w:line="264" w:lineRule="auto"/>
      </w:pPr>
      <w:r w:rsidRPr="00CF4300">
        <w:t>El alumno deberá realizar dos entregas dentro de esta misma tarea:</w:t>
      </w:r>
    </w:p>
    <w:p w14:paraId="4E13B04F" w14:textId="4DAFA4A8" w:rsidR="002E5DF0" w:rsidRPr="002E5DF0" w:rsidRDefault="00CF4300" w:rsidP="002E5DF0">
      <w:pPr>
        <w:pStyle w:val="Prrafodelista"/>
        <w:numPr>
          <w:ilvl w:val="0"/>
          <w:numId w:val="8"/>
        </w:numPr>
        <w:spacing w:before="0" w:line="264" w:lineRule="auto"/>
        <w:ind w:left="714" w:hanging="357"/>
        <w:contextualSpacing w:val="0"/>
        <w:rPr>
          <w:b/>
          <w:bCs/>
        </w:rPr>
      </w:pPr>
      <w:r w:rsidRPr="00CF4300">
        <w:t xml:space="preserve">La Propuesta Previa (PDF y DOCX). </w:t>
      </w:r>
      <w:r w:rsidR="002E5DF0">
        <w:sym w:font="Wingdings" w:char="F0E0"/>
      </w:r>
      <w:r w:rsidRPr="00CF4300">
        <w:t xml:space="preserve"> </w:t>
      </w:r>
      <w:r w:rsidRPr="002E5DF0">
        <w:rPr>
          <w:b/>
          <w:bCs/>
        </w:rPr>
        <w:t>FASE 1</w:t>
      </w:r>
    </w:p>
    <w:p w14:paraId="0F94DB62" w14:textId="19BC1939" w:rsidR="00CF4300" w:rsidRPr="00CF4300" w:rsidRDefault="00CF4300" w:rsidP="002E5DF0">
      <w:pPr>
        <w:pStyle w:val="Prrafodelista"/>
        <w:numPr>
          <w:ilvl w:val="0"/>
          <w:numId w:val="8"/>
        </w:numPr>
        <w:spacing w:before="0" w:line="264" w:lineRule="auto"/>
        <w:ind w:left="714" w:hanging="357"/>
        <w:contextualSpacing w:val="0"/>
      </w:pPr>
      <w:r w:rsidRPr="00CF4300">
        <w:lastRenderedPageBreak/>
        <w:t xml:space="preserve">Los materiales finales de la píldora en un archivo .zip, una vez aprobada la propuesta. </w:t>
      </w:r>
      <w:r w:rsidR="002E5DF0">
        <w:sym w:font="Wingdings" w:char="F0E0"/>
      </w:r>
      <w:r w:rsidRPr="00CF4300">
        <w:t xml:space="preserve"> </w:t>
      </w:r>
      <w:r w:rsidRPr="002E5DF0">
        <w:rPr>
          <w:b/>
          <w:bCs/>
        </w:rPr>
        <w:t>FASE 2</w:t>
      </w:r>
    </w:p>
    <w:p w14:paraId="5CB0F42D" w14:textId="77777777" w:rsidR="00CF4300" w:rsidRPr="00CF4300" w:rsidRDefault="00CF4300" w:rsidP="00CF4300">
      <w:pPr>
        <w:spacing w:before="0" w:line="264" w:lineRule="auto"/>
      </w:pPr>
      <w:r w:rsidRPr="00CF4300">
        <w:t>El nombre de todos los archivos seguirá el siguiente formato obligatorio:</w:t>
      </w:r>
    </w:p>
    <w:p w14:paraId="0B943752" w14:textId="77777777" w:rsidR="00CF4300" w:rsidRPr="00CF4300" w:rsidRDefault="00CF4300" w:rsidP="00CF4300">
      <w:pPr>
        <w:spacing w:before="0" w:line="264" w:lineRule="auto"/>
        <w:rPr>
          <w:b/>
          <w:bCs/>
          <w:color w:val="0000FF"/>
        </w:rPr>
      </w:pPr>
      <w:r w:rsidRPr="00CF4300">
        <w:rPr>
          <w:b/>
          <w:bCs/>
          <w:color w:val="0000FF"/>
        </w:rPr>
        <w:t>2DAW_DIW_APELLIDO1_APELLIDO2_NOMBRE_PILDORA_NN</w:t>
      </w:r>
    </w:p>
    <w:p w14:paraId="501AF784" w14:textId="77777777" w:rsidR="00CF4300" w:rsidRPr="00CF4300" w:rsidRDefault="00CF4300" w:rsidP="00CF4300">
      <w:pPr>
        <w:spacing w:before="0" w:line="264" w:lineRule="auto"/>
      </w:pPr>
      <w:r w:rsidRPr="00CF4300">
        <w:rPr>
          <w:highlight w:val="yellow"/>
        </w:rPr>
        <w:t>donde NN representa el número de la píldora en formato de dos dígitos (01, 02, 03…).</w:t>
      </w:r>
    </w:p>
    <w:p w14:paraId="35965BAB" w14:textId="77777777" w:rsidR="00CF4300" w:rsidRPr="00CF4300" w:rsidRDefault="00CF4300" w:rsidP="00C34DE5">
      <w:pPr>
        <w:pStyle w:val="Ttulo1"/>
      </w:pPr>
      <w:r w:rsidRPr="00CF4300">
        <w:t>5. Evaluación</w:t>
      </w:r>
    </w:p>
    <w:p w14:paraId="59930DFA" w14:textId="77777777" w:rsidR="00F73EEA" w:rsidRDefault="00CF4300" w:rsidP="00CF4300">
      <w:pPr>
        <w:spacing w:before="0" w:line="264" w:lineRule="auto"/>
      </w:pPr>
      <w:r w:rsidRPr="00CF4300">
        <w:t xml:space="preserve">La evaluación se realizará mediante observación directa durante la exposición. </w:t>
      </w:r>
    </w:p>
    <w:p w14:paraId="64478B5B" w14:textId="5B940BBC" w:rsidR="00CF4300" w:rsidRPr="00CF4300" w:rsidRDefault="00CF4300" w:rsidP="00CF4300">
      <w:pPr>
        <w:spacing w:before="0" w:line="264" w:lineRule="auto"/>
      </w:pPr>
      <w:r w:rsidRPr="00CF4300">
        <w:t>Se valorará principalmente:</w:t>
      </w:r>
    </w:p>
    <w:p w14:paraId="71B1ACFD" w14:textId="274F395C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el dominio del contenido,</w:t>
      </w:r>
    </w:p>
    <w:p w14:paraId="44C6EA11" w14:textId="319AEDAE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claridad de la explicación,</w:t>
      </w:r>
    </w:p>
    <w:p w14:paraId="74502762" w14:textId="160FFB41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progresión del contenido básico a avanzado,</w:t>
      </w:r>
    </w:p>
    <w:p w14:paraId="12420271" w14:textId="130A53E9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calidad, adecuación y variedad de la batería de ejemplos,</w:t>
      </w:r>
    </w:p>
    <w:p w14:paraId="3C8433F7" w14:textId="38D72968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capacidad para responder a preguntas del alumnado,</w:t>
      </w:r>
    </w:p>
    <w:p w14:paraId="21D348D3" w14:textId="2DC00F87" w:rsidR="00825E9C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organización y gestión del tiempo,</w:t>
      </w:r>
    </w:p>
    <w:p w14:paraId="27BA12E7" w14:textId="417829A5" w:rsidR="00CF4300" w:rsidRPr="00CF4300" w:rsidRDefault="00CF4300" w:rsidP="00825E9C">
      <w:pPr>
        <w:pStyle w:val="Prrafodelista"/>
        <w:numPr>
          <w:ilvl w:val="0"/>
          <w:numId w:val="6"/>
        </w:numPr>
        <w:spacing w:before="0" w:line="264" w:lineRule="auto"/>
        <w:ind w:left="714" w:hanging="357"/>
        <w:contextualSpacing w:val="0"/>
      </w:pPr>
      <w:r w:rsidRPr="00CF4300">
        <w:t>la adaptación al nivel del grupo.</w:t>
      </w:r>
    </w:p>
    <w:p w14:paraId="2873F086" w14:textId="77777777" w:rsidR="00CF4300" w:rsidRPr="00CF4300" w:rsidRDefault="00CF4300" w:rsidP="00CF4300">
      <w:pPr>
        <w:spacing w:before="0" w:line="264" w:lineRule="auto"/>
      </w:pPr>
      <w:r w:rsidRPr="00CF4300">
        <w:t>No se utilizará rúbrica detallada; la valoración será global en función del desempeño del alumno.</w:t>
      </w:r>
    </w:p>
    <w:p w14:paraId="02DF1EE6" w14:textId="77777777" w:rsidR="00CF4300" w:rsidRPr="00CF4300" w:rsidRDefault="00CF4300" w:rsidP="00C34DE5">
      <w:pPr>
        <w:pStyle w:val="Ttulo1"/>
      </w:pPr>
      <w:r w:rsidRPr="00CF4300">
        <w:t>ANEXO RA-CE DEL MÓDULO DIW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6"/>
        <w:gridCol w:w="2347"/>
        <w:gridCol w:w="5098"/>
      </w:tblGrid>
      <w:tr w:rsidR="00825E9C" w:rsidRPr="00825E9C" w14:paraId="4CEA7334" w14:textId="77777777" w:rsidTr="00825E9C">
        <w:trPr>
          <w:trHeight w:val="330"/>
        </w:trPr>
        <w:tc>
          <w:tcPr>
            <w:tcW w:w="14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620399F5" w14:textId="77777777" w:rsidR="00825E9C" w:rsidRPr="00825E9C" w:rsidRDefault="00825E9C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UD</w:t>
            </w:r>
          </w:p>
        </w:tc>
        <w:tc>
          <w:tcPr>
            <w:tcW w:w="1123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3F3649A9" w14:textId="77777777" w:rsidR="00825E9C" w:rsidRPr="00825E9C" w:rsidRDefault="00825E9C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RA</w:t>
            </w:r>
          </w:p>
        </w:tc>
        <w:tc>
          <w:tcPr>
            <w:tcW w:w="2439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0B4A353" w14:textId="77777777" w:rsidR="00825E9C" w:rsidRPr="00825E9C" w:rsidRDefault="00825E9C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CE</w:t>
            </w:r>
          </w:p>
        </w:tc>
      </w:tr>
      <w:tr w:rsidR="00825E9C" w:rsidRPr="00825E9C" w14:paraId="70D3042B" w14:textId="77777777" w:rsidTr="00825E9C">
        <w:trPr>
          <w:trHeight w:val="630"/>
        </w:trPr>
        <w:tc>
          <w:tcPr>
            <w:tcW w:w="14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95279BD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 Diseño de interfaces para desarrollo web</w:t>
            </w:r>
          </w:p>
        </w:tc>
        <w:tc>
          <w:tcPr>
            <w:tcW w:w="1123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4C153E6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RA1. Planifica la creación de una interfaz web valorando y aplicando especificaciones de diseño.</w:t>
            </w:r>
          </w:p>
        </w:tc>
        <w:tc>
          <w:tcPr>
            <w:tcW w:w="243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6088B4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1.a) Se ha reconocido la importancia de la comunicación visual y sus principios básicos.</w:t>
            </w:r>
          </w:p>
        </w:tc>
      </w:tr>
      <w:tr w:rsidR="00825E9C" w:rsidRPr="00825E9C" w14:paraId="1E71DD26" w14:textId="77777777" w:rsidTr="00825E9C">
        <w:trPr>
          <w:trHeight w:val="645"/>
        </w:trPr>
        <w:tc>
          <w:tcPr>
            <w:tcW w:w="14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53D15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93E4C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BC9A22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1.c) Se han analizado alternativas para la presentación de la información en documentos web.</w:t>
            </w:r>
          </w:p>
        </w:tc>
      </w:tr>
      <w:tr w:rsidR="00825E9C" w:rsidRPr="00825E9C" w14:paraId="15B03D05" w14:textId="77777777" w:rsidTr="00825E9C">
        <w:trPr>
          <w:trHeight w:val="960"/>
        </w:trPr>
        <w:tc>
          <w:tcPr>
            <w:tcW w:w="143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113DC9A2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 Elementos para el diseño web. Color, matiz y saturación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0A6D02A1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RA1. Planifica la creación de una interfaz web valorando y aplicando especificaciones de diseño.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30A858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1.b) Se han analizado y seleccionado los colores y tipografías adecuados para su visualización en pantalla.</w:t>
            </w:r>
          </w:p>
        </w:tc>
      </w:tr>
      <w:tr w:rsidR="00825E9C" w:rsidRPr="00825E9C" w14:paraId="7E213E3E" w14:textId="77777777" w:rsidTr="00825E9C">
        <w:trPr>
          <w:trHeight w:val="945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2521A12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 Revisión de la programación en lenguaje de marcas. Diseño y análisis de guía de estilo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1630928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RA1. Planifica la creación de una interfaz web valorando y aplicando especificaciones de diseño.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07185A7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1.d) Se ha valorado la importancia de definir y aplicar la guía de estilo en el desarrollo de una aplicación web.</w:t>
            </w:r>
          </w:p>
        </w:tc>
      </w:tr>
      <w:tr w:rsidR="00825E9C" w:rsidRPr="00825E9C" w14:paraId="7C680C8E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5DC3E9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31B75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254059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1.e) Se han utilizado y valorado distintas tecnologías para el diseño de documentos web.</w:t>
            </w:r>
          </w:p>
        </w:tc>
      </w:tr>
      <w:tr w:rsidR="00825E9C" w:rsidRPr="00825E9C" w14:paraId="649330D0" w14:textId="77777777" w:rsidTr="00825E9C">
        <w:trPr>
          <w:trHeight w:val="3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B6B07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9C183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C592FF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1.f) Se han creado y utilizado plantillas de diseño.</w:t>
            </w:r>
          </w:p>
        </w:tc>
      </w:tr>
      <w:tr w:rsidR="00825E9C" w:rsidRPr="00825E9C" w14:paraId="206C0A15" w14:textId="77777777" w:rsidTr="00825E9C">
        <w:trPr>
          <w:trHeight w:val="315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7DC4856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 Hojas de estilo CSS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773FE669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 xml:space="preserve">RA2. Crea interfaces web homogéneos </w:t>
            </w: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lastRenderedPageBreak/>
              <w:t>definiendo y aplicando estilos.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774A5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lastRenderedPageBreak/>
              <w:t>2.a) Se han reconocido las posibilidades de modificar las etiquetas HTML.</w:t>
            </w:r>
          </w:p>
        </w:tc>
      </w:tr>
      <w:tr w:rsidR="00825E9C" w:rsidRPr="00825E9C" w14:paraId="4386DCB7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CB819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38A13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C8E20A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2.b) Se han definido estilos de forma directa.</w:t>
            </w:r>
          </w:p>
        </w:tc>
      </w:tr>
      <w:tr w:rsidR="00825E9C" w:rsidRPr="00825E9C" w14:paraId="2E797A35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CE279B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237F5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DB972E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2.c) Se han definido y asociado estilos globales en hojas externas.</w:t>
            </w:r>
          </w:p>
        </w:tc>
      </w:tr>
      <w:tr w:rsidR="00825E9C" w:rsidRPr="00825E9C" w14:paraId="1CA00422" w14:textId="77777777" w:rsidTr="00825E9C">
        <w:trPr>
          <w:trHeight w:val="3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5213E1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D1634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3DB3C2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2.d) Se han definido hojas de estilos alternativas.</w:t>
            </w:r>
          </w:p>
        </w:tc>
      </w:tr>
      <w:tr w:rsidR="00825E9C" w:rsidRPr="00825E9C" w14:paraId="741EE2D4" w14:textId="77777777" w:rsidTr="00825E9C">
        <w:trPr>
          <w:trHeight w:val="315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1CB3CE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 Fundamentos del diseño de interfaces web. Selectores, clases e identificadores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2CEC5EB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RA2. Crea interfaces web homogéneos definiendo y aplicando estilos.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2FB0C9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2.f) Se han identificado las distintas propiedades de cada elemento.</w:t>
            </w:r>
          </w:p>
        </w:tc>
      </w:tr>
      <w:tr w:rsidR="00825E9C" w:rsidRPr="00825E9C" w14:paraId="13A2E41F" w14:textId="77777777" w:rsidTr="00825E9C">
        <w:trPr>
          <w:trHeight w:val="3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F0E763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9A1F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8F8961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2.g) Se han creado clases de estilos.</w:t>
            </w:r>
          </w:p>
        </w:tc>
      </w:tr>
      <w:tr w:rsidR="00825E9C" w:rsidRPr="00825E9C" w14:paraId="2C3B7510" w14:textId="77777777" w:rsidTr="00825E9C">
        <w:trPr>
          <w:trHeight w:val="315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6B164516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 Propiedades CSS: texto y fuente, colores y fondo, flotar y posicionar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5065564D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RA2. Crea interfaces web homogéneos definiendo y aplicando estilos.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AACA4C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2.e) Se han redefinido estilos.</w:t>
            </w:r>
          </w:p>
        </w:tc>
      </w:tr>
      <w:tr w:rsidR="00825E9C" w:rsidRPr="00825E9C" w14:paraId="315D0477" w14:textId="77777777" w:rsidTr="00825E9C">
        <w:trPr>
          <w:trHeight w:val="3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06B4D1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C536CC7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780C045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2.h) Se han utilizado herramientas de validación de hojas de estilos.</w:t>
            </w:r>
          </w:p>
        </w:tc>
      </w:tr>
      <w:tr w:rsidR="00825E9C" w:rsidRPr="00825E9C" w14:paraId="651DE769" w14:textId="77777777" w:rsidTr="00825E9C">
        <w:trPr>
          <w:trHeight w:val="630"/>
        </w:trPr>
        <w:tc>
          <w:tcPr>
            <w:tcW w:w="143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58810433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7. Preprocesadores SASS y LESS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688AF07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RA2. Crea interfaces web homogéneos definiendo y aplicando estilos.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538F50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2.j) Se han analizado y utilizado preprocesadores de estilos para traducir estilos comunes a un código estándar y reconocible por los navegadores.</w:t>
            </w:r>
          </w:p>
        </w:tc>
      </w:tr>
      <w:tr w:rsidR="00825E9C" w:rsidRPr="00825E9C" w14:paraId="14204F91" w14:textId="77777777" w:rsidTr="00825E9C">
        <w:trPr>
          <w:trHeight w:val="960"/>
        </w:trPr>
        <w:tc>
          <w:tcPr>
            <w:tcW w:w="143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743925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8. Grid Layout y Flexbox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0652F73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RA2. Crea interfaces web homogéneos definiendo y aplicando estilos.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7E2D55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2.i) Se han analizado y utilizado tecnologías y frameworks para la creación de interfaces web con un diseño responsive.</w:t>
            </w:r>
          </w:p>
        </w:tc>
      </w:tr>
      <w:tr w:rsidR="00825E9C" w:rsidRPr="00825E9C" w14:paraId="677C3C3C" w14:textId="77777777" w:rsidTr="00825E9C">
        <w:trPr>
          <w:trHeight w:val="630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36992E0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9. Imágenes y software de gestión de recursos gráficos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2D881099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RA3. Prepara archivos multimedia para la web, analizando sus características y manejando herramientas específicas.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7F184B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3.a) Se han reconocido las implicaciones de las licencias y los derechos de autor en el uso de material multimedia.</w:t>
            </w:r>
          </w:p>
        </w:tc>
      </w:tr>
      <w:tr w:rsidR="00825E9C" w:rsidRPr="00825E9C" w14:paraId="56C31D74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1FC402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AF3E0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AEB0F9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3.b) Se han identificado los formatos de imagen, audio y vídeo a utilizar.</w:t>
            </w:r>
          </w:p>
        </w:tc>
      </w:tr>
      <w:tr w:rsidR="00825E9C" w:rsidRPr="00825E9C" w14:paraId="34E8DD21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4DCB2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76584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246FFB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3.c) Se han analizado las herramientas disponibles para generar contenido multimedia.</w:t>
            </w:r>
          </w:p>
        </w:tc>
      </w:tr>
      <w:tr w:rsidR="00825E9C" w:rsidRPr="00825E9C" w14:paraId="7038CF2B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781905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64D371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D109535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3.d) Se han empleado herramientas para el tratamiento digital de la imagen.</w:t>
            </w:r>
          </w:p>
        </w:tc>
      </w:tr>
      <w:tr w:rsidR="00825E9C" w:rsidRPr="00825E9C" w14:paraId="7645F9DB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70984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8FF9E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E73A9CD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3.e) Se han utilizado herramientas para manipular audio y vídeo.</w:t>
            </w:r>
          </w:p>
        </w:tc>
      </w:tr>
      <w:tr w:rsidR="00825E9C" w:rsidRPr="00825E9C" w14:paraId="4953E16D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8F4556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63DAF9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5D43721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3.f) Se han realizado animaciones a partir de imágenes fijas.</w:t>
            </w:r>
          </w:p>
        </w:tc>
      </w:tr>
      <w:tr w:rsidR="00825E9C" w:rsidRPr="00825E9C" w14:paraId="084395C6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FBF6C7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370484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BB4F5B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3.g) Se han importado y exportado imágenes, audio y vídeo en diversos formatos según su finalidad.</w:t>
            </w:r>
          </w:p>
        </w:tc>
      </w:tr>
      <w:tr w:rsidR="00825E9C" w:rsidRPr="00825E9C" w14:paraId="500459FB" w14:textId="77777777" w:rsidTr="00825E9C">
        <w:trPr>
          <w:trHeight w:val="3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D57F0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7829C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CE7B48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3.h) Se ha aplicado la guía de estilo.</w:t>
            </w:r>
          </w:p>
        </w:tc>
      </w:tr>
      <w:tr w:rsidR="00825E9C" w:rsidRPr="00825E9C" w14:paraId="41F9A565" w14:textId="77777777" w:rsidTr="00825E9C">
        <w:trPr>
          <w:trHeight w:val="630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51FCD6F6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10. Interacción en la web: sonido, vídeo y animaciones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6BCF80F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RA4. Integra contenido multimedia en documentos web valorando su aportación y seleccionando adecuadamente los elementos interactivos.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2938FA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4.a) Se han reconocido y analizado las tecnologías relacionadas con la inclusión de contenido multimedia e interactivo.</w:t>
            </w:r>
          </w:p>
        </w:tc>
      </w:tr>
      <w:tr w:rsidR="00825E9C" w:rsidRPr="00825E9C" w14:paraId="65343A0A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4AFD5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4E5D0C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F87BB97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4.b) Se han identificado las necesidades específicas de configuración de los navegadores web para soportar contenido multimedia e interactivo.</w:t>
            </w:r>
          </w:p>
        </w:tc>
      </w:tr>
      <w:tr w:rsidR="00825E9C" w:rsidRPr="00825E9C" w14:paraId="1E4E2857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A37597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E2E12B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6E51B1F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4.c) Se han utilizado herramientas gráficas para el desarrollo de contenido multimedia interactivo.</w:t>
            </w:r>
          </w:p>
        </w:tc>
      </w:tr>
      <w:tr w:rsidR="00825E9C" w:rsidRPr="00825E9C" w14:paraId="134685F4" w14:textId="77777777" w:rsidTr="00825E9C">
        <w:trPr>
          <w:trHeight w:val="630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6E4E4C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BE9865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3E92BEA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4.d) Se ha analizado el código generado por las herramientas de desarrollo de contenido interactivo.</w:t>
            </w:r>
          </w:p>
        </w:tc>
      </w:tr>
      <w:tr w:rsidR="00825E9C" w:rsidRPr="00825E9C" w14:paraId="655568AB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8DA23B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957AF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09A2A4B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4.e) Se han agregado elementos multimedia a documentos web.</w:t>
            </w:r>
          </w:p>
        </w:tc>
      </w:tr>
      <w:tr w:rsidR="00825E9C" w:rsidRPr="00825E9C" w14:paraId="5595309D" w14:textId="77777777" w:rsidTr="00825E9C">
        <w:trPr>
          <w:trHeight w:val="31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9D57D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3FA646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FDABD19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4.f) Se ha añadido interactividad a elementos de un documento web.</w:t>
            </w:r>
          </w:p>
        </w:tc>
      </w:tr>
      <w:tr w:rsidR="00825E9C" w:rsidRPr="00825E9C" w14:paraId="6512BE22" w14:textId="77777777" w:rsidTr="00825E9C">
        <w:trPr>
          <w:trHeight w:val="645"/>
        </w:trPr>
        <w:tc>
          <w:tcPr>
            <w:tcW w:w="1438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76CA48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3AFE6E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93F8660" w14:textId="77777777" w:rsidR="00825E9C" w:rsidRPr="00825E9C" w:rsidRDefault="00825E9C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4.g) Se ha verificado el funcionamiento de los elementos multimedia e interactivos en distintos navegadores y dispositivos.</w:t>
            </w:r>
          </w:p>
        </w:tc>
      </w:tr>
      <w:tr w:rsidR="00943C35" w:rsidRPr="00825E9C" w14:paraId="2E813B10" w14:textId="77777777" w:rsidTr="006E46E6">
        <w:trPr>
          <w:trHeight w:val="315"/>
        </w:trPr>
        <w:tc>
          <w:tcPr>
            <w:tcW w:w="1438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B150419" w14:textId="0FE4C28C" w:rsidR="00943C35" w:rsidRPr="00825E9C" w:rsidRDefault="00943C35" w:rsidP="00943C35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  <w:t>11. Usabilidad, accesibilidad y navegación en la web. Análisis y verificación de la web</w:t>
            </w: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104AF0E7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RA5. Desarrolla interfaces web accesibles, analizando las pautas establecidas y aplicando técnicas de verificación.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6087BC7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5.a) Se ha reconocido la necesidad de diseñar webs accesibles.</w:t>
            </w:r>
          </w:p>
        </w:tc>
      </w:tr>
      <w:tr w:rsidR="00943C35" w:rsidRPr="00825E9C" w14:paraId="33F25187" w14:textId="77777777" w:rsidTr="006E46E6">
        <w:trPr>
          <w:trHeight w:val="315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EC3B060" w14:textId="4DF5A0FC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522B5E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F567C7A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5.b) Se ha analizado la accesibilidad de diferentes documentos web.</w:t>
            </w:r>
          </w:p>
        </w:tc>
      </w:tr>
      <w:tr w:rsidR="00943C35" w:rsidRPr="00825E9C" w14:paraId="671DA35A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22E6F99" w14:textId="17DC7434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7C2C53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8BD7427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5.c) Se han analizado los principios y pautas de accesibilidad al contenido, así como los niveles de conformidad.</w:t>
            </w:r>
          </w:p>
        </w:tc>
      </w:tr>
      <w:tr w:rsidR="00943C35" w:rsidRPr="00825E9C" w14:paraId="4154FEC3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710B3D2" w14:textId="28823A67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CF705B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F1630A4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5.d) Se han analizado los posibles errores según los puntos de verificación de prioridad.</w:t>
            </w:r>
          </w:p>
        </w:tc>
      </w:tr>
      <w:tr w:rsidR="00943C35" w:rsidRPr="00825E9C" w14:paraId="0C2F3F00" w14:textId="77777777" w:rsidTr="006E46E6">
        <w:trPr>
          <w:trHeight w:val="315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4BE49FD" w14:textId="69229795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329763B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8A99113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5.e) Se ha alcanzado el nivel de conformidad deseado.</w:t>
            </w:r>
          </w:p>
        </w:tc>
      </w:tr>
      <w:tr w:rsidR="00943C35" w:rsidRPr="00825E9C" w14:paraId="78B74690" w14:textId="77777777" w:rsidTr="006E46E6">
        <w:trPr>
          <w:trHeight w:val="315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0B90A637" w14:textId="052832A5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453CD5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BA1B4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5.f) Se han verificado los niveles alcanzados mediante el uso de test externos.</w:t>
            </w:r>
          </w:p>
        </w:tc>
      </w:tr>
      <w:tr w:rsidR="00943C35" w:rsidRPr="00825E9C" w14:paraId="335E6F28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2A1AE9CA" w14:textId="6FD830DC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87BE60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39F5A78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5.g) Se ha verificado la visualización del interfaz con diferentes navegadores y tecnologías.</w:t>
            </w:r>
          </w:p>
        </w:tc>
      </w:tr>
      <w:tr w:rsidR="00943C35" w:rsidRPr="00825E9C" w14:paraId="42CDF5C4" w14:textId="77777777" w:rsidTr="006E46E6">
        <w:trPr>
          <w:trHeight w:val="96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48DB28E6" w14:textId="3CD40C9D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BCD174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8BC1712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5.h) Se han analizado y utilizado herramientas y estrategias que mejoren la visibilidad y la accesibilidad de los sitios y páginas web en los resultados de los buscadores.</w:t>
            </w:r>
          </w:p>
        </w:tc>
      </w:tr>
      <w:tr w:rsidR="00943C35" w:rsidRPr="00825E9C" w14:paraId="2FCAA29C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725A2D14" w14:textId="70B05086" w:rsidR="00943C35" w:rsidRPr="00825E9C" w:rsidRDefault="00943C35" w:rsidP="00825E9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0880400C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RA6. Desarrolla interfaces web amigables analizando y aplicando las pautas de usabilidad establecidas.</w:t>
            </w: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B25AF80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6.a) Se ha analizado la usabilidad de diferentes documentos web.</w:t>
            </w:r>
          </w:p>
        </w:tc>
      </w:tr>
      <w:tr w:rsidR="00943C35" w:rsidRPr="00825E9C" w14:paraId="6A8EBC84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0BCCFDBC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2EDE93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1D9FF7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6.b) Se ha valorado la importancia del uso de estándares en la creación de documentos web.</w:t>
            </w:r>
          </w:p>
        </w:tc>
      </w:tr>
      <w:tr w:rsidR="00943C35" w:rsidRPr="00825E9C" w14:paraId="34F9FC08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00E3027A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E2B2BA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6EF4A15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6.c) Se ha modificado el interfaz web para adecuarlo al objetivo que persigue y a los usuarios a los que va dirigido.</w:t>
            </w:r>
          </w:p>
        </w:tc>
      </w:tr>
      <w:tr w:rsidR="00943C35" w:rsidRPr="00825E9C" w14:paraId="01239DC0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75468C61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845E66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263DF5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6.d) Se ha verificado la facilidad de navegación de un documento web mediante distintos periféricos.</w:t>
            </w:r>
          </w:p>
        </w:tc>
      </w:tr>
      <w:tr w:rsidR="00943C35" w:rsidRPr="00825E9C" w14:paraId="21614109" w14:textId="77777777" w:rsidTr="006E46E6">
        <w:trPr>
          <w:trHeight w:val="630"/>
        </w:trPr>
        <w:tc>
          <w:tcPr>
            <w:tcW w:w="1438" w:type="pct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14:paraId="4E6775A3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18D278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3D4F2C3F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6.e) Se han analizado diferentes técnicas para verificar la usabilidad de un documento web.</w:t>
            </w:r>
          </w:p>
        </w:tc>
      </w:tr>
      <w:tr w:rsidR="00943C35" w:rsidRPr="00825E9C" w14:paraId="30B3F282" w14:textId="77777777" w:rsidTr="006E46E6">
        <w:trPr>
          <w:trHeight w:val="645"/>
        </w:trPr>
        <w:tc>
          <w:tcPr>
            <w:tcW w:w="1438" w:type="pct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08A913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s-ES"/>
              </w:rPr>
            </w:pPr>
          </w:p>
        </w:tc>
        <w:tc>
          <w:tcPr>
            <w:tcW w:w="112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4AF73A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</w:p>
        </w:tc>
        <w:tc>
          <w:tcPr>
            <w:tcW w:w="2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4FB1DD4" w14:textId="77777777" w:rsidR="00943C35" w:rsidRPr="00825E9C" w:rsidRDefault="00943C35" w:rsidP="00825E9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</w:pPr>
            <w:r w:rsidRPr="00825E9C">
              <w:rPr>
                <w:rFonts w:ascii="Times New Roman" w:eastAsia="Times New Roman" w:hAnsi="Times New Roman" w:cs="Times New Roman"/>
                <w:color w:val="000000"/>
                <w:szCs w:val="24"/>
                <w:lang w:eastAsia="es-ES"/>
              </w:rPr>
              <w:t>6.f) Se ha verificado la usabilidad de la interfaz web creado en diferentes navegadores y tecnologías.</w:t>
            </w:r>
          </w:p>
        </w:tc>
      </w:tr>
    </w:tbl>
    <w:p w14:paraId="1B328B00" w14:textId="644ED245" w:rsidR="005445F3" w:rsidRDefault="005445F3" w:rsidP="00CF4300">
      <w:pPr>
        <w:spacing w:before="0" w:line="264" w:lineRule="auto"/>
      </w:pPr>
    </w:p>
    <w:p w14:paraId="35435D45" w14:textId="77777777" w:rsidR="00C34DE5" w:rsidRDefault="00C34DE5" w:rsidP="00CF4300">
      <w:pPr>
        <w:spacing w:before="0" w:line="264" w:lineRule="auto"/>
      </w:pPr>
    </w:p>
    <w:p w14:paraId="532997E3" w14:textId="77777777" w:rsidR="00C34DE5" w:rsidRPr="005445F3" w:rsidRDefault="00C34DE5" w:rsidP="00CF4300">
      <w:pPr>
        <w:spacing w:before="0" w:line="264" w:lineRule="auto"/>
      </w:pPr>
    </w:p>
    <w:sectPr w:rsidR="00C34DE5" w:rsidRPr="005445F3" w:rsidSect="005445F3">
      <w:headerReference w:type="default" r:id="rId7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E5E2" w14:textId="77777777" w:rsidR="002B40DA" w:rsidRDefault="002B40DA" w:rsidP="00580787">
      <w:pPr>
        <w:spacing w:before="0" w:after="0" w:line="240" w:lineRule="auto"/>
      </w:pPr>
      <w:r>
        <w:separator/>
      </w:r>
    </w:p>
  </w:endnote>
  <w:endnote w:type="continuationSeparator" w:id="0">
    <w:p w14:paraId="1CCFA0D0" w14:textId="77777777" w:rsidR="002B40DA" w:rsidRDefault="002B40DA" w:rsidP="005807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521A" w14:textId="77777777" w:rsidR="002B40DA" w:rsidRDefault="002B40DA" w:rsidP="00580787">
      <w:pPr>
        <w:spacing w:before="0" w:after="0" w:line="240" w:lineRule="auto"/>
      </w:pPr>
      <w:r>
        <w:separator/>
      </w:r>
    </w:p>
  </w:footnote>
  <w:footnote w:type="continuationSeparator" w:id="0">
    <w:p w14:paraId="7C6424BB" w14:textId="77777777" w:rsidR="002B40DA" w:rsidRDefault="002B40DA" w:rsidP="005807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293A" w14:textId="7E9D9154" w:rsidR="00580787" w:rsidRDefault="00446437">
    <w:pPr>
      <w:pStyle w:val="Encabezado"/>
      <w:rPr>
        <w:b/>
        <w:bCs/>
      </w:rPr>
    </w:pPr>
    <w:r w:rsidRPr="00446437">
      <w:t>PÍLDORA 01 - DIW</w:t>
    </w:r>
    <w:r w:rsidR="00580787">
      <w:tab/>
    </w:r>
    <w:r w:rsidR="00580787">
      <w:tab/>
      <w:t xml:space="preserve">Página </w:t>
    </w:r>
    <w:r w:rsidR="00580787">
      <w:rPr>
        <w:b/>
        <w:bCs/>
      </w:rPr>
      <w:fldChar w:fldCharType="begin"/>
    </w:r>
    <w:r w:rsidR="00580787">
      <w:rPr>
        <w:b/>
        <w:bCs/>
      </w:rPr>
      <w:instrText>PAGE  \* Arabic  \* MERGEFORMAT</w:instrText>
    </w:r>
    <w:r w:rsidR="00580787">
      <w:rPr>
        <w:b/>
        <w:bCs/>
      </w:rPr>
      <w:fldChar w:fldCharType="separate"/>
    </w:r>
    <w:r w:rsidR="00580787">
      <w:rPr>
        <w:b/>
        <w:bCs/>
      </w:rPr>
      <w:t>1</w:t>
    </w:r>
    <w:r w:rsidR="00580787">
      <w:rPr>
        <w:b/>
        <w:bCs/>
      </w:rPr>
      <w:fldChar w:fldCharType="end"/>
    </w:r>
    <w:r w:rsidR="00580787">
      <w:t xml:space="preserve"> de </w:t>
    </w:r>
    <w:r w:rsidR="00580787">
      <w:rPr>
        <w:b/>
        <w:bCs/>
      </w:rPr>
      <w:fldChar w:fldCharType="begin"/>
    </w:r>
    <w:r w:rsidR="00580787">
      <w:rPr>
        <w:b/>
        <w:bCs/>
      </w:rPr>
      <w:instrText>NUMPAGES  \* Arabic  \* MERGEFORMAT</w:instrText>
    </w:r>
    <w:r w:rsidR="00580787">
      <w:rPr>
        <w:b/>
        <w:bCs/>
      </w:rPr>
      <w:fldChar w:fldCharType="separate"/>
    </w:r>
    <w:r w:rsidR="00580787">
      <w:rPr>
        <w:b/>
        <w:bCs/>
      </w:rPr>
      <w:t>2</w:t>
    </w:r>
    <w:r w:rsidR="00580787">
      <w:rPr>
        <w:b/>
        <w:bCs/>
      </w:rPr>
      <w:fldChar w:fldCharType="end"/>
    </w:r>
  </w:p>
  <w:p w14:paraId="78481580" w14:textId="77777777" w:rsidR="009C4B0E" w:rsidRDefault="009C4B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32CB"/>
    <w:multiLevelType w:val="hybridMultilevel"/>
    <w:tmpl w:val="55F2B2AE"/>
    <w:lvl w:ilvl="0" w:tplc="2780DBC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665C"/>
    <w:multiLevelType w:val="multilevel"/>
    <w:tmpl w:val="4BE6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81B8B"/>
    <w:multiLevelType w:val="hybridMultilevel"/>
    <w:tmpl w:val="A600E87A"/>
    <w:lvl w:ilvl="0" w:tplc="2780DBC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864"/>
    <w:multiLevelType w:val="multilevel"/>
    <w:tmpl w:val="B7F8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73D94"/>
    <w:multiLevelType w:val="multilevel"/>
    <w:tmpl w:val="166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369E3"/>
    <w:multiLevelType w:val="hybridMultilevel"/>
    <w:tmpl w:val="0D20C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6369B"/>
    <w:multiLevelType w:val="multilevel"/>
    <w:tmpl w:val="4FD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F2E83"/>
    <w:multiLevelType w:val="hybridMultilevel"/>
    <w:tmpl w:val="D0A03A90"/>
    <w:lvl w:ilvl="0" w:tplc="2780DBC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253911">
    <w:abstractNumId w:val="3"/>
  </w:num>
  <w:num w:numId="2" w16cid:durableId="939751200">
    <w:abstractNumId w:val="6"/>
  </w:num>
  <w:num w:numId="3" w16cid:durableId="216867194">
    <w:abstractNumId w:val="4"/>
  </w:num>
  <w:num w:numId="4" w16cid:durableId="971711329">
    <w:abstractNumId w:val="1"/>
  </w:num>
  <w:num w:numId="5" w16cid:durableId="972909330">
    <w:abstractNumId w:val="5"/>
  </w:num>
  <w:num w:numId="6" w16cid:durableId="510874696">
    <w:abstractNumId w:val="0"/>
  </w:num>
  <w:num w:numId="7" w16cid:durableId="1665163605">
    <w:abstractNumId w:val="2"/>
  </w:num>
  <w:num w:numId="8" w16cid:durableId="141116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45"/>
    <w:rsid w:val="00006C2C"/>
    <w:rsid w:val="00010699"/>
    <w:rsid w:val="000A565C"/>
    <w:rsid w:val="002971E0"/>
    <w:rsid w:val="002B40DA"/>
    <w:rsid w:val="002E5DF0"/>
    <w:rsid w:val="00302AEC"/>
    <w:rsid w:val="00326217"/>
    <w:rsid w:val="004013C1"/>
    <w:rsid w:val="00446437"/>
    <w:rsid w:val="00477874"/>
    <w:rsid w:val="004D7F55"/>
    <w:rsid w:val="00501FC4"/>
    <w:rsid w:val="005445F3"/>
    <w:rsid w:val="00580787"/>
    <w:rsid w:val="0058206A"/>
    <w:rsid w:val="00673BD5"/>
    <w:rsid w:val="00775635"/>
    <w:rsid w:val="00825E9C"/>
    <w:rsid w:val="00890445"/>
    <w:rsid w:val="008E3B2F"/>
    <w:rsid w:val="00900A3F"/>
    <w:rsid w:val="00943C35"/>
    <w:rsid w:val="009C4B0E"/>
    <w:rsid w:val="00A12BBB"/>
    <w:rsid w:val="00A721FD"/>
    <w:rsid w:val="00A729CF"/>
    <w:rsid w:val="00A82410"/>
    <w:rsid w:val="00B01630"/>
    <w:rsid w:val="00BA22D9"/>
    <w:rsid w:val="00BB7401"/>
    <w:rsid w:val="00BF5906"/>
    <w:rsid w:val="00C1619D"/>
    <w:rsid w:val="00C34DE5"/>
    <w:rsid w:val="00C7121A"/>
    <w:rsid w:val="00CB580D"/>
    <w:rsid w:val="00CF4300"/>
    <w:rsid w:val="00D10598"/>
    <w:rsid w:val="00D76DEF"/>
    <w:rsid w:val="00D87D2A"/>
    <w:rsid w:val="00E463C9"/>
    <w:rsid w:val="00E61698"/>
    <w:rsid w:val="00EA537D"/>
    <w:rsid w:val="00EA62BD"/>
    <w:rsid w:val="00F05680"/>
    <w:rsid w:val="00F7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12F9A"/>
  <w15:chartTrackingRefBased/>
  <w15:docId w15:val="{FBDCCEA4-4CBC-4124-A95C-C7891A86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1A"/>
    <w:pPr>
      <w:spacing w:before="120" w:line="288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7121A"/>
    <w:pPr>
      <w:keepNext/>
      <w:keepLines/>
      <w:spacing w:before="32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21A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121A"/>
    <w:pPr>
      <w:keepNext/>
      <w:keepLines/>
      <w:spacing w:before="24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121A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1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1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1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1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1F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2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7121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121A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7121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1FD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1FD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1FD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1FD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1FD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21F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C7121A"/>
    <w:pPr>
      <w:spacing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21A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1F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721FD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721FD"/>
    <w:rPr>
      <w:b/>
      <w:bCs/>
    </w:rPr>
  </w:style>
  <w:style w:type="character" w:styleId="nfasis">
    <w:name w:val="Emphasis"/>
    <w:basedOn w:val="Fuentedeprrafopredeter"/>
    <w:uiPriority w:val="20"/>
    <w:qFormat/>
    <w:rsid w:val="00A721FD"/>
    <w:rPr>
      <w:i/>
      <w:iCs/>
    </w:rPr>
  </w:style>
  <w:style w:type="paragraph" w:styleId="Sinespaciado">
    <w:name w:val="No Spacing"/>
    <w:uiPriority w:val="1"/>
    <w:qFormat/>
    <w:rsid w:val="00A721F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721F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721F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1F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1FD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1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721F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721F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721F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721FD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721FD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721F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5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7"/>
  </w:style>
  <w:style w:type="paragraph" w:styleId="Piedepgina">
    <w:name w:val="footer"/>
    <w:basedOn w:val="Normal"/>
    <w:link w:val="PiedepginaCar"/>
    <w:uiPriority w:val="99"/>
    <w:unhideWhenUsed/>
    <w:rsid w:val="0058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1592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Atoche Ortega</dc:creator>
  <cp:keywords/>
  <dc:description/>
  <cp:lastModifiedBy>Javier Atoche Ortega</cp:lastModifiedBy>
  <cp:revision>20</cp:revision>
  <dcterms:created xsi:type="dcterms:W3CDTF">2025-11-24T20:25:00Z</dcterms:created>
  <dcterms:modified xsi:type="dcterms:W3CDTF">2025-11-24T20:48:00Z</dcterms:modified>
</cp:coreProperties>
</file>