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5.511811023624" w:type="dxa"/>
        <w:jc w:val="left"/>
        <w:tblLayout w:type="fixed"/>
        <w:tblLook w:val="0600"/>
      </w:tblPr>
      <w:tblGrid>
        <w:gridCol w:w="4512.755905511812"/>
        <w:gridCol w:w="4512.755905511812"/>
        <w:tblGridChange w:id="0">
          <w:tblGrid>
            <w:gridCol w:w="4512.755905511812"/>
            <w:gridCol w:w="4512.755905511812"/>
          </w:tblGrid>
        </w:tblGridChange>
      </w:tblGrid>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2">
            <w:pPr>
              <w:jc w:val="center"/>
              <w:rPr/>
            </w:pPr>
            <w:r w:rsidDel="00000000" w:rsidR="00000000" w:rsidRPr="00000000">
              <w:rPr>
                <w:b w:val="1"/>
                <w:rtl w:val="0"/>
              </w:rPr>
              <w:t xml:space="preserve">Term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3">
            <w:pPr>
              <w:jc w:val="center"/>
              <w:rPr/>
            </w:pPr>
            <w:r w:rsidDel="00000000" w:rsidR="00000000" w:rsidRPr="00000000">
              <w:rPr>
                <w:b w:val="1"/>
                <w:rtl w:val="0"/>
              </w:rPr>
              <w:t xml:space="preserve">Definition</w:t>
            </w:r>
            <w:r w:rsidDel="00000000" w:rsidR="00000000" w:rsidRPr="00000000">
              <w:rPr>
                <w:rtl w:val="0"/>
              </w:rPr>
            </w:r>
          </w:p>
        </w:tc>
      </w:tr>
      <w:tr>
        <w:trPr>
          <w:cantSplit w:val="0"/>
          <w:trHeight w:val="18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t xml:space="preserve">AIOps</w:t>
            </w:r>
          </w:p>
        </w:tc>
        <w:tc>
          <w:tcP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Fonts w:ascii="Roboto Mono" w:cs="Roboto Mono" w:eastAsia="Roboto Mono" w:hAnsi="Roboto Mono"/>
                <w:color w:val="188038"/>
                <w:rtl w:val="0"/>
              </w:rPr>
              <w:t xml:space="preserve">Coined by Gartner, AIOps (artificial intelligence for IT operations) is the application of artificial intelligence (AI) capabilities, such as natural language processing and machine learning models, to automate and streamline operational workflows.</w:t>
            </w:r>
            <w:r w:rsidDel="00000000" w:rsidR="00000000" w:rsidRPr="00000000">
              <w:rPr>
                <w:rtl w:val="0"/>
              </w:rPr>
            </w:r>
          </w:p>
        </w:tc>
      </w:tr>
      <w:tr>
        <w:trPr>
          <w:cantSplit w:val="0"/>
          <w:trHeight w:val="18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t xml:space="preserve">Atatus</w:t>
            </w:r>
          </w:p>
        </w:tc>
        <w:tc>
          <w:tcP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Fonts w:ascii="Roboto Mono" w:cs="Roboto Mono" w:eastAsia="Roboto Mono" w:hAnsi="Roboto Mono"/>
                <w:color w:val="188038"/>
                <w:rtl w:val="0"/>
              </w:rPr>
              <w:t xml:space="preserve">A distributed tracing tool that provides detailed insights into how requests flow through a distributed system. It offers real-time data visualization and analytics, enabling developers to resolve issues that could impact user experience quickly.</w:t>
            </w:r>
            <w:r w:rsidDel="00000000" w:rsidR="00000000" w:rsidRPr="00000000">
              <w:rPr>
                <w:rtl w:val="0"/>
              </w:rPr>
            </w:r>
          </w:p>
        </w:tc>
      </w:tr>
      <w:tr>
        <w:trPr>
          <w:cantSplit w:val="0"/>
          <w:trHeight w:val="11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AWS CloudWatch</w:t>
            </w:r>
          </w:p>
        </w:tc>
        <w:tc>
          <w:tcP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Fonts w:ascii="Roboto Mono" w:cs="Roboto Mono" w:eastAsia="Roboto Mono" w:hAnsi="Roboto Mono"/>
                <w:color w:val="188038"/>
                <w:rtl w:val="0"/>
              </w:rPr>
              <w:t xml:space="preserve">A monitoring service provided by Amazon Web Services (AWS) that provides metrics on resources and applications running on AWS.</w:t>
            </w:r>
            <w:r w:rsidDel="00000000" w:rsidR="00000000" w:rsidRPr="00000000">
              <w:rPr>
                <w:rtl w:val="0"/>
              </w:rPr>
            </w:r>
          </w:p>
        </w:tc>
      </w:tr>
      <w:tr>
        <w:trPr>
          <w:cantSplit w:val="0"/>
          <w:trHeight w:val="15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Cloud-native</w:t>
            </w:r>
          </w:p>
        </w:tc>
        <w:tc>
          <w:tcP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Fonts w:ascii="Roboto Mono" w:cs="Roboto Mono" w:eastAsia="Roboto Mono" w:hAnsi="Roboto Mono"/>
                <w:color w:val="188038"/>
                <w:rtl w:val="0"/>
              </w:rPr>
              <w:t xml:space="preserve">The CNCF describes cloud-native computing as the process of creating and deploying scalable applications on cloud computing platforms using open source software as well as technologies like containers, microservices, and service mesh.</w:t>
            </w:r>
            <w:r w:rsidDel="00000000" w:rsidR="00000000" w:rsidRPr="00000000">
              <w:rPr>
                <w:rtl w:val="0"/>
              </w:rPr>
            </w:r>
          </w:p>
        </w:tc>
      </w:tr>
      <w:tr>
        <w:trPr>
          <w:cantSplit w:val="0"/>
          <w:trHeight w:val="11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Cloud native observability</w:t>
            </w:r>
          </w:p>
        </w:tc>
        <w:tc>
          <w:tcP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Fonts w:ascii="Roboto Mono" w:cs="Roboto Mono" w:eastAsia="Roboto Mono" w:hAnsi="Roboto Mono"/>
                <w:color w:val="188038"/>
                <w:rtl w:val="0"/>
              </w:rPr>
              <w:t xml:space="preserve">The practice of monitoring and understanding the behavior of cloud-native applications running in dynamic and distributed environments</w:t>
            </w:r>
            <w:r w:rsidDel="00000000" w:rsidR="00000000" w:rsidRPr="00000000">
              <w:rPr>
                <w:rtl w:val="0"/>
              </w:rPr>
            </w:r>
          </w:p>
        </w:tc>
      </w:tr>
      <w:tr>
        <w:trPr>
          <w:cantSplit w:val="0"/>
          <w:trHeight w:val="22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Cloud native observability tools</w:t>
            </w:r>
          </w:p>
        </w:tc>
        <w:tc>
          <w:tcP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Fonts w:ascii="Roboto Mono" w:cs="Roboto Mono" w:eastAsia="Roboto Mono" w:hAnsi="Roboto Mono"/>
                <w:color w:val="188038"/>
                <w:rtl w:val="0"/>
              </w:rPr>
              <w:t xml:space="preserve">Organizations leverage cloud native observability tools to redress application performance issues with business context and take insight-driven actions. An effective cloud native observability tool focuses on comprehensive visibility and empowers technologists to ensure a seamless user experience.</w:t>
            </w:r>
            <w:r w:rsidDel="00000000" w:rsidR="00000000" w:rsidRPr="00000000">
              <w:rPr>
                <w:rtl w:val="0"/>
              </w:rPr>
            </w:r>
          </w:p>
        </w:tc>
      </w:tr>
      <w:tr>
        <w:trPr>
          <w:cantSplit w:val="0"/>
          <w:trHeight w:val="13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CI/CD</w:t>
            </w:r>
          </w:p>
        </w:tc>
        <w:tc>
          <w:tcP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Fonts w:ascii="Roboto Mono" w:cs="Roboto Mono" w:eastAsia="Roboto Mono" w:hAnsi="Roboto Mono"/>
                <w:color w:val="188038"/>
                <w:rtl w:val="0"/>
              </w:rPr>
              <w:t xml:space="preserve">CI/CD stands for continuous integration and continuous delivery. CI/CD establishes a quicker and more accurate way of combining the work of multiple people into a single cohesive product.</w:t>
            </w:r>
            <w:r w:rsidDel="00000000" w:rsidR="00000000" w:rsidRPr="00000000">
              <w:rPr>
                <w:rtl w:val="0"/>
              </w:rPr>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CNCF</w:t>
            </w:r>
          </w:p>
        </w:tc>
        <w:tc>
          <w:tcP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Fonts w:ascii="Roboto Mono" w:cs="Roboto Mono" w:eastAsia="Roboto Mono" w:hAnsi="Roboto Mono"/>
                <w:color w:val="188038"/>
                <w:rtl w:val="0"/>
              </w:rPr>
              <w:t xml:space="preserve">Cloud Native Computing Foundation</w:t>
            </w:r>
            <w:r w:rsidDel="00000000" w:rsidR="00000000" w:rsidRPr="00000000">
              <w:rPr>
                <w:rtl w:val="0"/>
              </w:rPr>
            </w:r>
          </w:p>
        </w:tc>
      </w:tr>
      <w:tr>
        <w:trPr>
          <w:cantSplit w:val="0"/>
          <w:trHeight w:val="6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Container-based applications</w:t>
            </w:r>
          </w:p>
        </w:tc>
        <w:tc>
          <w:tcP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Fonts w:ascii="Roboto Mono" w:cs="Roboto Mono" w:eastAsia="Roboto Mono" w:hAnsi="Roboto Mono"/>
                <w:color w:val="188038"/>
                <w:rtl w:val="0"/>
              </w:rPr>
              <w:t xml:space="preserve">Applications that run in isolated runtime environments called containers.</w:t>
            </w:r>
            <w:r w:rsidDel="00000000" w:rsidR="00000000" w:rsidRPr="00000000">
              <w:rPr>
                <w:rtl w:val="0"/>
              </w:rPr>
            </w:r>
          </w:p>
        </w:tc>
      </w:tr>
      <w:tr>
        <w:trPr>
          <w:cantSplit w:val="0"/>
          <w:trHeight w:val="9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Container orchestrator</w:t>
            </w:r>
          </w:p>
        </w:tc>
        <w:tc>
          <w:tcP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Fonts w:ascii="Roboto Mono" w:cs="Roboto Mono" w:eastAsia="Roboto Mono" w:hAnsi="Roboto Mono"/>
                <w:color w:val="188038"/>
                <w:rtl w:val="0"/>
              </w:rPr>
              <w:t xml:space="preserve">Automates the provisioning, deployment, networking, scaling, availability, and lifecycle management of containers.</w:t>
            </w:r>
            <w:r w:rsidDel="00000000" w:rsidR="00000000" w:rsidRPr="00000000">
              <w:rPr>
                <w:rtl w:val="0"/>
              </w:rPr>
            </w:r>
          </w:p>
        </w:tc>
      </w:tr>
      <w:tr>
        <w:trPr>
          <w:cantSplit w:val="0"/>
          <w:trHeight w:val="11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Datadog</w:t>
            </w:r>
          </w:p>
        </w:tc>
        <w:tc>
          <w:tcP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Fonts w:ascii="Roboto Mono" w:cs="Roboto Mono" w:eastAsia="Roboto Mono" w:hAnsi="Roboto Mono"/>
                <w:color w:val="188038"/>
                <w:rtl w:val="0"/>
              </w:rPr>
              <w:t xml:space="preserve">A comprehensive monitoring and analytics platform offering real-time metrics, logs, and traces for cloud-based applications.</w:t>
            </w:r>
            <w:r w:rsidDel="00000000" w:rsidR="00000000" w:rsidRPr="00000000">
              <w:rPr>
                <w:rtl w:val="0"/>
              </w:rPr>
            </w:r>
          </w:p>
        </w:tc>
      </w:tr>
      <w:tr>
        <w:trPr>
          <w:cantSplit w:val="0"/>
          <w:trHeight w:val="9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Distributed tracing</w:t>
            </w:r>
          </w:p>
        </w:tc>
        <w:tc>
          <w:tcP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Fonts w:ascii="Roboto Mono" w:cs="Roboto Mono" w:eastAsia="Roboto Mono" w:hAnsi="Roboto Mono"/>
                <w:color w:val="188038"/>
                <w:rtl w:val="0"/>
              </w:rPr>
              <w:t xml:space="preserve">A technique of observing requests transmitted through distributed cloud environments.</w:t>
            </w:r>
            <w:r w:rsidDel="00000000" w:rsidR="00000000" w:rsidRPr="00000000">
              <w:rPr>
                <w:rtl w:val="0"/>
              </w:rPr>
            </w:r>
          </w:p>
        </w:tc>
      </w:tr>
      <w:tr>
        <w:trPr>
          <w:cantSplit w:val="0"/>
          <w:trHeight w:val="13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Dynatrace</w:t>
            </w:r>
          </w:p>
        </w:tc>
        <w:tc>
          <w:tcP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Fonts w:ascii="Roboto Mono" w:cs="Roboto Mono" w:eastAsia="Roboto Mono" w:hAnsi="Roboto Mono"/>
                <w:color w:val="188038"/>
                <w:rtl w:val="0"/>
              </w:rPr>
              <w:t xml:space="preserve">An end-to-end observability platform that provides an entire observability toolkit from log management, infrastructure monitoring, and application performance monitoring (APM).</w:t>
            </w:r>
            <w:r w:rsidDel="00000000" w:rsidR="00000000" w:rsidRPr="00000000">
              <w:rPr>
                <w:rtl w:val="0"/>
              </w:rPr>
            </w:r>
          </w:p>
        </w:tc>
      </w:tr>
      <w:tr>
        <w:trPr>
          <w:cantSplit w:val="0"/>
          <w:trHeight w:val="9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Error telemetry</w:t>
            </w:r>
          </w:p>
        </w:tc>
        <w:tc>
          <w:tcP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Fonts w:ascii="Roboto Mono" w:cs="Roboto Mono" w:eastAsia="Roboto Mono" w:hAnsi="Roboto Mono"/>
                <w:color w:val="188038"/>
                <w:rtl w:val="0"/>
              </w:rPr>
              <w:t xml:space="preserve">Provides information about errors that occur within the application, including stack traces and error messages.</w:t>
            </w:r>
            <w:r w:rsidDel="00000000" w:rsidR="00000000" w:rsidRPr="00000000">
              <w:rPr>
                <w:rtl w:val="0"/>
              </w:rPr>
            </w:r>
          </w:p>
        </w:tc>
      </w:tr>
      <w:tr>
        <w:trPr>
          <w:cantSplit w:val="0"/>
          <w:trHeight w:val="13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FluentD</w:t>
            </w:r>
          </w:p>
        </w:tc>
        <w:tc>
          <w:tcP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Fonts w:ascii="Roboto Mono" w:cs="Roboto Mono" w:eastAsia="Roboto Mono" w:hAnsi="Roboto Mono"/>
                <w:color w:val="188038"/>
                <w:rtl w:val="0"/>
              </w:rPr>
              <w:t xml:space="preserve">A logging system designed to be decoupled from the backend system. It solves the incompatibility problem by unifying logging formats and routines through its unified logging layer.</w:t>
            </w:r>
            <w:r w:rsidDel="00000000" w:rsidR="00000000" w:rsidRPr="00000000">
              <w:rPr>
                <w:rtl w:val="0"/>
              </w:rPr>
            </w:r>
          </w:p>
        </w:tc>
      </w:tr>
      <w:tr>
        <w:trPr>
          <w:cantSplit w:val="0"/>
          <w:trHeight w:val="13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Google Cloud Monitoring</w:t>
            </w:r>
          </w:p>
        </w:tc>
        <w:tc>
          <w:tcP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Fonts w:ascii="Roboto Mono" w:cs="Roboto Mono" w:eastAsia="Roboto Mono" w:hAnsi="Roboto Mono"/>
                <w:color w:val="188038"/>
                <w:rtl w:val="0"/>
              </w:rPr>
              <w:t xml:space="preserve">A monitoring service by Google Cloud Platform, or GCP, that provides visibility into infrastructure and application performance across GCP services.</w:t>
            </w:r>
            <w:r w:rsidDel="00000000" w:rsidR="00000000" w:rsidRPr="00000000">
              <w:rPr>
                <w:rtl w:val="0"/>
              </w:rPr>
            </w:r>
          </w:p>
        </w:tc>
      </w:tr>
      <w:tr>
        <w:trPr>
          <w:cantSplit w:val="0"/>
          <w:trHeight w:val="11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I&amp;O teams</w:t>
            </w:r>
          </w:p>
        </w:tc>
        <w:tc>
          <w:tcP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Fonts w:ascii="Roboto Mono" w:cs="Roboto Mono" w:eastAsia="Roboto Mono" w:hAnsi="Roboto Mono"/>
                <w:color w:val="188038"/>
                <w:rtl w:val="0"/>
              </w:rPr>
              <w:t xml:space="preserve">Infrastructure and operations or I&amp;O teams are generally responsible for the administration and management of technology, information, and data.</w:t>
            </w:r>
            <w:r w:rsidDel="00000000" w:rsidR="00000000" w:rsidRPr="00000000">
              <w:rPr>
                <w:rtl w:val="0"/>
              </w:rPr>
            </w:r>
          </w:p>
        </w:tc>
      </w:tr>
      <w:tr>
        <w:trPr>
          <w:cantSplit w:val="0"/>
          <w:trHeight w:val="11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Instana</w:t>
            </w:r>
          </w:p>
        </w:tc>
        <w:tc>
          <w:tcP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Fonts w:ascii="Roboto Mono" w:cs="Roboto Mono" w:eastAsia="Roboto Mono" w:hAnsi="Roboto Mono"/>
                <w:color w:val="188038"/>
                <w:rtl w:val="0"/>
              </w:rPr>
              <w:t xml:space="preserve">An application performance monitoring (APM) tool that provides real-time visibility into the performance of cloud-native applications.</w:t>
            </w:r>
            <w:r w:rsidDel="00000000" w:rsidR="00000000" w:rsidRPr="00000000">
              <w:rPr>
                <w:rtl w:val="0"/>
              </w:rPr>
            </w:r>
          </w:p>
        </w:tc>
      </w:tr>
      <w:tr>
        <w:trPr>
          <w:cantSplit w:val="0"/>
          <w:trHeight w:val="11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Jaeger</w:t>
            </w:r>
          </w:p>
        </w:tc>
        <w:tc>
          <w:tcP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Fonts w:ascii="Roboto Mono" w:cs="Roboto Mono" w:eastAsia="Roboto Mono" w:hAnsi="Roboto Mono"/>
                <w:color w:val="188038"/>
                <w:rtl w:val="0"/>
              </w:rPr>
              <w:t xml:space="preserve">A project under CNCF that aims to address the challenges of developing distributed systems by providing tracing capabilities.</w:t>
            </w:r>
            <w:r w:rsidDel="00000000" w:rsidR="00000000" w:rsidRPr="00000000">
              <w:rPr>
                <w:rtl w:val="0"/>
              </w:rPr>
            </w:r>
          </w:p>
        </w:tc>
      </w:tr>
      <w:tr>
        <w:trPr>
          <w:cantSplit w:val="0"/>
          <w:trHeight w:val="11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Kubernetes</w:t>
            </w:r>
          </w:p>
        </w:tc>
        <w:tc>
          <w:tcP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Fonts w:ascii="Roboto Mono" w:cs="Roboto Mono" w:eastAsia="Roboto Mono" w:hAnsi="Roboto Mono"/>
                <w:color w:val="188038"/>
                <w:rtl w:val="0"/>
              </w:rPr>
              <w:t xml:space="preserve">An open-source container orchestration platform that automates deployment, management, and scaling of containerized applications.</w:t>
            </w:r>
            <w:r w:rsidDel="00000000" w:rsidR="00000000" w:rsidRPr="00000000">
              <w:rPr>
                <w:rtl w:val="0"/>
              </w:rPr>
            </w:r>
          </w:p>
        </w:tc>
      </w:tr>
      <w:tr>
        <w:trPr>
          <w:cantSplit w:val="0"/>
          <w:trHeight w:val="6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Logs</w:t>
            </w:r>
          </w:p>
        </w:tc>
        <w:tc>
          <w:tcP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Fonts w:ascii="Roboto Mono" w:cs="Roboto Mono" w:eastAsia="Roboto Mono" w:hAnsi="Roboto Mono"/>
                <w:color w:val="188038"/>
                <w:rtl w:val="0"/>
              </w:rPr>
              <w:t xml:space="preserve">Records of events, typically in textual or human-readable form.</w:t>
            </w:r>
            <w:r w:rsidDel="00000000" w:rsidR="00000000" w:rsidRPr="00000000">
              <w:rPr>
                <w:rtl w:val="0"/>
              </w:rPr>
            </w:r>
          </w:p>
        </w:tc>
      </w:tr>
      <w:tr>
        <w:trPr>
          <w:cantSplit w:val="0"/>
          <w:trHeight w:val="13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Metrics</w:t>
            </w:r>
          </w:p>
        </w:tc>
        <w:tc>
          <w:tcP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Fonts w:ascii="Roboto Mono" w:cs="Roboto Mono" w:eastAsia="Roboto Mono" w:hAnsi="Roboto Mono"/>
                <w:color w:val="188038"/>
                <w:rtl w:val="0"/>
              </w:rPr>
              <w:t xml:space="preserve">A kind of real-time operating data accessed through an API using a pull or polling strategy or as an event or telemetry generated, such as a push or notification.</w:t>
            </w:r>
            <w:r w:rsidDel="00000000" w:rsidR="00000000" w:rsidRPr="00000000">
              <w:rPr>
                <w:rtl w:val="0"/>
              </w:rPr>
            </w:r>
          </w:p>
        </w:tc>
      </w:tr>
      <w:tr>
        <w:trPr>
          <w:cantSplit w:val="0"/>
          <w:trHeight w:val="11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Mezmo</w:t>
            </w:r>
          </w:p>
        </w:tc>
        <w:tc>
          <w:tcP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Fonts w:ascii="Roboto Mono" w:cs="Roboto Mono" w:eastAsia="Roboto Mono" w:hAnsi="Roboto Mono"/>
                <w:color w:val="188038"/>
                <w:rtl w:val="0"/>
              </w:rPr>
              <w:t xml:space="preserve">They were formerly known as LogDNA. It helps developers and IT teams monitor and analyze the performance of their applications and infrastructure.</w:t>
            </w:r>
            <w:r w:rsidDel="00000000" w:rsidR="00000000" w:rsidRPr="00000000">
              <w:rPr>
                <w:rtl w:val="0"/>
              </w:rPr>
            </w:r>
          </w:p>
        </w:tc>
      </w:tr>
      <w:tr>
        <w:trPr>
          <w:cantSplit w:val="0"/>
          <w:trHeight w:val="11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Microservices</w:t>
            </w:r>
          </w:p>
        </w:tc>
        <w:tc>
          <w:tcP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Fonts w:ascii="Roboto Mono" w:cs="Roboto Mono" w:eastAsia="Roboto Mono" w:hAnsi="Roboto Mono"/>
                <w:color w:val="188038"/>
                <w:rtl w:val="0"/>
              </w:rPr>
              <w:t xml:space="preserve">Microservices are a way to manage complexity once applications have gotten too large and unwieldy to be updated and maintained easily.</w:t>
            </w:r>
            <w:r w:rsidDel="00000000" w:rsidR="00000000" w:rsidRPr="00000000">
              <w:rPr>
                <w:rtl w:val="0"/>
              </w:rPr>
            </w:r>
          </w:p>
        </w:tc>
      </w:tr>
      <w:tr>
        <w:trPr>
          <w:cantSplit w:val="0"/>
          <w:trHeight w:val="6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Monitoring</w:t>
            </w:r>
          </w:p>
        </w:tc>
        <w:tc>
          <w:tcP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Fonts w:ascii="Roboto Mono" w:cs="Roboto Mono" w:eastAsia="Roboto Mono" w:hAnsi="Roboto Mono"/>
                <w:color w:val="188038"/>
                <w:rtl w:val="0"/>
              </w:rPr>
              <w:t xml:space="preserve">Using metrics or logs, they collect data about a system or application over time.</w:t>
            </w:r>
            <w:r w:rsidDel="00000000" w:rsidR="00000000" w:rsidRPr="00000000">
              <w:rPr>
                <w:rtl w:val="0"/>
              </w:rPr>
            </w:r>
          </w:p>
        </w:tc>
      </w:tr>
      <w:tr>
        <w:trPr>
          <w:cantSplit w:val="0"/>
          <w:trHeight w:val="13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New Relic</w:t>
            </w:r>
          </w:p>
        </w:tc>
        <w:tc>
          <w:tcP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Fonts w:ascii="Roboto Mono" w:cs="Roboto Mono" w:eastAsia="Roboto Mono" w:hAnsi="Roboto Mono"/>
                <w:color w:val="188038"/>
                <w:rtl w:val="0"/>
              </w:rPr>
              <w:t xml:space="preserve">A full-stack, all-in-one, cloud-based observability platform that provides insights into application performance, infrastructure health, and user experience.</w:t>
            </w:r>
            <w:r w:rsidDel="00000000" w:rsidR="00000000" w:rsidRPr="00000000">
              <w:rPr>
                <w:rtl w:val="0"/>
              </w:rPr>
            </w:r>
          </w:p>
        </w:tc>
      </w:tr>
      <w:tr>
        <w:trPr>
          <w:cantSplit w:val="0"/>
          <w:trHeight w:val="13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Observable system</w:t>
            </w:r>
          </w:p>
        </w:tc>
        <w:tc>
          <w:tcP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Fonts w:ascii="Roboto Mono" w:cs="Roboto Mono" w:eastAsia="Roboto Mono" w:hAnsi="Roboto Mono"/>
                <w:color w:val="188038"/>
                <w:rtl w:val="0"/>
              </w:rPr>
              <w:t xml:space="preserve">Provides sufficient information about its internal workings to allow operators and developers to diagnose issues and understand how it behaves under different circumstances.</w:t>
            </w:r>
            <w:r w:rsidDel="00000000" w:rsidR="00000000" w:rsidRPr="00000000">
              <w:rPr>
                <w:rtl w:val="0"/>
              </w:rPr>
            </w:r>
          </w:p>
        </w:tc>
      </w:tr>
      <w:tr>
        <w:trPr>
          <w:cantSplit w:val="0"/>
          <w:trHeight w:val="11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Observability</w:t>
            </w:r>
          </w:p>
        </w:tc>
        <w:tc>
          <w:tcP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Fonts w:ascii="Roboto Mono" w:cs="Roboto Mono" w:eastAsia="Roboto Mono" w:hAnsi="Roboto Mono"/>
                <w:color w:val="188038"/>
                <w:rtl w:val="0"/>
              </w:rPr>
              <w:t xml:space="preserve">A term used in engineering and computer science to describe the ability to understand the internal state of a system using its external outputs.</w:t>
            </w:r>
            <w:r w:rsidDel="00000000" w:rsidR="00000000" w:rsidRPr="00000000">
              <w:rPr>
                <w:rtl w:val="0"/>
              </w:rPr>
            </w:r>
          </w:p>
        </w:tc>
      </w:tr>
      <w:tr>
        <w:trPr>
          <w:cantSplit w:val="0"/>
          <w:trHeight w:val="11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Performance telemetry</w:t>
            </w:r>
          </w:p>
        </w:tc>
        <w:tc>
          <w:tcP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Fonts w:ascii="Roboto Mono" w:cs="Roboto Mono" w:eastAsia="Roboto Mono" w:hAnsi="Roboto Mono"/>
                <w:color w:val="188038"/>
                <w:rtl w:val="0"/>
              </w:rPr>
              <w:t xml:space="preserve">Provides information about how the application is performing in terms of response time, throughput, and resource utilization.</w:t>
            </w:r>
            <w:r w:rsidDel="00000000" w:rsidR="00000000" w:rsidRPr="00000000">
              <w:rPr>
                <w:rtl w:val="0"/>
              </w:rPr>
            </w:r>
          </w:p>
        </w:tc>
      </w:tr>
      <w:tr>
        <w:trPr>
          <w:cantSplit w:val="0"/>
          <w:trHeight w:val="9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Prometheus</w:t>
            </w:r>
          </w:p>
        </w:tc>
        <w:tc>
          <w:tcP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Fonts w:ascii="Roboto Mono" w:cs="Roboto Mono" w:eastAsia="Roboto Mono" w:hAnsi="Roboto Mono"/>
                <w:color w:val="188038"/>
                <w:rtl w:val="0"/>
              </w:rPr>
              <w:t xml:space="preserve">It is a popular observability-related project under the CNCF umbrella for monitoring and alerting purposes.</w:t>
            </w:r>
            <w:r w:rsidDel="00000000" w:rsidR="00000000" w:rsidRPr="00000000">
              <w:rPr>
                <w:rtl w:val="0"/>
              </w:rPr>
            </w:r>
          </w:p>
        </w:tc>
      </w:tr>
      <w:tr>
        <w:trPr>
          <w:cantSplit w:val="0"/>
          <w:trHeight w:val="6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Random sampling</w:t>
            </w:r>
          </w:p>
        </w:tc>
        <w:tc>
          <w:tcP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Fonts w:ascii="Roboto Mono" w:cs="Roboto Mono" w:eastAsia="Roboto Mono" w:hAnsi="Roboto Mono"/>
                <w:color w:val="188038"/>
                <w:rtl w:val="0"/>
              </w:rPr>
              <w:t xml:space="preserve">Selects log records based on specific events, such as errors or warnings.</w:t>
            </w:r>
            <w:r w:rsidDel="00000000" w:rsidR="00000000" w:rsidRPr="00000000">
              <w:rPr>
                <w:rtl w:val="0"/>
              </w:rPr>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RED</w:t>
            </w:r>
          </w:p>
        </w:tc>
        <w:tc>
          <w:tcP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Fonts w:ascii="Roboto Mono" w:cs="Roboto Mono" w:eastAsia="Roboto Mono" w:hAnsi="Roboto Mono"/>
                <w:color w:val="188038"/>
                <w:rtl w:val="0"/>
              </w:rPr>
              <w:t xml:space="preserve">Response, Error, and Duration</w:t>
            </w:r>
            <w:r w:rsidDel="00000000" w:rsidR="00000000" w:rsidRPr="00000000">
              <w:rPr>
                <w:rtl w:val="0"/>
              </w:rPr>
            </w:r>
          </w:p>
        </w:tc>
      </w:tr>
      <w:tr>
        <w:trPr>
          <w:cantSplit w:val="0"/>
          <w:trHeight w:val="15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Sampling</w:t>
            </w:r>
          </w:p>
        </w:tc>
        <w:tc>
          <w:tcP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Fonts w:ascii="Roboto Mono" w:cs="Roboto Mono" w:eastAsia="Roboto Mono" w:hAnsi="Roboto Mono"/>
                <w:color w:val="188038"/>
                <w:rtl w:val="0"/>
              </w:rPr>
              <w:t xml:space="preserve">Logging is collecting only a subset of log events for analysis or storage. Instead of logging every single event or piece of data, a subset is selected randomly or by some other criteria for recording.</w:t>
            </w:r>
            <w:r w:rsidDel="00000000" w:rsidR="00000000" w:rsidRPr="00000000">
              <w:rPr>
                <w:rtl w:val="0"/>
              </w:rPr>
            </w:r>
          </w:p>
        </w:tc>
      </w:tr>
      <w:tr>
        <w:trPr>
          <w:cantSplit w:val="0"/>
          <w:trHeight w:val="9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Sampling strategies</w:t>
            </w:r>
          </w:p>
        </w:tc>
        <w:tc>
          <w:tcP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Fonts w:ascii="Roboto Mono" w:cs="Roboto Mono" w:eastAsia="Roboto Mono" w:hAnsi="Roboto Mono"/>
                <w:color w:val="188038"/>
                <w:rtl w:val="0"/>
              </w:rPr>
              <w:t xml:space="preserve">Refer to the techniques for selecting a subset of log records for analysis and storage.</w:t>
            </w:r>
            <w:r w:rsidDel="00000000" w:rsidR="00000000" w:rsidRPr="00000000">
              <w:rPr>
                <w:rtl w:val="0"/>
              </w:rPr>
            </w:r>
          </w:p>
        </w:tc>
      </w:tr>
      <w:tr>
        <w:trPr>
          <w:cantSplit w:val="0"/>
          <w:trHeight w:val="9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Security telemetry</w:t>
            </w:r>
          </w:p>
        </w:tc>
        <w:tc>
          <w:tcP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Fonts w:ascii="Roboto Mono" w:cs="Roboto Mono" w:eastAsia="Roboto Mono" w:hAnsi="Roboto Mono"/>
                <w:color w:val="188038"/>
                <w:rtl w:val="0"/>
              </w:rPr>
              <w:t xml:space="preserve">Provides information about security events, such as failed login attempts or unauthorized access attempts.</w:t>
            </w:r>
            <w:r w:rsidDel="00000000" w:rsidR="00000000" w:rsidRPr="00000000">
              <w:rPr>
                <w:rtl w:val="0"/>
              </w:rPr>
            </w:r>
          </w:p>
        </w:tc>
      </w:tr>
      <w:tr>
        <w:trPr>
          <w:cantSplit w:val="0"/>
          <w:trHeight w:val="13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Smart Alerts</w:t>
            </w:r>
          </w:p>
        </w:tc>
        <w:tc>
          <w:tcP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Fonts w:ascii="Roboto Mono" w:cs="Roboto Mono" w:eastAsia="Roboto Mono" w:hAnsi="Roboto Mono"/>
                <w:color w:val="188038"/>
                <w:rtl w:val="0"/>
              </w:rPr>
              <w:t xml:space="preserve">Smart Alerts provide automatically generated alerting configurations to receive alerts based on out-of-the-box blueprints such as website slowness, JavaScript errors, and HTTP status codes.</w:t>
            </w:r>
            <w:r w:rsidDel="00000000" w:rsidR="00000000" w:rsidRPr="00000000">
              <w:rPr>
                <w:rtl w:val="0"/>
              </w:rPr>
            </w:r>
          </w:p>
        </w:tc>
      </w:tr>
      <w:tr>
        <w:trPr>
          <w:cantSplit w:val="0"/>
          <w:trHeight w:val="13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Spans</w:t>
            </w:r>
          </w:p>
        </w:tc>
        <w:tc>
          <w:tcP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Fonts w:ascii="Roboto Mono" w:cs="Roboto Mono" w:eastAsia="Roboto Mono" w:hAnsi="Roboto Mono"/>
                <w:color w:val="188038"/>
                <w:rtl w:val="0"/>
              </w:rPr>
              <w:t xml:space="preserve">Represent a particular step in the request's journey and is encoded with crucial data, such as tags, queries, intricate stack traces, logs, and context-giving events.</w:t>
            </w:r>
            <w:r w:rsidDel="00000000" w:rsidR="00000000" w:rsidRPr="00000000">
              <w:rPr>
                <w:rtl w:val="0"/>
              </w:rPr>
            </w:r>
          </w:p>
        </w:tc>
      </w:tr>
      <w:tr>
        <w:trPr>
          <w:cantSplit w:val="0"/>
          <w:trHeight w:val="20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SRE</w:t>
            </w:r>
          </w:p>
        </w:tc>
        <w:tc>
          <w:tcP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Fonts w:ascii="Roboto Mono" w:cs="Roboto Mono" w:eastAsia="Roboto Mono" w:hAnsi="Roboto Mono"/>
                <w:color w:val="188038"/>
                <w:rtl w:val="0"/>
              </w:rPr>
              <w:t xml:space="preserve">Site reliability engineering (SRE) uses software engineering to automate IT operations tasks - e.g., production system management, change management, incident response, and even emergency response - that would otherwise be performed manually by systems administrators (sysadmins).</w:t>
            </w:r>
            <w:r w:rsidDel="00000000" w:rsidR="00000000" w:rsidRPr="00000000">
              <w:rPr>
                <w:rtl w:val="0"/>
              </w:rPr>
            </w:r>
          </w:p>
        </w:tc>
      </w:tr>
      <w:tr>
        <w:trPr>
          <w:cantSplit w:val="0"/>
          <w:trHeight w:val="6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SRE golden signals</w:t>
            </w:r>
          </w:p>
        </w:tc>
        <w:tc>
          <w:tcP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Fonts w:ascii="Roboto Mono" w:cs="Roboto Mono" w:eastAsia="Roboto Mono" w:hAnsi="Roboto Mono"/>
                <w:color w:val="188038"/>
                <w:rtl w:val="0"/>
              </w:rPr>
              <w:t xml:space="preserve">Latency, traffic, errors, and saturation or utilization of the system</w:t>
            </w:r>
            <w:r w:rsidDel="00000000" w:rsidR="00000000" w:rsidRPr="00000000">
              <w:rPr>
                <w:rtl w:val="0"/>
              </w:rPr>
            </w:r>
          </w:p>
        </w:tc>
      </w:tr>
      <w:tr>
        <w:trPr>
          <w:cantSplit w:val="0"/>
          <w:trHeight w:val="9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Size-based sampling</w:t>
            </w:r>
          </w:p>
        </w:tc>
        <w:tc>
          <w:tcP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Fonts w:ascii="Roboto Mono" w:cs="Roboto Mono" w:eastAsia="Roboto Mono" w:hAnsi="Roboto Mono"/>
                <w:color w:val="188038"/>
                <w:rtl w:val="0"/>
              </w:rPr>
              <w:t xml:space="preserve">Selects log records based on their size, such as selecting only records that exceed a certain threshold.</w:t>
            </w:r>
            <w:r w:rsidDel="00000000" w:rsidR="00000000" w:rsidRPr="00000000">
              <w:rPr>
                <w:rtl w:val="0"/>
              </w:rPr>
            </w:r>
          </w:p>
        </w:tc>
      </w:tr>
      <w:tr>
        <w:trPr>
          <w:cantSplit w:val="0"/>
          <w:trHeight w:val="9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Telemetry</w:t>
            </w:r>
          </w:p>
        </w:tc>
        <w:tc>
          <w:tcP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Fonts w:ascii="Roboto Mono" w:cs="Roboto Mono" w:eastAsia="Roboto Mono" w:hAnsi="Roboto Mono"/>
                <w:color w:val="188038"/>
                <w:rtl w:val="0"/>
              </w:rPr>
              <w:t xml:space="preserve">Telemetry collects and transmits data from remote or inaccessible sources to be monitored and analyzed.</w:t>
            </w:r>
            <w:r w:rsidDel="00000000" w:rsidR="00000000" w:rsidRPr="00000000">
              <w:rPr>
                <w:rtl w:val="0"/>
              </w:rPr>
            </w:r>
          </w:p>
        </w:tc>
      </w:tr>
      <w:tr>
        <w:trPr>
          <w:cantSplit w:val="0"/>
          <w:trHeight w:val="13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Thanos</w:t>
            </w:r>
          </w:p>
        </w:tc>
        <w:tc>
          <w:tcP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Fonts w:ascii="Roboto Mono" w:cs="Roboto Mono" w:eastAsia="Roboto Mono" w:hAnsi="Roboto Mono"/>
                <w:color w:val="188038"/>
                <w:rtl w:val="0"/>
              </w:rPr>
              <w:t xml:space="preserve">Enables unlimited storage capacity for Prometheus deployments, allowing organizations that are utilizing multiple Prometheus servers and clusters access to global metrics views.</w:t>
            </w:r>
            <w:r w:rsidDel="00000000" w:rsidR="00000000" w:rsidRPr="00000000">
              <w:rPr>
                <w:rtl w:val="0"/>
              </w:rPr>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Three Pillars of Observability</w:t>
            </w:r>
          </w:p>
        </w:tc>
        <w:tc>
          <w:tcP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Fonts w:ascii="Roboto Mono" w:cs="Roboto Mono" w:eastAsia="Roboto Mono" w:hAnsi="Roboto Mono"/>
                <w:color w:val="188038"/>
                <w:rtl w:val="0"/>
              </w:rPr>
              <w:t xml:space="preserve">Logs, metrics, and traces</w:t>
            </w:r>
            <w:r w:rsidDel="00000000" w:rsidR="00000000" w:rsidRPr="00000000">
              <w:rPr>
                <w:rtl w:val="0"/>
              </w:rPr>
            </w:r>
          </w:p>
        </w:tc>
      </w:tr>
      <w:tr>
        <w:trPr>
          <w:cantSplit w:val="0"/>
          <w:trHeight w:val="9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Time-based sampling</w:t>
            </w:r>
          </w:p>
        </w:tc>
        <w:tc>
          <w:tcP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Fonts w:ascii="Roboto Mono" w:cs="Roboto Mono" w:eastAsia="Roboto Mono" w:hAnsi="Roboto Mono"/>
                <w:color w:val="188038"/>
                <w:rtl w:val="0"/>
              </w:rPr>
              <w:t xml:space="preserve">Selects log records at fixed time intervals, such as every minute or every hour.</w:t>
            </w:r>
            <w:r w:rsidDel="00000000" w:rsidR="00000000" w:rsidRPr="00000000">
              <w:rPr>
                <w:rtl w:val="0"/>
              </w:rPr>
            </w:r>
          </w:p>
        </w:tc>
      </w:tr>
      <w:tr>
        <w:trPr>
          <w:cantSplit w:val="0"/>
          <w:trHeight w:val="13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Traces</w:t>
            </w:r>
          </w:p>
        </w:tc>
        <w:tc>
          <w:tcP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Fonts w:ascii="Roboto Mono" w:cs="Roboto Mono" w:eastAsia="Roboto Mono" w:hAnsi="Roboto Mono"/>
                <w:color w:val="188038"/>
                <w:rtl w:val="0"/>
              </w:rPr>
              <w:t xml:space="preserve">These are records of the information pathways or workflows created to follow a work item, like a transaction, through the steps that application logic instructs it to take.</w:t>
            </w:r>
            <w:r w:rsidDel="00000000" w:rsidR="00000000" w:rsidRPr="00000000">
              <w:rPr>
                <w:rtl w:val="0"/>
              </w:rPr>
            </w:r>
          </w:p>
        </w:tc>
      </w:tr>
      <w:tr>
        <w:trPr>
          <w:cantSplit w:val="0"/>
          <w:trHeight w:val="11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Tracing</w:t>
            </w:r>
          </w:p>
        </w:tc>
        <w:tc>
          <w:tcP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Fonts w:ascii="Roboto Mono" w:cs="Roboto Mono" w:eastAsia="Roboto Mono" w:hAnsi="Roboto Mono"/>
                <w:color w:val="188038"/>
                <w:rtl w:val="0"/>
              </w:rPr>
              <w:t xml:space="preserve">For container-based applications, it involves capturing and analyzing the flow of requests between different application components.</w:t>
            </w:r>
            <w:r w:rsidDel="00000000" w:rsidR="00000000" w:rsidRPr="00000000">
              <w:rPr>
                <w:rtl w:val="0"/>
              </w:rPr>
            </w:r>
          </w:p>
        </w:tc>
      </w:tr>
      <w:tr>
        <w:trPr>
          <w:cantSplit w:val="0"/>
          <w:trHeight w:val="11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Usage telemetry</w:t>
            </w:r>
          </w:p>
        </w:tc>
        <w:tc>
          <w:tcP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Fonts w:ascii="Roboto Mono" w:cs="Roboto Mono" w:eastAsia="Roboto Mono" w:hAnsi="Roboto Mono"/>
                <w:color w:val="188038"/>
                <w:rtl w:val="0"/>
              </w:rPr>
              <w:t xml:space="preserve">Provides information about how users are interacting with the application, such as which features are being used most frequently and which ones are ignored.</w:t>
            </w:r>
            <w:r w:rsidDel="00000000" w:rsidR="00000000" w:rsidRPr="00000000">
              <w:rPr>
                <w:rtl w:val="0"/>
              </w:rPr>
            </w:r>
          </w:p>
        </w:tc>
      </w:tr>
      <w:tr>
        <w:trPr>
          <w:cantSplit w:val="0"/>
          <w:trHeight w:val="9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Weighted sampling</w:t>
            </w:r>
          </w:p>
        </w:tc>
        <w:tc>
          <w:tcP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Fonts w:ascii="Roboto Mono" w:cs="Roboto Mono" w:eastAsia="Roboto Mono" w:hAnsi="Roboto Mono"/>
                <w:color w:val="188038"/>
                <w:rtl w:val="0"/>
              </w:rPr>
              <w:t xml:space="preserve">Assigns weights to log records based on their importance or relevance and then samples accordingly.</w:t>
            </w:r>
            <w:r w:rsidDel="00000000" w:rsidR="00000000" w:rsidRPr="00000000">
              <w:rPr>
                <w:rtl w:val="0"/>
              </w:rPr>
            </w:r>
          </w:p>
        </w:tc>
      </w:tr>
      <w:tr>
        <w:trPr>
          <w:cantSplit w:val="0"/>
          <w:trHeight w:val="9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Zipkin</w:t>
            </w:r>
          </w:p>
        </w:tc>
        <w:tc>
          <w:tcP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Fonts w:ascii="Roboto Mono" w:cs="Roboto Mono" w:eastAsia="Roboto Mono" w:hAnsi="Roboto Mono"/>
                <w:color w:val="188038"/>
                <w:rtl w:val="0"/>
              </w:rPr>
              <w:t xml:space="preserve">A distributed tracing tool that gathers information on how microservices interact in distributed systems.</w:t>
            </w: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