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598EB" w14:textId="3C17B3B2" w:rsidR="00E54A2F" w:rsidRDefault="00E54A2F">
      <w:r w:rsidRPr="00E54A2F">
        <w:rPr>
          <w:noProof/>
        </w:rPr>
        <w:drawing>
          <wp:inline distT="0" distB="0" distL="0" distR="0" wp14:anchorId="745578AC" wp14:editId="341C0971">
            <wp:extent cx="5400040" cy="2381250"/>
            <wp:effectExtent l="0" t="0" r="0" b="0"/>
            <wp:docPr id="1412427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427517" name=""/>
                    <pic:cNvPicPr/>
                  </pic:nvPicPr>
                  <pic:blipFill>
                    <a:blip r:embed="rId4"/>
                    <a:stretch>
                      <a:fillRect/>
                    </a:stretch>
                  </pic:blipFill>
                  <pic:spPr>
                    <a:xfrm>
                      <a:off x="0" y="0"/>
                      <a:ext cx="5400040" cy="2381250"/>
                    </a:xfrm>
                    <a:prstGeom prst="rect">
                      <a:avLst/>
                    </a:prstGeom>
                  </pic:spPr>
                </pic:pic>
              </a:graphicData>
            </a:graphic>
          </wp:inline>
        </w:drawing>
      </w:r>
    </w:p>
    <w:p w14:paraId="58BF7FF9" w14:textId="2CE71CC8" w:rsidR="00E54A2F" w:rsidRPr="00CC6802" w:rsidRDefault="00E54A2F">
      <w:pPr>
        <w:rPr>
          <w:highlight w:val="green"/>
        </w:rPr>
      </w:pPr>
      <w:r w:rsidRPr="00CC6802">
        <w:rPr>
          <w:highlight w:val="green"/>
        </w:rPr>
        <w:t>Quiero que en lugar de un desplegable muestre botones seleccionables, que estén en columnas distintas para que sean fácilmente diferenciables por texto, posición y color.</w:t>
      </w:r>
    </w:p>
    <w:p w14:paraId="159FD1FD" w14:textId="40CFA3EB" w:rsidR="00E54A2F" w:rsidRPr="00CC6802" w:rsidRDefault="00E54A2F">
      <w:pPr>
        <w:rPr>
          <w:highlight w:val="green"/>
        </w:rPr>
      </w:pPr>
      <w:r w:rsidRPr="00CC6802">
        <w:rPr>
          <w:highlight w:val="green"/>
        </w:rPr>
        <w:t xml:space="preserve">El encabezado de la tabla debe acompañar el </w:t>
      </w:r>
      <w:proofErr w:type="spellStart"/>
      <w:r w:rsidRPr="00CC6802">
        <w:rPr>
          <w:highlight w:val="green"/>
        </w:rPr>
        <w:t>scroll</w:t>
      </w:r>
      <w:proofErr w:type="spellEnd"/>
      <w:r w:rsidRPr="00CC6802">
        <w:rPr>
          <w:highlight w:val="green"/>
        </w:rPr>
        <w:t xml:space="preserve"> y en el encabezado, donde estará el nombre del turno de cada opción, debe haber un </w:t>
      </w:r>
      <w:proofErr w:type="spellStart"/>
      <w:r w:rsidRPr="00CC6802">
        <w:rPr>
          <w:highlight w:val="green"/>
        </w:rPr>
        <w:t>sumarizador</w:t>
      </w:r>
      <w:proofErr w:type="spellEnd"/>
      <w:r w:rsidRPr="00CC6802">
        <w:rPr>
          <w:highlight w:val="green"/>
        </w:rPr>
        <w:t xml:space="preserve"> con un número que vaya indicando la cantidad de personal asignado a ese turno. Luego abajo estará resuelta el conteo nuevamente.</w:t>
      </w:r>
    </w:p>
    <w:p w14:paraId="56B90C1E" w14:textId="3AC27560" w:rsidR="0073052F" w:rsidRDefault="0073052F">
      <w:r w:rsidRPr="00CC6802">
        <w:rPr>
          <w:highlight w:val="green"/>
        </w:rPr>
        <w:t xml:space="preserve">Ojo: en el conteo no hay que considerar personas que son del </w:t>
      </w:r>
      <w:proofErr w:type="gramStart"/>
      <w:r w:rsidRPr="00CC6802">
        <w:rPr>
          <w:highlight w:val="green"/>
        </w:rPr>
        <w:t>sector</w:t>
      </w:r>
      <w:proofErr w:type="gramEnd"/>
      <w:r w:rsidRPr="00CC6802">
        <w:rPr>
          <w:highlight w:val="green"/>
        </w:rPr>
        <w:t xml:space="preserve"> pero están “En Capacitación”. Las personas entran a capacitación por cuestiones especiales y no se las cuenta ese tiempo. En general son los primeros meses de formación, pero también podría ser en el medio, para enseñarle un puesto nuevo.</w:t>
      </w:r>
      <w:r w:rsidR="005F29DB" w:rsidRPr="00CC6802">
        <w:rPr>
          <w:highlight w:val="green"/>
        </w:rPr>
        <w:t xml:space="preserve"> Para considerar esto habría que indicar a nivel de la tabla Personal si esa persona está o no en capacitación, y que sea posible sacarlo de capacitación – y a partir de ese momento sería contado como uno en el grupo de trabajo.</w:t>
      </w:r>
    </w:p>
    <w:p w14:paraId="7513AF0C" w14:textId="7319EB82" w:rsidR="0073052F" w:rsidRDefault="0073052F">
      <w:r>
        <w:br w:type="page"/>
      </w:r>
    </w:p>
    <w:p w14:paraId="446CE093" w14:textId="77777777" w:rsidR="00E54A2F" w:rsidRDefault="00E54A2F"/>
    <w:p w14:paraId="2815C19D" w14:textId="4444CFBA" w:rsidR="00E54A2F" w:rsidRDefault="00E54A2F">
      <w:r w:rsidRPr="00E54A2F">
        <w:rPr>
          <w:noProof/>
        </w:rPr>
        <w:drawing>
          <wp:inline distT="0" distB="0" distL="0" distR="0" wp14:anchorId="1EE1EF8F" wp14:editId="1745E849">
            <wp:extent cx="5400040" cy="3009265"/>
            <wp:effectExtent l="0" t="0" r="0" b="635"/>
            <wp:docPr id="2022177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77041" name=""/>
                    <pic:cNvPicPr/>
                  </pic:nvPicPr>
                  <pic:blipFill>
                    <a:blip r:embed="rId5"/>
                    <a:stretch>
                      <a:fillRect/>
                    </a:stretch>
                  </pic:blipFill>
                  <pic:spPr>
                    <a:xfrm>
                      <a:off x="0" y="0"/>
                      <a:ext cx="5400040" cy="3009265"/>
                    </a:xfrm>
                    <a:prstGeom prst="rect">
                      <a:avLst/>
                    </a:prstGeom>
                  </pic:spPr>
                </pic:pic>
              </a:graphicData>
            </a:graphic>
          </wp:inline>
        </w:drawing>
      </w:r>
    </w:p>
    <w:p w14:paraId="4CEBEF5F" w14:textId="05A5EDA9" w:rsidR="00E54A2F" w:rsidRDefault="00E54A2F">
      <w:r>
        <w:t>Si un operario tiene licencia UN día dentro del grupo de días, no debería ser impedimento para asignarle el turno. La excepción sólo vale para el día afectado. Incluso si la persona estuviera con TODOS los días afectados por la excepción, podría asignársele un turno por si acaso.</w:t>
      </w:r>
    </w:p>
    <w:p w14:paraId="5F4D9DBE" w14:textId="77777777" w:rsidR="00E54A2F" w:rsidRDefault="00E54A2F"/>
    <w:p w14:paraId="6160C5FF" w14:textId="77777777" w:rsidR="00E54A2F" w:rsidRDefault="00E54A2F"/>
    <w:p w14:paraId="73F0260C" w14:textId="1FC01F66" w:rsidR="00E54A2F" w:rsidRDefault="00E54A2F">
      <w:r w:rsidRPr="00E54A2F">
        <w:rPr>
          <w:noProof/>
        </w:rPr>
        <w:lastRenderedPageBreak/>
        <w:drawing>
          <wp:inline distT="0" distB="0" distL="0" distR="0" wp14:anchorId="28814993" wp14:editId="02F044C1">
            <wp:extent cx="4791744" cy="3972479"/>
            <wp:effectExtent l="0" t="0" r="8890" b="9525"/>
            <wp:docPr id="596464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64653" name=""/>
                    <pic:cNvPicPr/>
                  </pic:nvPicPr>
                  <pic:blipFill>
                    <a:blip r:embed="rId6"/>
                    <a:stretch>
                      <a:fillRect/>
                    </a:stretch>
                  </pic:blipFill>
                  <pic:spPr>
                    <a:xfrm>
                      <a:off x="0" y="0"/>
                      <a:ext cx="4791744" cy="3972479"/>
                    </a:xfrm>
                    <a:prstGeom prst="rect">
                      <a:avLst/>
                    </a:prstGeom>
                  </pic:spPr>
                </pic:pic>
              </a:graphicData>
            </a:graphic>
          </wp:inline>
        </w:drawing>
      </w:r>
    </w:p>
    <w:p w14:paraId="11F81953" w14:textId="26873E1A" w:rsidR="00E54A2F" w:rsidRDefault="00E54A2F">
      <w:r>
        <w:t>Si bien indica que la planificación fue guardada exitosamente, no tengo dónde ver el plan semanal. Necesitaría una tabla donde aparezca el plan y alguna forma de ver cómo está armado.</w:t>
      </w:r>
    </w:p>
    <w:p w14:paraId="460CE3BF" w14:textId="77777777" w:rsidR="00E54A2F" w:rsidRDefault="00E54A2F"/>
    <w:p w14:paraId="00508413" w14:textId="77777777" w:rsidR="00E54A2F" w:rsidRDefault="00E54A2F"/>
    <w:p w14:paraId="6D684190" w14:textId="744E64FA" w:rsidR="00E54A2F" w:rsidRDefault="0073052F">
      <w:r w:rsidRPr="0073052F">
        <w:drawing>
          <wp:inline distT="0" distB="0" distL="0" distR="0" wp14:anchorId="7E84D18A" wp14:editId="32C70D5D">
            <wp:extent cx="5400040" cy="923925"/>
            <wp:effectExtent l="0" t="0" r="0" b="9525"/>
            <wp:docPr id="396606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06892" name=""/>
                    <pic:cNvPicPr/>
                  </pic:nvPicPr>
                  <pic:blipFill>
                    <a:blip r:embed="rId7"/>
                    <a:stretch>
                      <a:fillRect/>
                    </a:stretch>
                  </pic:blipFill>
                  <pic:spPr>
                    <a:xfrm>
                      <a:off x="0" y="0"/>
                      <a:ext cx="5400040" cy="923925"/>
                    </a:xfrm>
                    <a:prstGeom prst="rect">
                      <a:avLst/>
                    </a:prstGeom>
                  </pic:spPr>
                </pic:pic>
              </a:graphicData>
            </a:graphic>
          </wp:inline>
        </w:drawing>
      </w:r>
    </w:p>
    <w:p w14:paraId="6F5F4D6C" w14:textId="09776068" w:rsidR="0073052F" w:rsidRDefault="0073052F">
      <w:r>
        <w:t>Me gustó mucho cómo se resolvió el tema del horario excepcional de una persona, incluso asignándolo a otro sector.</w:t>
      </w:r>
    </w:p>
    <w:p w14:paraId="57ED393A" w14:textId="77777777" w:rsidR="0073052F" w:rsidRDefault="0073052F"/>
    <w:p w14:paraId="7B437B53" w14:textId="77777777" w:rsidR="005F29DB" w:rsidRDefault="005F29DB"/>
    <w:p w14:paraId="174D089F" w14:textId="77777777" w:rsidR="005F29DB" w:rsidRDefault="005F29DB"/>
    <w:p w14:paraId="068E9FEA" w14:textId="44C4D7E9" w:rsidR="005F29DB" w:rsidRDefault="005F29DB">
      <w:r w:rsidRPr="005F29DB">
        <w:lastRenderedPageBreak/>
        <w:drawing>
          <wp:inline distT="0" distB="0" distL="0" distR="0" wp14:anchorId="4E9BD298" wp14:editId="595BF6F8">
            <wp:extent cx="5400040" cy="1972945"/>
            <wp:effectExtent l="0" t="0" r="0" b="8255"/>
            <wp:docPr id="156661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16691" name=""/>
                    <pic:cNvPicPr/>
                  </pic:nvPicPr>
                  <pic:blipFill>
                    <a:blip r:embed="rId8"/>
                    <a:stretch>
                      <a:fillRect/>
                    </a:stretch>
                  </pic:blipFill>
                  <pic:spPr>
                    <a:xfrm>
                      <a:off x="0" y="0"/>
                      <a:ext cx="5400040" cy="1972945"/>
                    </a:xfrm>
                    <a:prstGeom prst="rect">
                      <a:avLst/>
                    </a:prstGeom>
                  </pic:spPr>
                </pic:pic>
              </a:graphicData>
            </a:graphic>
          </wp:inline>
        </w:drawing>
      </w:r>
    </w:p>
    <w:p w14:paraId="006F01B3" w14:textId="2999DDF2" w:rsidR="005F29DB" w:rsidRDefault="005F29DB">
      <w:r>
        <w:t>Me gustó la gestión de novedades. Pero creo que sería bueno poder “Extender” o “interrumpir” la novedad: la persona podría necesitar más tiempo de reposo. ¿Eso sería una nueva novedad o la extensión del reposo? Para mi sería la extensión. Podría ser conectando una novedad con otra o modificando la anterior.</w:t>
      </w:r>
    </w:p>
    <w:p w14:paraId="6619A767" w14:textId="77777777" w:rsidR="005F29DB" w:rsidRDefault="005F29DB"/>
    <w:p w14:paraId="7717B64F" w14:textId="77777777" w:rsidR="00CC6802" w:rsidRDefault="00CC6802"/>
    <w:p w14:paraId="6D6E50D6" w14:textId="3C200F96" w:rsidR="00CC6802" w:rsidRDefault="00CC6802">
      <w:r>
        <w:br w:type="page"/>
      </w:r>
    </w:p>
    <w:p w14:paraId="3502D26C" w14:textId="61047E8C" w:rsidR="00CC6802" w:rsidRDefault="00CC6802">
      <w:r>
        <w:lastRenderedPageBreak/>
        <w:t xml:space="preserve">La opción de Normal o </w:t>
      </w:r>
      <w:proofErr w:type="spellStart"/>
      <w:r>
        <w:t>EnCapacitación</w:t>
      </w:r>
      <w:proofErr w:type="spellEnd"/>
      <w:r>
        <w:t xml:space="preserve"> debería también ponerse al dar de alta a una persona, y debería poder colocarse en la tabla de </w:t>
      </w:r>
      <w:proofErr w:type="spellStart"/>
      <w:r>
        <w:t>Personal</w:t>
      </w:r>
      <w:proofErr w:type="spellEnd"/>
      <w:r>
        <w:t xml:space="preserve"> también</w:t>
      </w:r>
    </w:p>
    <w:sectPr w:rsidR="00CC680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A2F"/>
    <w:rsid w:val="00250C9A"/>
    <w:rsid w:val="005F29DB"/>
    <w:rsid w:val="0061511C"/>
    <w:rsid w:val="0073052F"/>
    <w:rsid w:val="00CC6802"/>
    <w:rsid w:val="00E54A2F"/>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691D7"/>
  <w15:chartTrackingRefBased/>
  <w15:docId w15:val="{A7301936-B572-43EF-94FC-34B60C8E1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54A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4A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4A2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4A2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4A2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4A2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4A2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4A2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4A2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4A2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4A2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4A2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4A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4A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4A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4A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4A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4A2F"/>
    <w:rPr>
      <w:rFonts w:eastAsiaTheme="majorEastAsia" w:cstheme="majorBidi"/>
      <w:color w:val="272727" w:themeColor="text1" w:themeTint="D8"/>
    </w:rPr>
  </w:style>
  <w:style w:type="paragraph" w:styleId="Ttulo">
    <w:name w:val="Title"/>
    <w:basedOn w:val="Normal"/>
    <w:next w:val="Normal"/>
    <w:link w:val="TtuloCar"/>
    <w:uiPriority w:val="10"/>
    <w:qFormat/>
    <w:rsid w:val="00E54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4A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4A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4A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4A2F"/>
    <w:pPr>
      <w:spacing w:before="160"/>
      <w:jc w:val="center"/>
    </w:pPr>
    <w:rPr>
      <w:i/>
      <w:iCs/>
      <w:color w:val="404040" w:themeColor="text1" w:themeTint="BF"/>
    </w:rPr>
  </w:style>
  <w:style w:type="character" w:customStyle="1" w:styleId="CitaCar">
    <w:name w:val="Cita Car"/>
    <w:basedOn w:val="Fuentedeprrafopredeter"/>
    <w:link w:val="Cita"/>
    <w:uiPriority w:val="29"/>
    <w:rsid w:val="00E54A2F"/>
    <w:rPr>
      <w:i/>
      <w:iCs/>
      <w:color w:val="404040" w:themeColor="text1" w:themeTint="BF"/>
    </w:rPr>
  </w:style>
  <w:style w:type="paragraph" w:styleId="Prrafodelista">
    <w:name w:val="List Paragraph"/>
    <w:basedOn w:val="Normal"/>
    <w:uiPriority w:val="34"/>
    <w:qFormat/>
    <w:rsid w:val="00E54A2F"/>
    <w:pPr>
      <w:ind w:left="720"/>
      <w:contextualSpacing/>
    </w:pPr>
  </w:style>
  <w:style w:type="character" w:styleId="nfasisintenso">
    <w:name w:val="Intense Emphasis"/>
    <w:basedOn w:val="Fuentedeprrafopredeter"/>
    <w:uiPriority w:val="21"/>
    <w:qFormat/>
    <w:rsid w:val="00E54A2F"/>
    <w:rPr>
      <w:i/>
      <w:iCs/>
      <w:color w:val="0F4761" w:themeColor="accent1" w:themeShade="BF"/>
    </w:rPr>
  </w:style>
  <w:style w:type="paragraph" w:styleId="Citadestacada">
    <w:name w:val="Intense Quote"/>
    <w:basedOn w:val="Normal"/>
    <w:next w:val="Normal"/>
    <w:link w:val="CitadestacadaCar"/>
    <w:uiPriority w:val="30"/>
    <w:qFormat/>
    <w:rsid w:val="00E54A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4A2F"/>
    <w:rPr>
      <w:i/>
      <w:iCs/>
      <w:color w:val="0F4761" w:themeColor="accent1" w:themeShade="BF"/>
    </w:rPr>
  </w:style>
  <w:style w:type="character" w:styleId="Referenciaintensa">
    <w:name w:val="Intense Reference"/>
    <w:basedOn w:val="Fuentedeprrafopredeter"/>
    <w:uiPriority w:val="32"/>
    <w:qFormat/>
    <w:rsid w:val="00E54A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5</Pages>
  <Words>314</Words>
  <Characters>1729</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Administracion2</dc:creator>
  <cp:keywords/>
  <dc:description/>
  <cp:lastModifiedBy>Administracion2</cp:lastModifiedBy>
  <cp:revision>3</cp:revision>
  <dcterms:created xsi:type="dcterms:W3CDTF">2026-06-11T16:16:00Z</dcterms:created>
  <dcterms:modified xsi:type="dcterms:W3CDTF">2026-06-11T18:04:00Z</dcterms:modified>
</cp:coreProperties>
</file>