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PLANO DE ENSINO - Cursos de Extensão Ânima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100" w:line="360" w:lineRule="auto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730"/>
        </w:tabs>
        <w:spacing w:after="100" w:before="10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Curs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o: </w:t>
      </w:r>
      <w:r w:rsidDel="00000000" w:rsidR="00000000" w:rsidRPr="00000000">
        <w:rPr>
          <w:rFonts w:ascii="Arial" w:cs="Arial" w:eastAsia="Arial" w:hAnsi="Arial"/>
          <w:rtl w:val="0"/>
        </w:rPr>
        <w:t xml:space="preserve">Introdução à Linguagem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640"/>
          <w:tab w:val="left" w:leader="none" w:pos="2730"/>
        </w:tabs>
        <w:spacing w:after="100" w:before="10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CH: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20 hor</w:t>
      </w:r>
      <w:r w:rsidDel="00000000" w:rsidR="00000000" w:rsidRPr="00000000">
        <w:rPr>
          <w:rFonts w:ascii="Arial" w:cs="Arial" w:eastAsia="Arial" w:hAnsi="Arial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640"/>
          <w:tab w:val="left" w:leader="none" w:pos="2730"/>
        </w:tabs>
        <w:spacing w:after="100" w:before="10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Período: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29</w:t>
      </w:r>
      <w:r w:rsidDel="00000000" w:rsidR="00000000" w:rsidRPr="00000000">
        <w:rPr>
          <w:rFonts w:ascii="Arial" w:cs="Arial" w:eastAsia="Arial" w:hAnsi="Arial"/>
          <w:rtl w:val="0"/>
        </w:rPr>
        <w:t xml:space="preserve">/abril a 27/maio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640"/>
          <w:tab w:val="left" w:leader="none" w:pos="2730"/>
        </w:tabs>
        <w:spacing w:after="100" w:before="10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Profº. Responsável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Alexandre Siqueira 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640"/>
          <w:tab w:val="left" w:leader="none" w:pos="2730"/>
        </w:tabs>
        <w:spacing w:after="100" w:before="100"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Instituição de Origem: </w:t>
      </w:r>
      <w:r w:rsidDel="00000000" w:rsidR="00000000" w:rsidRPr="00000000">
        <w:rPr>
          <w:rFonts w:ascii="Arial" w:cs="Arial" w:eastAsia="Arial" w:hAnsi="Arial"/>
          <w:rtl w:val="0"/>
        </w:rPr>
        <w:t xml:space="preserve">Centro Universitário - 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b w:val="0"/>
          <w:smallCaps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b w:val="0"/>
          <w:smallCaps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rtl w:val="0"/>
        </w:rPr>
        <w:t xml:space="preserve"> linguagem Python. Estruturas básicas de programação em Python. Estruturas de dados em Python (listas/tuplas/dicionários/conjuntos)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20" w:line="360" w:lineRule="auto"/>
        <w:jc w:val="both"/>
        <w:rPr>
          <w:rFonts w:ascii="Arial" w:cs="Arial" w:eastAsia="Arial" w:hAnsi="Arial"/>
          <w:b w:val="0"/>
          <w:smallCaps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OBJETIVO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Apresentar a linguagem Python e suas estruturas básicas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OBJETIVOS ESPECÍFICOS: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12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Identificar contextos onde estruturas sequenciais, condicionais e de repetição, da linguagem Python, poderão ser utilizadas para implementar algoritmos, a fim de solucionar problemas computacionais.</w:t>
      </w:r>
    </w:p>
    <w:p w:rsidR="00000000" w:rsidDel="00000000" w:rsidP="00000000" w:rsidRDefault="00000000" w:rsidRPr="00000000" w14:paraId="00000010">
      <w:pPr>
        <w:spacing w:before="12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 as estruturas de dados implementadas na linguagem Python para uma melhor manipulação de um conjunto de dados</w:t>
      </w:r>
    </w:p>
    <w:p w:rsidR="00000000" w:rsidDel="00000000" w:rsidP="00000000" w:rsidRDefault="00000000" w:rsidRPr="00000000" w14:paraId="00000011">
      <w:pPr>
        <w:spacing w:before="12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CONTEÚDOS PROGRAMÁTICOS: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Apresentação da linguagem Python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Estrutura Sequencial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Estrutura Condicional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Estruturas de Repetição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Manipulação de strings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Estruturas de dados: listas, tuplas, dicionários e conjuntos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640"/>
          <w:tab w:val="left" w:leader="none" w:pos="2730"/>
        </w:tabs>
        <w:spacing w:before="120"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HABILIDADES E COMPETÊNCIAS DESENVOLVIDAS A PARTIR DO CONTEÚDO MINISTRADO PARA QUE OS EDUCANDOS SEJAM CAPAZES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640"/>
          <w:tab w:val="left" w:leader="none" w:pos="2730"/>
        </w:tabs>
        <w:spacing w:before="12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Solucionar problemas computacionais através da implementação de algoritmos, utilizando as estruturas básicas da linguagem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1640"/>
          <w:tab w:val="left" w:leader="none" w:pos="2730"/>
        </w:tabs>
        <w:spacing w:before="12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640"/>
          <w:tab w:val="left" w:leader="none" w:pos="2730"/>
        </w:tabs>
        <w:spacing w:before="120"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MÉTODOS E TÉCNICAS DE APRENDIZAGEM: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640"/>
          <w:tab w:val="left" w:leader="none" w:pos="2730"/>
        </w:tabs>
        <w:spacing w:before="12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Aulas expositivas teóricas.</w:t>
      </w:r>
    </w:p>
    <w:p w:rsidR="00000000" w:rsidDel="00000000" w:rsidP="00000000" w:rsidRDefault="00000000" w:rsidRPr="00000000" w14:paraId="0000001F">
      <w:pPr>
        <w:tabs>
          <w:tab w:val="left" w:leader="none" w:pos="1640"/>
          <w:tab w:val="left" w:leader="none" w:pos="2730"/>
        </w:tabs>
        <w:spacing w:before="12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Exercícios práticos utilizando o ambiente de programação Google Colab.</w:t>
      </w:r>
    </w:p>
    <w:p w:rsidR="00000000" w:rsidDel="00000000" w:rsidP="00000000" w:rsidRDefault="00000000" w:rsidRPr="00000000" w14:paraId="00000020">
      <w:pPr>
        <w:tabs>
          <w:tab w:val="left" w:leader="none" w:pos="1640"/>
          <w:tab w:val="left" w:leader="none" w:pos="2730"/>
        </w:tabs>
        <w:spacing w:before="12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PROCESSO DE AVALIAÇÃO DA APRENDIZAGEM: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2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Os critérios principa</w:t>
      </w:r>
      <w:r w:rsidDel="00000000" w:rsidR="00000000" w:rsidRPr="00000000">
        <w:rPr>
          <w:rFonts w:ascii="Arial" w:cs="Arial" w:eastAsia="Arial" w:hAnsi="Arial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para aprovação no curso </w:t>
      </w:r>
      <w:r w:rsidDel="00000000" w:rsidR="00000000" w:rsidRPr="00000000">
        <w:rPr>
          <w:rFonts w:ascii="Arial" w:cs="Arial" w:eastAsia="Arial" w:hAnsi="Arial"/>
          <w:rtl w:val="0"/>
        </w:rPr>
        <w:t xml:space="preserve">são: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presencialidade mínima em 75% dos encontros e atividade </w:t>
      </w:r>
      <w:r w:rsidDel="00000000" w:rsidR="00000000" w:rsidRPr="00000000">
        <w:rPr>
          <w:rFonts w:ascii="Arial" w:cs="Arial" w:eastAsia="Arial" w:hAnsi="Arial"/>
          <w:rtl w:val="0"/>
        </w:rPr>
        <w:t xml:space="preserve">avaliativa do desempenho definida pelo docente (resenha crítica, estudo de caso, fichamento, etc).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Média para aprovação = 70</w:t>
      </w:r>
    </w:p>
    <w:p w:rsidR="00000000" w:rsidDel="00000000" w:rsidP="00000000" w:rsidRDefault="00000000" w:rsidRPr="00000000" w14:paraId="00000023">
      <w:pPr>
        <w:spacing w:before="12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Exercícios práticos realizados durante as aulas</w:t>
      </w:r>
    </w:p>
    <w:p w:rsidR="00000000" w:rsidDel="00000000" w:rsidP="00000000" w:rsidRDefault="00000000" w:rsidRPr="00000000" w14:paraId="00000024">
      <w:pPr>
        <w:tabs>
          <w:tab w:val="left" w:leader="none" w:pos="1640"/>
          <w:tab w:val="left" w:leader="none" w:pos="2730"/>
        </w:tabs>
        <w:spacing w:after="100" w:before="100"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640"/>
          <w:tab w:val="left" w:leader="none" w:pos="2730"/>
        </w:tabs>
        <w:spacing w:after="100" w:before="100"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BIBLIOGRAFIA: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Matthes, Eric. Curso Intensivo de Python: Uma introdução prática e baseada em projetos à programação. Novatec, 2019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Barry, Paul. Use a Cabeça! Python ― 2ª Edição. 2016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Ramalho, Luciano. Python Fluente: Programação Clara, Concisa e Eficaz. Novatec,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640"/>
          <w:tab w:val="left" w:leader="none" w:pos="2730"/>
        </w:tabs>
        <w:spacing w:after="100" w:before="10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640"/>
          <w:tab w:val="left" w:leader="none" w:pos="2730"/>
        </w:tabs>
        <w:spacing w:after="100" w:before="100"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640"/>
          <w:tab w:val="left" w:leader="none" w:pos="2730"/>
        </w:tabs>
        <w:spacing w:after="100" w:before="100" w:line="360" w:lineRule="auto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CRONOGRAMA DE AULAS: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640"/>
          <w:tab w:val="left" w:leader="none" w:pos="2730"/>
        </w:tabs>
        <w:spacing w:after="100" w:before="100" w:line="360" w:lineRule="auto"/>
        <w:jc w:val="both"/>
        <w:rPr>
          <w:rFonts w:ascii="Arial" w:cs="Arial" w:eastAsia="Arial" w:hAnsi="Arial"/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3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5445"/>
        <w:tblGridChange w:id="0">
          <w:tblGrid>
            <w:gridCol w:w="885"/>
            <w:gridCol w:w="544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Dia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Conteúdo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29-abr.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Introdução à linguagem Python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Comandos de entrada e saída de dados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Estrutura sequencial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6-mai.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Estrutura condicional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Estruturas de repetição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13-mai.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Estruturas de repetição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20-mai.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Manipulação de strings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27-mai.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Estruturas de dados (lista/tupla/dicionário/conjunto)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leader="none" w:pos="992"/>
        </w:tabs>
        <w:spacing w:after="100" w:before="100" w:line="360" w:lineRule="auto"/>
        <w:jc w:val="both"/>
        <w:rPr>
          <w:rFonts w:ascii="Arial" w:cs="Arial" w:eastAsia="Arial" w:hAnsi="Arial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1640"/>
          <w:tab w:val="left" w:leader="none" w:pos="2730"/>
        </w:tabs>
        <w:spacing w:after="100" w:before="10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Assinatura do(a) Professor(a):</w:t>
      </w:r>
    </w:p>
    <w:p w:rsidR="00000000" w:rsidDel="00000000" w:rsidP="00000000" w:rsidRDefault="00000000" w:rsidRPr="00000000" w14:paraId="00000040">
      <w:pPr>
        <w:tabs>
          <w:tab w:val="left" w:leader="none" w:pos="992"/>
        </w:tabs>
        <w:spacing w:after="100" w:before="100" w:line="360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999999"/>
        </w:rPr>
        <w:drawing>
          <wp:inline distB="114300" distT="114300" distL="114300" distR="114300">
            <wp:extent cx="2133600" cy="504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1640"/>
          <w:tab w:val="left" w:leader="none" w:pos="2730"/>
        </w:tabs>
        <w:spacing w:after="100" w:before="100" w:line="360" w:lineRule="auto"/>
        <w:jc w:val="righ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Belo Horizonte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rtl w:val="0"/>
        </w:rPr>
        <w:t xml:space="preserve">fevereiro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de 202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42">
      <w:pPr>
        <w:tabs>
          <w:tab w:val="left" w:leader="none" w:pos="1640"/>
        </w:tabs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8" w:top="1418" w:left="567" w:right="70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5377180</wp:posOffset>
          </wp:positionH>
          <wp:positionV relativeFrom="paragraph">
            <wp:posOffset>-227963</wp:posOffset>
          </wp:positionV>
          <wp:extent cx="1012825" cy="75438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25" cy="7543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4266565</wp:posOffset>
          </wp:positionH>
          <wp:positionV relativeFrom="paragraph">
            <wp:posOffset>-277493</wp:posOffset>
          </wp:positionV>
          <wp:extent cx="793115" cy="79311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3115" cy="7931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6600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660066"/>
        <w:sz w:val="24"/>
        <w:szCs w:val="24"/>
        <w:u w:val="none"/>
        <w:shd w:fill="auto" w:val="clear"/>
        <w:vertAlign w:val="baseline"/>
        <w:rtl w:val="0"/>
      </w:rPr>
      <w:t xml:space="preserve">________________________________________________________________________________________</w:t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Calibri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itaçãoHTML">
    <w:name w:val="Citação HTML"/>
    <w:next w:val="CitaçãoHTML"/>
    <w:autoRedefine w:val="0"/>
    <w:hidden w:val="0"/>
    <w:qFormat w:val="1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Ênfase">
    <w:name w:val="Ênfase"/>
    <w:next w:val="Ênfas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adus">
    <w:name w:val="adus"/>
    <w:basedOn w:val="Fonteparág.padrão"/>
    <w:next w:val="adu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dbs">
    <w:name w:val="adbs"/>
    <w:basedOn w:val="Fonteparág.padrão"/>
    <w:next w:val="adb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rpo">
    <w:name w:val="Corpo"/>
    <w:next w:val="Corp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000000"/>
      <w:w w:val="100"/>
      <w:position w:val="-1"/>
      <w:effect w:val="none"/>
      <w:vertAlign w:val="baseline"/>
      <w:cs w:val="0"/>
      <w:em w:val="none"/>
      <w:lang w:bidi="ar-SA" w:eastAsia="pt-BR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Título4Char">
    <w:name w:val="Título 4 Char"/>
    <w:next w:val="Título4Char"/>
    <w:autoRedefine w:val="0"/>
    <w:hidden w:val="0"/>
    <w:qFormat w:val="0"/>
    <w:rPr>
      <w:rFonts w:ascii="Calibri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pt-BR" w:val="pt-BR"/>
    </w:rPr>
  </w:style>
  <w:style w:type="character" w:styleId="TítuloChar">
    <w:name w:val="Título Char"/>
    <w:next w:val="TítuloCh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Calibri" w:hAnsi="Arial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Corpodetexto2Char">
    <w:name w:val="Corpo de texto 2 Char"/>
    <w:next w:val="Corpodetexto2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808080"/>
      <w:w w:val="100"/>
      <w:position w:val="-1"/>
      <w:effect w:val="none"/>
      <w:shd w:color="auto" w:fill="e6e6e6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kuwBTi8nvFFE1Ds3nICvQX2+2Q==">AMUW2mWUnE5Hk5kIcwAlK8y1yawfjl0NLUXBEAHQBaFcdkpHuwxmDjmQXmyga1SEzgT0R+hdGWfsxhYT82x6zKK4si8FAAfX0FyAVKVfR7LTZFZpuwgGxeI=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2022-05-25T14:39:00Z</dcterms:created>
  <dc:creator>Mayara Silva</dc:creator>
</cp:coreProperties>
</file>