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384F" w14:textId="77777777" w:rsidR="00907858" w:rsidRPr="00907858" w:rsidRDefault="00907858" w:rsidP="007A3A5F">
      <w:pPr>
        <w:jc w:val="center"/>
        <w:rPr>
          <w:b/>
          <w:bCs/>
          <w:sz w:val="44"/>
          <w:szCs w:val="44"/>
        </w:rPr>
      </w:pPr>
      <w:r w:rsidRPr="00907858">
        <w:rPr>
          <w:b/>
          <w:bCs/>
          <w:sz w:val="44"/>
          <w:szCs w:val="44"/>
        </w:rPr>
        <w:t>TEMA 01 – ACTIVIDAD DE EVALUACIÓN 02</w:t>
      </w:r>
    </w:p>
    <w:p w14:paraId="03A0FAAE" w14:textId="6732E6AE" w:rsidR="00907858" w:rsidRPr="00907858" w:rsidRDefault="00907858" w:rsidP="007A3A5F">
      <w:pPr>
        <w:jc w:val="center"/>
        <w:rPr>
          <w:rFonts w:ascii="Aptos Black" w:hAnsi="Aptos Black"/>
        </w:rPr>
      </w:pPr>
      <w:r w:rsidRPr="00907858">
        <w:rPr>
          <w:rFonts w:ascii="Aptos Black" w:hAnsi="Aptos Black"/>
        </w:rPr>
        <w:t>Web Proyecto: Hard Enduro World Portal</w:t>
      </w:r>
    </w:p>
    <w:p w14:paraId="51BD9FBB" w14:textId="5DC2B2CD" w:rsidR="00907858" w:rsidRPr="00907858" w:rsidRDefault="00907858" w:rsidP="00907858">
      <w:pPr>
        <w:rPr>
          <w:b/>
          <w:bCs/>
          <w:sz w:val="32"/>
          <w:szCs w:val="32"/>
        </w:rPr>
      </w:pPr>
      <w:r w:rsidRPr="00907858">
        <w:rPr>
          <w:b/>
          <w:bCs/>
          <w:sz w:val="32"/>
          <w:szCs w:val="32"/>
        </w:rPr>
        <w:t>1</w:t>
      </w:r>
      <w:r w:rsidR="007A3A5F" w:rsidRPr="007A3A5F">
        <w:rPr>
          <w:b/>
          <w:bCs/>
          <w:sz w:val="32"/>
          <w:szCs w:val="32"/>
        </w:rPr>
        <w:t xml:space="preserve">. </w:t>
      </w:r>
      <w:r w:rsidRPr="00907858">
        <w:rPr>
          <w:b/>
          <w:bCs/>
          <w:sz w:val="32"/>
          <w:szCs w:val="32"/>
        </w:rPr>
        <w:t>Patrones de diseño utilizados y justificación</w:t>
      </w:r>
    </w:p>
    <w:p w14:paraId="72A59D73" w14:textId="77777777" w:rsidR="00907858" w:rsidRPr="00907858" w:rsidRDefault="00907858" w:rsidP="00907858">
      <w:pPr>
        <w:numPr>
          <w:ilvl w:val="0"/>
          <w:numId w:val="15"/>
        </w:numPr>
      </w:pPr>
      <w:r w:rsidRPr="00907858">
        <w:t>Diseño en cuadrícula (</w:t>
      </w:r>
      <w:proofErr w:type="spellStart"/>
      <w:r w:rsidRPr="00907858">
        <w:t>Grid</w:t>
      </w:r>
      <w:proofErr w:type="spellEnd"/>
      <w:r w:rsidRPr="00907858">
        <w:t xml:space="preserve"> </w:t>
      </w:r>
      <w:proofErr w:type="spellStart"/>
      <w:r w:rsidRPr="00907858">
        <w:t>Layout</w:t>
      </w:r>
      <w:proofErr w:type="spellEnd"/>
      <w:r w:rsidRPr="00907858">
        <w:t>) Permite distribuir las secciones (eventos, noticias, productos) de forma clara y equilibrada. Facilita la lectura por tarjetas y bloques centrados, y es óptimo para contenido visual y listados.</w:t>
      </w:r>
    </w:p>
    <w:p w14:paraId="569640C8" w14:textId="77777777" w:rsidR="00907858" w:rsidRPr="00907858" w:rsidRDefault="00907858" w:rsidP="00907858">
      <w:pPr>
        <w:numPr>
          <w:ilvl w:val="0"/>
          <w:numId w:val="15"/>
        </w:numPr>
      </w:pPr>
      <w:r w:rsidRPr="00907858">
        <w:t xml:space="preserve">Patrón F de lectura La composición respeta el recorrido visual natural del usuario: cabecera → </w:t>
      </w:r>
      <w:proofErr w:type="spellStart"/>
      <w:r w:rsidRPr="00907858">
        <w:t>hero</w:t>
      </w:r>
      <w:proofErr w:type="spellEnd"/>
      <w:r w:rsidRPr="00907858">
        <w:t xml:space="preserve">/banner → contenido principal → pie de página. Mejora la </w:t>
      </w:r>
      <w:proofErr w:type="spellStart"/>
      <w:r w:rsidRPr="00907858">
        <w:t>escaneabilidad</w:t>
      </w:r>
      <w:proofErr w:type="spellEnd"/>
      <w:r w:rsidRPr="00907858">
        <w:t xml:space="preserve"> y la comprensión inmediata del contenido.</w:t>
      </w:r>
    </w:p>
    <w:p w14:paraId="5D402A2C" w14:textId="77777777" w:rsidR="00907858" w:rsidRPr="00907858" w:rsidRDefault="00907858" w:rsidP="00907858">
      <w:pPr>
        <w:numPr>
          <w:ilvl w:val="0"/>
          <w:numId w:val="15"/>
        </w:numPr>
      </w:pPr>
      <w:r w:rsidRPr="00907858">
        <w:t>Navegación persistente Menú principal disponible en todas las vistas (desktop y móvil). En móvil se presenta en versión compacta tipo hamburguesa para optimizar espacio y mantener accesos directos.</w:t>
      </w:r>
    </w:p>
    <w:p w14:paraId="019EBAF2" w14:textId="77777777" w:rsidR="00907858" w:rsidRPr="00907858" w:rsidRDefault="00907858" w:rsidP="00907858">
      <w:pPr>
        <w:numPr>
          <w:ilvl w:val="0"/>
          <w:numId w:val="15"/>
        </w:numPr>
      </w:pPr>
      <w:r w:rsidRPr="00907858">
        <w:t xml:space="preserve">Diseño responsivo (Responsive </w:t>
      </w:r>
      <w:proofErr w:type="spellStart"/>
      <w:r w:rsidRPr="00907858">
        <w:t>Design</w:t>
      </w:r>
      <w:proofErr w:type="spellEnd"/>
      <w:r w:rsidRPr="00907858">
        <w:t xml:space="preserve">) Las rejillas y bloques se adaptan a diferentes anchos de pantalla (escritorio, </w:t>
      </w:r>
      <w:proofErr w:type="spellStart"/>
      <w:r w:rsidRPr="00907858">
        <w:t>tablet</w:t>
      </w:r>
      <w:proofErr w:type="spellEnd"/>
      <w:r w:rsidRPr="00907858">
        <w:t>, móvil), manteniendo jerarquía, espaciado y legibilidad.</w:t>
      </w:r>
    </w:p>
    <w:p w14:paraId="437FE256" w14:textId="1C1ADD27" w:rsidR="00CB2C86" w:rsidRDefault="00907858" w:rsidP="00907858">
      <w:r w:rsidRPr="00907858">
        <w:t xml:space="preserve">Justificación </w:t>
      </w:r>
      <w:r w:rsidR="00CB2C86">
        <w:t>:</w:t>
      </w:r>
    </w:p>
    <w:p w14:paraId="41768B0A" w14:textId="422C95E9" w:rsidR="00907858" w:rsidRPr="00907858" w:rsidRDefault="00907858" w:rsidP="00907858">
      <w:r w:rsidRPr="00907858">
        <w:t>Estos patrones generan una interfaz intuitiva, con jerarquía visual coherente y capacidad de retención. El estilo centrado y el uso de tarjetas refuerzan claridad, fuerza y dinamismo, coherentes con el espíritu del Hard Enduro.</w:t>
      </w:r>
    </w:p>
    <w:p w14:paraId="7BC0D027" w14:textId="11524C20" w:rsidR="00907858" w:rsidRPr="00907858" w:rsidRDefault="00907858" w:rsidP="00907858">
      <w:pPr>
        <w:rPr>
          <w:b/>
          <w:bCs/>
          <w:sz w:val="32"/>
          <w:szCs w:val="32"/>
        </w:rPr>
      </w:pPr>
      <w:r w:rsidRPr="00907858">
        <w:rPr>
          <w:b/>
          <w:bCs/>
          <w:sz w:val="32"/>
          <w:szCs w:val="32"/>
        </w:rPr>
        <w:t>2</w:t>
      </w:r>
      <w:r w:rsidR="007A3A5F" w:rsidRPr="007A3A5F">
        <w:rPr>
          <w:b/>
          <w:bCs/>
          <w:sz w:val="32"/>
          <w:szCs w:val="32"/>
        </w:rPr>
        <w:t>.</w:t>
      </w:r>
      <w:r w:rsidRPr="00907858">
        <w:rPr>
          <w:b/>
          <w:bCs/>
          <w:sz w:val="32"/>
          <w:szCs w:val="32"/>
        </w:rPr>
        <w:t xml:space="preserve"> Logo, tipografía, colores y estilos</w:t>
      </w:r>
    </w:p>
    <w:p w14:paraId="24743411" w14:textId="77777777" w:rsidR="007A3A5F" w:rsidRDefault="00907858" w:rsidP="007A3A5F">
      <w:pPr>
        <w:numPr>
          <w:ilvl w:val="0"/>
          <w:numId w:val="16"/>
        </w:numPr>
      </w:pPr>
      <w:r w:rsidRPr="00907858">
        <w:rPr>
          <w:b/>
          <w:bCs/>
        </w:rPr>
        <w:t>Logo Texto</w:t>
      </w:r>
      <w:r w:rsidRPr="00907858">
        <w:t xml:space="preserve">: </w:t>
      </w:r>
    </w:p>
    <w:p w14:paraId="7DA46E81" w14:textId="77777777" w:rsidR="00CB2C86" w:rsidRDefault="00907858" w:rsidP="007A3A5F">
      <w:pPr>
        <w:numPr>
          <w:ilvl w:val="1"/>
          <w:numId w:val="16"/>
        </w:numPr>
      </w:pPr>
      <w:r w:rsidRPr="00907858">
        <w:t>“Hard Enduro World Portal” en tipografía robusta y angular; símbolo: silueta de moto off</w:t>
      </w:r>
      <w:r w:rsidRPr="00907858">
        <w:noBreakHyphen/>
      </w:r>
      <w:proofErr w:type="spellStart"/>
      <w:r w:rsidRPr="00907858">
        <w:t>road</w:t>
      </w:r>
      <w:proofErr w:type="spellEnd"/>
      <w:r w:rsidRPr="00907858">
        <w:t xml:space="preserve">. </w:t>
      </w:r>
    </w:p>
    <w:p w14:paraId="2EFE6573" w14:textId="4DA2E7D3" w:rsidR="00907858" w:rsidRPr="00907858" w:rsidRDefault="00907858" w:rsidP="007A3A5F">
      <w:pPr>
        <w:numPr>
          <w:ilvl w:val="1"/>
          <w:numId w:val="16"/>
        </w:numPr>
      </w:pPr>
      <w:r w:rsidRPr="00907858">
        <w:t xml:space="preserve">Uso: cabecera (completo) y </w:t>
      </w:r>
      <w:proofErr w:type="spellStart"/>
      <w:r w:rsidRPr="00907858">
        <w:t>favicon</w:t>
      </w:r>
      <w:proofErr w:type="spellEnd"/>
      <w:r w:rsidRPr="00907858">
        <w:t xml:space="preserve"> (símbolo o inicial “H”).</w:t>
      </w:r>
    </w:p>
    <w:p w14:paraId="7086BB3A" w14:textId="77777777" w:rsidR="00907858" w:rsidRPr="00907858" w:rsidRDefault="00907858" w:rsidP="00907858">
      <w:pPr>
        <w:numPr>
          <w:ilvl w:val="0"/>
          <w:numId w:val="16"/>
        </w:numPr>
        <w:rPr>
          <w:b/>
          <w:bCs/>
        </w:rPr>
      </w:pPr>
      <w:r w:rsidRPr="00907858">
        <w:rPr>
          <w:b/>
          <w:bCs/>
        </w:rPr>
        <w:t>Tipografías</w:t>
      </w:r>
    </w:p>
    <w:p w14:paraId="7BC980B9" w14:textId="77777777" w:rsidR="00907858" w:rsidRPr="00907858" w:rsidRDefault="00907858" w:rsidP="00907858">
      <w:pPr>
        <w:numPr>
          <w:ilvl w:val="1"/>
          <w:numId w:val="16"/>
        </w:numPr>
      </w:pPr>
      <w:r w:rsidRPr="00907858">
        <w:t xml:space="preserve">Titulares: Oswald Bold (alternativa: Poppins </w:t>
      </w:r>
      <w:proofErr w:type="spellStart"/>
      <w:r w:rsidRPr="00907858">
        <w:t>SemiBold</w:t>
      </w:r>
      <w:proofErr w:type="spellEnd"/>
      <w:r w:rsidRPr="00907858">
        <w:t>)</w:t>
      </w:r>
    </w:p>
    <w:p w14:paraId="7C5C45B2" w14:textId="77777777" w:rsidR="00907858" w:rsidRPr="00907858" w:rsidRDefault="00907858" w:rsidP="00907858">
      <w:pPr>
        <w:numPr>
          <w:ilvl w:val="1"/>
          <w:numId w:val="16"/>
        </w:numPr>
      </w:pPr>
      <w:r w:rsidRPr="00907858">
        <w:t>Cuerpo: Inter u Open Sans</w:t>
      </w:r>
    </w:p>
    <w:p w14:paraId="7AEAADAE" w14:textId="77777777" w:rsidR="00907858" w:rsidRPr="00907858" w:rsidRDefault="00907858" w:rsidP="00907858">
      <w:pPr>
        <w:numPr>
          <w:ilvl w:val="1"/>
          <w:numId w:val="16"/>
        </w:numPr>
      </w:pPr>
      <w:proofErr w:type="spellStart"/>
      <w:r w:rsidRPr="00907858">
        <w:t>CTAs</w:t>
      </w:r>
      <w:proofErr w:type="spellEnd"/>
      <w:r w:rsidRPr="00907858">
        <w:t xml:space="preserve"> y botones: Poppins / </w:t>
      </w:r>
      <w:proofErr w:type="spellStart"/>
      <w:r w:rsidRPr="00907858">
        <w:t>Roboto</w:t>
      </w:r>
      <w:proofErr w:type="spellEnd"/>
      <w:r w:rsidRPr="00907858">
        <w:t xml:space="preserve"> Condensed</w:t>
      </w:r>
    </w:p>
    <w:p w14:paraId="3DC2957A" w14:textId="77777777" w:rsidR="007A3A5F" w:rsidRDefault="007A3A5F" w:rsidP="007A3A5F">
      <w:pPr>
        <w:ind w:left="720"/>
        <w:rPr>
          <w:b/>
          <w:bCs/>
        </w:rPr>
      </w:pPr>
    </w:p>
    <w:p w14:paraId="6330E4D8" w14:textId="77777777" w:rsidR="007A3A5F" w:rsidRDefault="007A3A5F" w:rsidP="007A3A5F">
      <w:pPr>
        <w:ind w:left="720"/>
        <w:rPr>
          <w:b/>
          <w:bCs/>
        </w:rPr>
      </w:pPr>
    </w:p>
    <w:p w14:paraId="486FEEA5" w14:textId="77777777" w:rsidR="007A3A5F" w:rsidRDefault="007A3A5F" w:rsidP="007A3A5F">
      <w:pPr>
        <w:ind w:left="720"/>
        <w:rPr>
          <w:b/>
          <w:bCs/>
        </w:rPr>
      </w:pPr>
    </w:p>
    <w:p w14:paraId="1815DB55" w14:textId="65C818E5" w:rsidR="00907858" w:rsidRDefault="00907858" w:rsidP="00907858">
      <w:pPr>
        <w:numPr>
          <w:ilvl w:val="0"/>
          <w:numId w:val="16"/>
        </w:numPr>
        <w:rPr>
          <w:b/>
          <w:bCs/>
        </w:rPr>
      </w:pPr>
      <w:r w:rsidRPr="00907858">
        <w:rPr>
          <w:b/>
          <w:bCs/>
        </w:rPr>
        <w:t>Esquema de color (paleta aplicada en el proyecto)</w:t>
      </w:r>
    </w:p>
    <w:p w14:paraId="28877A30" w14:textId="0E7FBC98" w:rsidR="007A3A5F" w:rsidRPr="00907858" w:rsidRDefault="007A3A5F" w:rsidP="007A3A5F">
      <w:pPr>
        <w:ind w:left="360"/>
        <w:rPr>
          <w:b/>
          <w:bCs/>
        </w:rPr>
      </w:pPr>
      <w:r w:rsidRPr="00DF036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572BA55" wp14:editId="665E3183">
            <wp:simplePos x="0" y="0"/>
            <wp:positionH relativeFrom="column">
              <wp:posOffset>224790</wp:posOffset>
            </wp:positionH>
            <wp:positionV relativeFrom="paragraph">
              <wp:posOffset>2540</wp:posOffset>
            </wp:positionV>
            <wp:extent cx="5400040" cy="3599815"/>
            <wp:effectExtent l="0" t="0" r="0" b="635"/>
            <wp:wrapTopAndBottom/>
            <wp:docPr id="999138726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8726" name="Imagen 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A5E49" w14:textId="09230789" w:rsidR="00907858" w:rsidRPr="00907858" w:rsidRDefault="00907858" w:rsidP="00907858">
      <w:pPr>
        <w:numPr>
          <w:ilvl w:val="0"/>
          <w:numId w:val="16"/>
        </w:numPr>
        <w:rPr>
          <w:b/>
          <w:bCs/>
        </w:rPr>
      </w:pPr>
      <w:r w:rsidRPr="00907858">
        <w:rPr>
          <w:b/>
          <w:bCs/>
        </w:rPr>
        <w:t>Estilo visual y componentes clave</w:t>
      </w:r>
    </w:p>
    <w:p w14:paraId="67D005C9" w14:textId="77777777" w:rsidR="00907858" w:rsidRPr="00907858" w:rsidRDefault="00907858" w:rsidP="00907858">
      <w:pPr>
        <w:numPr>
          <w:ilvl w:val="1"/>
          <w:numId w:val="16"/>
        </w:numPr>
      </w:pPr>
      <w:proofErr w:type="spellStart"/>
      <w:r w:rsidRPr="00907858">
        <w:t>Layout</w:t>
      </w:r>
      <w:proofErr w:type="spellEnd"/>
      <w:r w:rsidRPr="00907858">
        <w:t xml:space="preserve"> centrado: cabecera, </w:t>
      </w:r>
      <w:proofErr w:type="spellStart"/>
      <w:r w:rsidRPr="00907858">
        <w:t>hero</w:t>
      </w:r>
      <w:proofErr w:type="spellEnd"/>
      <w:r w:rsidRPr="00907858">
        <w:t xml:space="preserve">, tarjetas, formularios y </w:t>
      </w:r>
      <w:proofErr w:type="spellStart"/>
      <w:r w:rsidRPr="00907858">
        <w:t>footer</w:t>
      </w:r>
      <w:proofErr w:type="spellEnd"/>
      <w:r w:rsidRPr="00907858">
        <w:t xml:space="preserve"> alineados al centro.</w:t>
      </w:r>
    </w:p>
    <w:p w14:paraId="327AE61C" w14:textId="77777777" w:rsidR="00907858" w:rsidRPr="00907858" w:rsidRDefault="00907858" w:rsidP="00907858">
      <w:pPr>
        <w:numPr>
          <w:ilvl w:val="1"/>
          <w:numId w:val="16"/>
        </w:numPr>
      </w:pPr>
      <w:r w:rsidRPr="00907858">
        <w:t>Tarjetas: radio suave, sombra sutil y borde tenue.</w:t>
      </w:r>
    </w:p>
    <w:p w14:paraId="2FDA7DD7" w14:textId="77777777" w:rsidR="00907858" w:rsidRPr="00907858" w:rsidRDefault="00907858" w:rsidP="00907858">
      <w:pPr>
        <w:numPr>
          <w:ilvl w:val="1"/>
          <w:numId w:val="16"/>
        </w:numPr>
      </w:pPr>
      <w:r w:rsidRPr="00907858">
        <w:t xml:space="preserve">Botones: </w:t>
      </w:r>
      <w:proofErr w:type="spellStart"/>
      <w:r w:rsidRPr="00907858">
        <w:t>microinteracciones</w:t>
      </w:r>
      <w:proofErr w:type="spellEnd"/>
      <w:r w:rsidRPr="00907858">
        <w:t xml:space="preserve"> (elevación y desplazamiento sutil en </w:t>
      </w:r>
      <w:proofErr w:type="spellStart"/>
      <w:r w:rsidRPr="00907858">
        <w:t>hover</w:t>
      </w:r>
      <w:proofErr w:type="spellEnd"/>
      <w:r w:rsidRPr="00907858">
        <w:t>).</w:t>
      </w:r>
    </w:p>
    <w:p w14:paraId="6C1A6763" w14:textId="77777777" w:rsidR="00907858" w:rsidRPr="00907858" w:rsidRDefault="00907858" w:rsidP="00907858">
      <w:pPr>
        <w:numPr>
          <w:ilvl w:val="1"/>
          <w:numId w:val="16"/>
        </w:numPr>
      </w:pPr>
      <w:r w:rsidRPr="00907858">
        <w:t xml:space="preserve">Accesibilidad: contraste verificado para texto y </w:t>
      </w:r>
      <w:proofErr w:type="spellStart"/>
      <w:r w:rsidRPr="00907858">
        <w:t>CTAs</w:t>
      </w:r>
      <w:proofErr w:type="spellEnd"/>
      <w:r w:rsidRPr="00907858">
        <w:t>; foco visible y estados accesibles.</w:t>
      </w:r>
    </w:p>
    <w:p w14:paraId="4BFD2957" w14:textId="7F3B2BC6" w:rsidR="00907858" w:rsidRPr="00907858" w:rsidRDefault="00907858" w:rsidP="00907858">
      <w:pPr>
        <w:rPr>
          <w:b/>
          <w:bCs/>
          <w:sz w:val="32"/>
          <w:szCs w:val="32"/>
        </w:rPr>
      </w:pPr>
      <w:r w:rsidRPr="00907858">
        <w:rPr>
          <w:b/>
          <w:bCs/>
          <w:sz w:val="32"/>
          <w:szCs w:val="32"/>
        </w:rPr>
        <w:t>3</w:t>
      </w:r>
      <w:r w:rsidR="007A3A5F" w:rsidRPr="007A3A5F">
        <w:rPr>
          <w:b/>
          <w:bCs/>
          <w:sz w:val="32"/>
          <w:szCs w:val="32"/>
        </w:rPr>
        <w:t xml:space="preserve">. </w:t>
      </w:r>
      <w:r w:rsidRPr="00907858">
        <w:rPr>
          <w:b/>
          <w:bCs/>
          <w:sz w:val="32"/>
          <w:szCs w:val="32"/>
        </w:rPr>
        <w:t>Mockups de interfaz (descripción para el entregable de prototipos / Balsamiq)</w:t>
      </w:r>
    </w:p>
    <w:p w14:paraId="4A27C97E" w14:textId="77777777" w:rsidR="00907858" w:rsidRPr="00907858" w:rsidRDefault="00907858" w:rsidP="00907858">
      <w:pPr>
        <w:rPr>
          <w:b/>
          <w:bCs/>
        </w:rPr>
      </w:pPr>
      <w:r w:rsidRPr="00907858">
        <w:rPr>
          <w:b/>
          <w:bCs/>
        </w:rPr>
        <w:t>Nota para el profesor: se entregan los bocetos (no la web). Cada mockup incluye versión escritorio y móvil.</w:t>
      </w:r>
    </w:p>
    <w:p w14:paraId="7369CD46" w14:textId="77777777" w:rsidR="00907858" w:rsidRPr="00907858" w:rsidRDefault="00907858" w:rsidP="00907858">
      <w:pPr>
        <w:numPr>
          <w:ilvl w:val="0"/>
          <w:numId w:val="17"/>
        </w:numPr>
        <w:rPr>
          <w:b/>
          <w:bCs/>
        </w:rPr>
      </w:pPr>
      <w:r w:rsidRPr="00907858">
        <w:rPr>
          <w:b/>
          <w:bCs/>
        </w:rPr>
        <w:t>Mockup 1 — Página de Inicio</w:t>
      </w:r>
    </w:p>
    <w:p w14:paraId="3CF4E2DA" w14:textId="77777777" w:rsidR="00907858" w:rsidRPr="00907858" w:rsidRDefault="00907858" w:rsidP="00907858">
      <w:pPr>
        <w:numPr>
          <w:ilvl w:val="1"/>
          <w:numId w:val="17"/>
        </w:numPr>
      </w:pPr>
      <w:r w:rsidRPr="00907858">
        <w:t>Cabecera centrada: logo, menú persistente y selector de idioma.</w:t>
      </w:r>
    </w:p>
    <w:p w14:paraId="19AF98BE" w14:textId="77777777" w:rsidR="00907858" w:rsidRPr="00907858" w:rsidRDefault="00907858" w:rsidP="00907858">
      <w:pPr>
        <w:numPr>
          <w:ilvl w:val="1"/>
          <w:numId w:val="17"/>
        </w:numPr>
      </w:pPr>
      <w:r w:rsidRPr="00907858">
        <w:lastRenderedPageBreak/>
        <w:t>Hero/banner centrado con imagen de competición y CTA “Ver Próximos Eventos”.</w:t>
      </w:r>
    </w:p>
    <w:p w14:paraId="008378CF" w14:textId="77777777" w:rsidR="00907858" w:rsidRPr="00907858" w:rsidRDefault="00907858" w:rsidP="00907858">
      <w:pPr>
        <w:numPr>
          <w:ilvl w:val="1"/>
          <w:numId w:val="17"/>
        </w:numPr>
      </w:pPr>
      <w:r w:rsidRPr="00907858">
        <w:t>Tres bloques alineados (o apilados en móvil): Últimas noticias; Próximas carreras; Productos destacados.</w:t>
      </w:r>
    </w:p>
    <w:p w14:paraId="4EBE5120" w14:textId="77777777" w:rsidR="00907858" w:rsidRPr="00907858" w:rsidRDefault="00907858" w:rsidP="00907858">
      <w:pPr>
        <w:numPr>
          <w:ilvl w:val="1"/>
          <w:numId w:val="17"/>
        </w:numPr>
      </w:pPr>
      <w:proofErr w:type="spellStart"/>
      <w:r w:rsidRPr="00907858">
        <w:t>Footer</w:t>
      </w:r>
      <w:proofErr w:type="spellEnd"/>
      <w:r w:rsidRPr="00907858">
        <w:t xml:space="preserve"> centrado con redes sociales, selector de idioma y enlaces legales.</w:t>
      </w:r>
    </w:p>
    <w:p w14:paraId="763B0DBE" w14:textId="0E819819" w:rsidR="00907858" w:rsidRPr="00907858" w:rsidRDefault="00907858" w:rsidP="00907858">
      <w:pPr>
        <w:numPr>
          <w:ilvl w:val="0"/>
          <w:numId w:val="17"/>
        </w:numPr>
        <w:rPr>
          <w:b/>
          <w:bCs/>
        </w:rPr>
      </w:pPr>
      <w:r w:rsidRPr="00907858">
        <w:rPr>
          <w:b/>
          <w:bCs/>
        </w:rPr>
        <w:t xml:space="preserve">Mockup 2 — </w:t>
      </w:r>
      <w:r w:rsidR="00F61C96">
        <w:rPr>
          <w:b/>
          <w:bCs/>
        </w:rPr>
        <w:t>Pagina Eventos</w:t>
      </w:r>
    </w:p>
    <w:p w14:paraId="4C0C1B2E" w14:textId="24C66993" w:rsidR="00F61C96" w:rsidRDefault="00F61C96" w:rsidP="00F61C96">
      <w:pPr>
        <w:pStyle w:val="Prrafodelista"/>
        <w:numPr>
          <w:ilvl w:val="1"/>
          <w:numId w:val="17"/>
        </w:numPr>
      </w:pPr>
      <w:r w:rsidRPr="00F61C96">
        <w:t xml:space="preserve">Título de página centrado: “Próximos Eventos” y subtítulo breve. </w:t>
      </w:r>
    </w:p>
    <w:p w14:paraId="2A2309B3" w14:textId="56642C08" w:rsidR="00F61C96" w:rsidRDefault="00F61C96" w:rsidP="00F61C96">
      <w:pPr>
        <w:pStyle w:val="Prrafodelista"/>
        <w:numPr>
          <w:ilvl w:val="1"/>
          <w:numId w:val="17"/>
        </w:numPr>
      </w:pPr>
      <w:r w:rsidRPr="00F61C96">
        <w:t>Barra de filtros centrada (fecha / tipo / ubicación).</w:t>
      </w:r>
    </w:p>
    <w:p w14:paraId="01757ACE" w14:textId="6C728450" w:rsidR="00F61C96" w:rsidRDefault="00F61C96" w:rsidP="00F61C96">
      <w:pPr>
        <w:pStyle w:val="Prrafodelista"/>
        <w:numPr>
          <w:ilvl w:val="1"/>
          <w:numId w:val="17"/>
        </w:numPr>
      </w:pPr>
      <w:r w:rsidRPr="00F61C96">
        <w:t xml:space="preserve">Rejilla de tarjetas de eventos (imagen, título, fecha, ubicación, </w:t>
      </w:r>
      <w:proofErr w:type="spellStart"/>
      <w:r w:rsidRPr="00F61C96">
        <w:t>teaser</w:t>
      </w:r>
      <w:proofErr w:type="spellEnd"/>
      <w:r w:rsidRPr="00F61C96">
        <w:t xml:space="preserve"> y botón “Más Información”).</w:t>
      </w:r>
    </w:p>
    <w:p w14:paraId="710504C6" w14:textId="2006B278" w:rsidR="00F61C96" w:rsidRDefault="00F61C96" w:rsidP="00F61C96">
      <w:pPr>
        <w:pStyle w:val="Prrafodelista"/>
        <w:numPr>
          <w:ilvl w:val="1"/>
          <w:numId w:val="17"/>
        </w:numPr>
      </w:pPr>
      <w:r w:rsidRPr="00F61C96">
        <w:t xml:space="preserve">Ficha de evento (pantalla interior del prototipo): galería </w:t>
      </w:r>
      <w:proofErr w:type="spellStart"/>
      <w:r w:rsidRPr="00F61C96">
        <w:t>placeholder</w:t>
      </w:r>
      <w:proofErr w:type="spellEnd"/>
      <w:r w:rsidRPr="00F61C96">
        <w:t xml:space="preserve">, descripción, mapa </w:t>
      </w:r>
      <w:proofErr w:type="spellStart"/>
      <w:r w:rsidRPr="00F61C96">
        <w:t>placeholder</w:t>
      </w:r>
      <w:proofErr w:type="spellEnd"/>
      <w:r w:rsidRPr="00F61C96">
        <w:t xml:space="preserve"> y CTA de inscripción. </w:t>
      </w:r>
    </w:p>
    <w:p w14:paraId="2FC5C9CE" w14:textId="77777777" w:rsidR="00F61C96" w:rsidRDefault="00F61C96" w:rsidP="00F61C96">
      <w:pPr>
        <w:numPr>
          <w:ilvl w:val="1"/>
          <w:numId w:val="17"/>
        </w:numPr>
        <w:rPr>
          <w:b/>
          <w:bCs/>
        </w:rPr>
      </w:pPr>
      <w:proofErr w:type="spellStart"/>
      <w:r w:rsidRPr="00F61C96">
        <w:t>Footer</w:t>
      </w:r>
      <w:proofErr w:type="spellEnd"/>
      <w:r w:rsidRPr="00F61C96">
        <w:t xml:space="preserve"> centrado.</w:t>
      </w:r>
      <w:r w:rsidRPr="00F61C96">
        <w:rPr>
          <w:b/>
          <w:bCs/>
        </w:rPr>
        <w:t xml:space="preserve"> </w:t>
      </w:r>
    </w:p>
    <w:p w14:paraId="7EC793F5" w14:textId="221ED9C4" w:rsidR="00F61C96" w:rsidRDefault="00F61C96" w:rsidP="00F61C96">
      <w:pPr>
        <w:numPr>
          <w:ilvl w:val="0"/>
          <w:numId w:val="17"/>
        </w:numPr>
        <w:rPr>
          <w:b/>
          <w:bCs/>
        </w:rPr>
      </w:pPr>
      <w:r w:rsidRPr="00907858">
        <w:rPr>
          <w:b/>
          <w:bCs/>
        </w:rPr>
        <w:t xml:space="preserve">Mockup </w:t>
      </w:r>
      <w:r>
        <w:rPr>
          <w:b/>
          <w:bCs/>
        </w:rPr>
        <w:t>3</w:t>
      </w:r>
      <w:r w:rsidRPr="00907858">
        <w:rPr>
          <w:b/>
          <w:bCs/>
        </w:rPr>
        <w:t xml:space="preserve"> — </w:t>
      </w:r>
      <w:r w:rsidRPr="00CB2C86">
        <w:rPr>
          <w:b/>
          <w:bCs/>
        </w:rPr>
        <w:t xml:space="preserve">Página Sobre Nosotros </w:t>
      </w:r>
    </w:p>
    <w:p w14:paraId="498428EC" w14:textId="77777777" w:rsidR="00F61C96" w:rsidRPr="00D16420" w:rsidRDefault="00F61C96" w:rsidP="00F61C96">
      <w:pPr>
        <w:numPr>
          <w:ilvl w:val="1"/>
          <w:numId w:val="17"/>
        </w:numPr>
      </w:pPr>
      <w:r w:rsidRPr="00D16420">
        <w:t xml:space="preserve"> </w:t>
      </w:r>
      <w:proofErr w:type="spellStart"/>
      <w:r w:rsidRPr="00D16420">
        <w:t>Header</w:t>
      </w:r>
      <w:proofErr w:type="spellEnd"/>
      <w:r w:rsidRPr="00D16420">
        <w:t xml:space="preserve"> centrado con logo y navegación persistente.</w:t>
      </w:r>
    </w:p>
    <w:p w14:paraId="6E22B694" w14:textId="77777777" w:rsidR="00F61C96" w:rsidRPr="00D16420" w:rsidRDefault="00F61C96" w:rsidP="00F61C96">
      <w:pPr>
        <w:numPr>
          <w:ilvl w:val="1"/>
          <w:numId w:val="17"/>
        </w:numPr>
      </w:pPr>
      <w:r w:rsidRPr="00D16420">
        <w:t xml:space="preserve"> Título de la página centrado: “Sobre Nosotros”.</w:t>
      </w:r>
    </w:p>
    <w:p w14:paraId="44C34B98" w14:textId="77777777" w:rsidR="00F61C96" w:rsidRPr="00D16420" w:rsidRDefault="00F61C96" w:rsidP="00F61C96">
      <w:pPr>
        <w:numPr>
          <w:ilvl w:val="1"/>
          <w:numId w:val="17"/>
        </w:numPr>
      </w:pPr>
      <w:r w:rsidRPr="00D16420">
        <w:t xml:space="preserve"> Párrafo principal centrado con la información institucional y de misión (texto listo para insertar).</w:t>
      </w:r>
    </w:p>
    <w:p w14:paraId="1337DB91" w14:textId="77777777" w:rsidR="00F61C96" w:rsidRPr="00D16420" w:rsidRDefault="00F61C96" w:rsidP="00F61C96">
      <w:pPr>
        <w:numPr>
          <w:ilvl w:val="1"/>
          <w:numId w:val="17"/>
        </w:numPr>
      </w:pPr>
      <w:proofErr w:type="spellStart"/>
      <w:r w:rsidRPr="00D16420">
        <w:t>Footer</w:t>
      </w:r>
      <w:proofErr w:type="spellEnd"/>
      <w:r w:rsidRPr="00D16420">
        <w:t xml:space="preserve"> centrado con redes y enlaces legales.</w:t>
      </w:r>
    </w:p>
    <w:p w14:paraId="746331A0" w14:textId="60EEF8E1" w:rsidR="00907858" w:rsidRPr="00907858" w:rsidRDefault="00907858" w:rsidP="00F61C96">
      <w:pPr>
        <w:pStyle w:val="Prrafodelista"/>
        <w:numPr>
          <w:ilvl w:val="1"/>
          <w:numId w:val="17"/>
        </w:numPr>
      </w:pPr>
    </w:p>
    <w:p w14:paraId="1C73B187" w14:textId="786F1612" w:rsidR="00907858" w:rsidRPr="00907858" w:rsidRDefault="00907858" w:rsidP="00907858">
      <w:pPr>
        <w:numPr>
          <w:ilvl w:val="0"/>
          <w:numId w:val="17"/>
        </w:numPr>
        <w:rPr>
          <w:b/>
          <w:bCs/>
        </w:rPr>
      </w:pPr>
      <w:r w:rsidRPr="00907858">
        <w:rPr>
          <w:b/>
          <w:bCs/>
        </w:rPr>
        <w:t xml:space="preserve">Mockup </w:t>
      </w:r>
      <w:r w:rsidR="00F61C96">
        <w:rPr>
          <w:b/>
          <w:bCs/>
        </w:rPr>
        <w:t>4</w:t>
      </w:r>
      <w:r w:rsidRPr="00907858">
        <w:rPr>
          <w:b/>
          <w:bCs/>
        </w:rPr>
        <w:t xml:space="preserve"> — Página de Contacto</w:t>
      </w:r>
    </w:p>
    <w:p w14:paraId="1D6E38D3" w14:textId="77777777" w:rsidR="00907858" w:rsidRPr="00907858" w:rsidRDefault="00907858" w:rsidP="00907858">
      <w:pPr>
        <w:numPr>
          <w:ilvl w:val="1"/>
          <w:numId w:val="17"/>
        </w:numPr>
      </w:pPr>
      <w:r w:rsidRPr="00907858">
        <w:t>Formulario centrado: Nombre, Email, Asunto, Mensaje y botón “Enviar mensaje”.</w:t>
      </w:r>
    </w:p>
    <w:p w14:paraId="2886B3A5" w14:textId="77777777" w:rsidR="00907858" w:rsidRPr="00907858" w:rsidRDefault="00907858" w:rsidP="00907858">
      <w:pPr>
        <w:numPr>
          <w:ilvl w:val="1"/>
          <w:numId w:val="17"/>
        </w:numPr>
      </w:pPr>
      <w:r w:rsidRPr="00907858">
        <w:t>Enlaces rápidos y contactos (WhatsApp, email, redes) como botones o tarjetas centradas.</w:t>
      </w:r>
    </w:p>
    <w:p w14:paraId="52A6953C" w14:textId="77777777" w:rsidR="00907858" w:rsidRPr="00907858" w:rsidRDefault="00907858" w:rsidP="00907858">
      <w:pPr>
        <w:numPr>
          <w:ilvl w:val="1"/>
          <w:numId w:val="17"/>
        </w:numPr>
      </w:pPr>
      <w:r w:rsidRPr="00907858">
        <w:t>Zona de mapa (</w:t>
      </w:r>
      <w:proofErr w:type="spellStart"/>
      <w:r w:rsidRPr="00907858">
        <w:t>placeholder</w:t>
      </w:r>
      <w:proofErr w:type="spellEnd"/>
      <w:r w:rsidRPr="00907858">
        <w:t>) centrada.</w:t>
      </w:r>
    </w:p>
    <w:p w14:paraId="5BB805E6" w14:textId="37C7BC58" w:rsidR="00907858" w:rsidRPr="00907858" w:rsidRDefault="00907858" w:rsidP="00D16420">
      <w:pPr>
        <w:rPr>
          <w:b/>
          <w:bCs/>
        </w:rPr>
      </w:pPr>
    </w:p>
    <w:p w14:paraId="49A4C916" w14:textId="41D0B84D" w:rsidR="00907858" w:rsidRPr="00907858" w:rsidRDefault="00907858" w:rsidP="00907858">
      <w:pPr>
        <w:rPr>
          <w:b/>
          <w:bCs/>
          <w:sz w:val="32"/>
          <w:szCs w:val="32"/>
        </w:rPr>
      </w:pPr>
      <w:r w:rsidRPr="00907858">
        <w:rPr>
          <w:b/>
          <w:bCs/>
          <w:sz w:val="32"/>
          <w:szCs w:val="32"/>
        </w:rPr>
        <w:t>4</w:t>
      </w:r>
      <w:r w:rsidR="007A3A5F">
        <w:rPr>
          <w:b/>
          <w:bCs/>
          <w:sz w:val="32"/>
          <w:szCs w:val="32"/>
        </w:rPr>
        <w:t>.</w:t>
      </w:r>
      <w:r w:rsidRPr="00907858">
        <w:rPr>
          <w:b/>
          <w:bCs/>
          <w:sz w:val="32"/>
          <w:szCs w:val="32"/>
        </w:rPr>
        <w:t xml:space="preserve"> Mapa de navegación e interacciones</w:t>
      </w:r>
    </w:p>
    <w:p w14:paraId="51C31A59" w14:textId="77777777" w:rsidR="00907858" w:rsidRPr="00907858" w:rsidRDefault="00907858" w:rsidP="00907858">
      <w:pPr>
        <w:rPr>
          <w:b/>
          <w:bCs/>
        </w:rPr>
      </w:pPr>
      <w:r w:rsidRPr="00907858">
        <w:rPr>
          <w:b/>
          <w:bCs/>
        </w:rPr>
        <w:t>Estructura principal (texto para el entregable):</w:t>
      </w:r>
    </w:p>
    <w:p w14:paraId="78186F2A" w14:textId="62520702" w:rsidR="00907858" w:rsidRPr="00907858" w:rsidRDefault="009F40A6" w:rsidP="0090785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134748" wp14:editId="14BBF593">
            <wp:extent cx="5400040" cy="3599815"/>
            <wp:effectExtent l="0" t="0" r="0" b="635"/>
            <wp:docPr id="11562640" name="Imagen 1" descr="Diagrama visual de la estructura principal de un sitio web llamado Hard Enduro World Portal, con estilo moderno y limpio. Muestra las secciones: Inicio, Eventos, Sobre Nosotros y Contacto, conectadas en un árbol de navegación simple. Usa colores suaves como verde azulado, beige claro y gris piedra. Incluye íconos representativos para cada sección (por ejemplo, casa para Inicio, calendario para Eventos, persona para Sobre Nosotros, sobre para Contacto). Fondo claro, diseño centrado y profesi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iagrama visual de la estructura principal de un sitio web llamado Hard Enduro World Portal, con estilo moderno y limpio. Muestra las secciones: Inicio, Eventos, Sobre Nosotros y Contacto, conectadas en un árbol de navegación simple. Usa colores suaves como verde azulado, beige claro y gris piedra. Incluye íconos representativos para cada sección (por ejemplo, casa para Inicio, calendario para Eventos, persona para Sobre Nosotros, sobre para Contacto). Fondo claro, diseño centrado y profesional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58" w:rsidRPr="00907858">
        <w:rPr>
          <w:b/>
          <w:bCs/>
        </w:rPr>
        <w:t>Elementos globales</w:t>
      </w:r>
    </w:p>
    <w:p w14:paraId="18E04F91" w14:textId="23031B87" w:rsidR="006F47B5" w:rsidRPr="006F47B5" w:rsidRDefault="006F47B5" w:rsidP="006F47B5">
      <w:pPr>
        <w:pStyle w:val="Prrafodelista"/>
        <w:numPr>
          <w:ilvl w:val="0"/>
          <w:numId w:val="21"/>
        </w:numPr>
      </w:pPr>
      <w:r w:rsidRPr="006F47B5">
        <w:t>Cabecera centrada: logo (</w:t>
      </w:r>
      <w:proofErr w:type="spellStart"/>
      <w:r w:rsidRPr="006F47B5">
        <w:t>izq</w:t>
      </w:r>
      <w:proofErr w:type="spellEnd"/>
      <w:r w:rsidRPr="006F47B5">
        <w:t>/centro), menú persistente (Inicio, Eventos, Sobre Nosotros, Contacto), selector idioma.</w:t>
      </w:r>
    </w:p>
    <w:p w14:paraId="705932D5" w14:textId="077180D2" w:rsidR="006F47B5" w:rsidRPr="006F47B5" w:rsidRDefault="006F47B5" w:rsidP="006F47B5">
      <w:pPr>
        <w:pStyle w:val="Prrafodelista"/>
        <w:numPr>
          <w:ilvl w:val="0"/>
          <w:numId w:val="21"/>
        </w:numPr>
      </w:pPr>
      <w:r w:rsidRPr="006F47B5">
        <w:t>Buscador global opcional en cabecera.</w:t>
      </w:r>
    </w:p>
    <w:p w14:paraId="29000852" w14:textId="1E06CC4D" w:rsidR="006F47B5" w:rsidRPr="006F47B5" w:rsidRDefault="006F47B5" w:rsidP="006F47B5">
      <w:pPr>
        <w:pStyle w:val="Prrafodelista"/>
        <w:numPr>
          <w:ilvl w:val="0"/>
          <w:numId w:val="21"/>
        </w:numPr>
      </w:pPr>
      <w:r w:rsidRPr="006F47B5">
        <w:t xml:space="preserve">CTA principal visible en </w:t>
      </w:r>
      <w:proofErr w:type="spellStart"/>
      <w:r w:rsidRPr="006F47B5">
        <w:t>hero</w:t>
      </w:r>
      <w:proofErr w:type="spellEnd"/>
      <w:r w:rsidRPr="006F47B5">
        <w:t xml:space="preserve"> de Inicio (ej.: “Ver Próximos Eventos”).</w:t>
      </w:r>
    </w:p>
    <w:p w14:paraId="014BFDD8" w14:textId="178286A4" w:rsidR="006F47B5" w:rsidRPr="006F47B5" w:rsidRDefault="006F47B5" w:rsidP="006F47B5">
      <w:pPr>
        <w:pStyle w:val="Prrafodelista"/>
        <w:numPr>
          <w:ilvl w:val="0"/>
          <w:numId w:val="21"/>
        </w:numPr>
      </w:pPr>
      <w:proofErr w:type="spellStart"/>
      <w:r w:rsidRPr="006F47B5">
        <w:t>F</w:t>
      </w:r>
      <w:r w:rsidRPr="006F47B5">
        <w:t>ooter</w:t>
      </w:r>
      <w:proofErr w:type="spellEnd"/>
      <w:r w:rsidRPr="006F47B5">
        <w:t xml:space="preserve"> centrado: enlaces legales (Política de Privacidad, Cookies), selector idioma, y redes sociales.</w:t>
      </w:r>
    </w:p>
    <w:p w14:paraId="5B5608F4" w14:textId="7F7C7058" w:rsidR="006F47B5" w:rsidRPr="006F47B5" w:rsidRDefault="006F47B5" w:rsidP="006F47B5">
      <w:pPr>
        <w:pStyle w:val="Prrafodelista"/>
        <w:numPr>
          <w:ilvl w:val="0"/>
          <w:numId w:val="21"/>
        </w:numPr>
      </w:pPr>
      <w:r w:rsidRPr="006F47B5">
        <w:t xml:space="preserve">Navegación móvil: </w:t>
      </w:r>
      <w:r w:rsidRPr="006F47B5">
        <w:t xml:space="preserve">menú </w:t>
      </w:r>
      <w:proofErr w:type="spellStart"/>
      <w:r w:rsidRPr="006F47B5">
        <w:t>hamburgués</w:t>
      </w:r>
      <w:r>
        <w:t>a</w:t>
      </w:r>
      <w:proofErr w:type="spellEnd"/>
      <w:r w:rsidRPr="006F47B5">
        <w:t xml:space="preserve"> con mismas secciones.</w:t>
      </w:r>
    </w:p>
    <w:p w14:paraId="30FED526" w14:textId="77777777" w:rsidR="006F47B5" w:rsidRDefault="00907858" w:rsidP="006F47B5">
      <w:pPr>
        <w:rPr>
          <w:b/>
          <w:bCs/>
        </w:rPr>
      </w:pPr>
      <w:r w:rsidRPr="00907858">
        <w:rPr>
          <w:b/>
          <w:bCs/>
        </w:rPr>
        <w:t xml:space="preserve">Interacciones clave </w:t>
      </w:r>
    </w:p>
    <w:p w14:paraId="2292610F" w14:textId="55DD9736" w:rsidR="006F47B5" w:rsidRPr="006F47B5" w:rsidRDefault="006F47B5" w:rsidP="006F47B5">
      <w:pPr>
        <w:pStyle w:val="Prrafodelista"/>
        <w:numPr>
          <w:ilvl w:val="0"/>
          <w:numId w:val="20"/>
        </w:numPr>
        <w:rPr>
          <w:b/>
          <w:bCs/>
        </w:rPr>
      </w:pPr>
      <w:proofErr w:type="spellStart"/>
      <w:r w:rsidRPr="006F47B5">
        <w:t>Hover</w:t>
      </w:r>
      <w:proofErr w:type="spellEnd"/>
      <w:r w:rsidRPr="006F47B5">
        <w:t xml:space="preserve"> en botones y tarjetas: ligera elevación + sombra; color de fondo de CTA </w:t>
      </w:r>
      <w:proofErr w:type="spellStart"/>
      <w:r w:rsidRPr="006F47B5">
        <w:t>a</w:t>
      </w:r>
      <w:proofErr w:type="spellEnd"/>
      <w:r w:rsidRPr="006F47B5">
        <w:t xml:space="preserve"> estado activo.</w:t>
      </w:r>
    </w:p>
    <w:p w14:paraId="64A23FF6" w14:textId="59E5F968" w:rsidR="006F47B5" w:rsidRPr="006F47B5" w:rsidRDefault="006F47B5" w:rsidP="006F47B5">
      <w:pPr>
        <w:pStyle w:val="Prrafodelista"/>
        <w:numPr>
          <w:ilvl w:val="0"/>
          <w:numId w:val="20"/>
        </w:numPr>
      </w:pPr>
      <w:proofErr w:type="spellStart"/>
      <w:r w:rsidRPr="006F47B5">
        <w:t>Click</w:t>
      </w:r>
      <w:proofErr w:type="spellEnd"/>
      <w:r w:rsidRPr="006F47B5">
        <w:t>: los botones “Ver más / Ver detalles” abren fichas internas (simular enlace en prototipo).</w:t>
      </w:r>
    </w:p>
    <w:p w14:paraId="3F7CA419" w14:textId="35042197" w:rsidR="006F47B5" w:rsidRPr="006F47B5" w:rsidRDefault="006F47B5" w:rsidP="006F47B5">
      <w:pPr>
        <w:pStyle w:val="Prrafodelista"/>
        <w:numPr>
          <w:ilvl w:val="0"/>
          <w:numId w:val="20"/>
        </w:numPr>
      </w:pPr>
      <w:proofErr w:type="spellStart"/>
      <w:r w:rsidRPr="006F47B5">
        <w:t>Scroll</w:t>
      </w:r>
      <w:proofErr w:type="spellEnd"/>
      <w:r w:rsidRPr="006F47B5">
        <w:t xml:space="preserve"> en Inicio: aparición progresiva de secciones (</w:t>
      </w:r>
      <w:proofErr w:type="spellStart"/>
      <w:r w:rsidRPr="006F47B5">
        <w:t>fade</w:t>
      </w:r>
      <w:proofErr w:type="spellEnd"/>
      <w:r w:rsidRPr="006F47B5">
        <w:t>/</w:t>
      </w:r>
      <w:proofErr w:type="spellStart"/>
      <w:r w:rsidRPr="006F47B5">
        <w:t>slide</w:t>
      </w:r>
      <w:proofErr w:type="spellEnd"/>
      <w:r w:rsidRPr="006F47B5">
        <w:t xml:space="preserve">) para indicar </w:t>
      </w:r>
      <w:proofErr w:type="spellStart"/>
      <w:r w:rsidRPr="006F47B5">
        <w:t>microanimaciones</w:t>
      </w:r>
      <w:proofErr w:type="spellEnd"/>
      <w:r w:rsidRPr="006F47B5">
        <w:t>.</w:t>
      </w:r>
    </w:p>
    <w:p w14:paraId="2BB023DB" w14:textId="514D4907" w:rsidR="006F47B5" w:rsidRPr="006F47B5" w:rsidRDefault="006F47B5" w:rsidP="006F47B5">
      <w:pPr>
        <w:pStyle w:val="Prrafodelista"/>
        <w:numPr>
          <w:ilvl w:val="0"/>
          <w:numId w:val="20"/>
        </w:numPr>
      </w:pPr>
      <w:r w:rsidRPr="006F47B5">
        <w:t>Formularios: validación básica (campo requerido) y estado de envío simulado.</w:t>
      </w:r>
    </w:p>
    <w:p w14:paraId="1F5C5B0F" w14:textId="2CE9D63E" w:rsidR="006F47B5" w:rsidRPr="006F47B5" w:rsidRDefault="006F47B5" w:rsidP="006F47B5">
      <w:pPr>
        <w:pStyle w:val="Prrafodelista"/>
        <w:numPr>
          <w:ilvl w:val="0"/>
          <w:numId w:val="20"/>
        </w:numPr>
      </w:pPr>
      <w:proofErr w:type="spellStart"/>
      <w:r w:rsidRPr="006F47B5">
        <w:t>Breadcrumbs</w:t>
      </w:r>
      <w:proofErr w:type="spellEnd"/>
      <w:r w:rsidRPr="006F47B5">
        <w:t xml:space="preserve"> en fichas de evento para mostrar contexto de navegación.</w:t>
      </w:r>
    </w:p>
    <w:p w14:paraId="08C5F30B" w14:textId="46436676" w:rsidR="00DF0363" w:rsidRDefault="00D16420" w:rsidP="00907858">
      <w:r>
        <w:t>_____________________________________________________________________________</w:t>
      </w:r>
    </w:p>
    <w:p w14:paraId="58D19C56" w14:textId="07ABF79E" w:rsidR="00D16420" w:rsidRPr="00D16420" w:rsidRDefault="00D16420" w:rsidP="00D16420">
      <w:pPr>
        <w:jc w:val="both"/>
        <w:rPr>
          <w:u w:val="single"/>
        </w:rPr>
      </w:pPr>
      <w:r w:rsidRPr="00D16420">
        <w:t xml:space="preserve">El proyecto Hard Enduro World Portal plantea una identidad visual moderna y coherente con el espíritu del Hard Enduro: claridad, energía y conexión con el </w:t>
      </w:r>
      <w:r w:rsidRPr="00D16420">
        <w:lastRenderedPageBreak/>
        <w:t xml:space="preserve">entorno natural. A través de una paleta basada en verde azulado, tonos arena y matices cálidos, tipografías </w:t>
      </w:r>
      <w:proofErr w:type="spellStart"/>
      <w:r w:rsidRPr="00D16420">
        <w:t>sans</w:t>
      </w:r>
      <w:proofErr w:type="spellEnd"/>
      <w:r w:rsidRPr="00D16420">
        <w:t xml:space="preserve"> </w:t>
      </w:r>
      <w:proofErr w:type="spellStart"/>
      <w:r w:rsidRPr="00D16420">
        <w:t>serif</w:t>
      </w:r>
      <w:proofErr w:type="spellEnd"/>
      <w:r w:rsidRPr="00D16420">
        <w:t xml:space="preserve"> legibles y un diseño centrado, el prototipo prioriza la usabilidad y la experiencia móvil. Las cuatro pantallas propuestas (Inicio, Quiénes Somos, Contacto y Sobre Nosotros) se han diseñado en versiones escritorio y móvil y se entregan como bocetos en Balsamiq</w:t>
      </w:r>
    </w:p>
    <w:sectPr w:rsidR="00D16420" w:rsidRPr="00D16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46E"/>
    <w:multiLevelType w:val="multilevel"/>
    <w:tmpl w:val="E2A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3DEB"/>
    <w:multiLevelType w:val="multilevel"/>
    <w:tmpl w:val="32A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D4DF7"/>
    <w:multiLevelType w:val="multilevel"/>
    <w:tmpl w:val="8FA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E45EB"/>
    <w:multiLevelType w:val="multilevel"/>
    <w:tmpl w:val="115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2EB1"/>
    <w:multiLevelType w:val="multilevel"/>
    <w:tmpl w:val="DF4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6610F"/>
    <w:multiLevelType w:val="multilevel"/>
    <w:tmpl w:val="A81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85A88"/>
    <w:multiLevelType w:val="multilevel"/>
    <w:tmpl w:val="9C1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C5D53"/>
    <w:multiLevelType w:val="multilevel"/>
    <w:tmpl w:val="FFA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A09DD"/>
    <w:multiLevelType w:val="multilevel"/>
    <w:tmpl w:val="06C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87B4F"/>
    <w:multiLevelType w:val="multilevel"/>
    <w:tmpl w:val="952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D45CC"/>
    <w:multiLevelType w:val="multilevel"/>
    <w:tmpl w:val="F23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413DB"/>
    <w:multiLevelType w:val="multilevel"/>
    <w:tmpl w:val="EA2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C31D1"/>
    <w:multiLevelType w:val="hybridMultilevel"/>
    <w:tmpl w:val="D79C06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F5601"/>
    <w:multiLevelType w:val="multilevel"/>
    <w:tmpl w:val="7F0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F7C70"/>
    <w:multiLevelType w:val="multilevel"/>
    <w:tmpl w:val="479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863C3"/>
    <w:multiLevelType w:val="multilevel"/>
    <w:tmpl w:val="DB6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43029"/>
    <w:multiLevelType w:val="multilevel"/>
    <w:tmpl w:val="87EC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91E4B"/>
    <w:multiLevelType w:val="multilevel"/>
    <w:tmpl w:val="B43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23A4C"/>
    <w:multiLevelType w:val="hybridMultilevel"/>
    <w:tmpl w:val="760E97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32D09"/>
    <w:multiLevelType w:val="multilevel"/>
    <w:tmpl w:val="F9D0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E2DAD"/>
    <w:multiLevelType w:val="multilevel"/>
    <w:tmpl w:val="0DB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934927">
    <w:abstractNumId w:val="19"/>
  </w:num>
  <w:num w:numId="2" w16cid:durableId="1318458824">
    <w:abstractNumId w:val="15"/>
  </w:num>
  <w:num w:numId="3" w16cid:durableId="360477759">
    <w:abstractNumId w:val="17"/>
  </w:num>
  <w:num w:numId="4" w16cid:durableId="911737616">
    <w:abstractNumId w:val="14"/>
  </w:num>
  <w:num w:numId="5" w16cid:durableId="1464498212">
    <w:abstractNumId w:val="5"/>
  </w:num>
  <w:num w:numId="6" w16cid:durableId="1247231287">
    <w:abstractNumId w:val="8"/>
  </w:num>
  <w:num w:numId="7" w16cid:durableId="427505146">
    <w:abstractNumId w:val="4"/>
  </w:num>
  <w:num w:numId="8" w16cid:durableId="1985229821">
    <w:abstractNumId w:val="20"/>
  </w:num>
  <w:num w:numId="9" w16cid:durableId="1892695135">
    <w:abstractNumId w:val="3"/>
  </w:num>
  <w:num w:numId="10" w16cid:durableId="665137136">
    <w:abstractNumId w:val="6"/>
  </w:num>
  <w:num w:numId="11" w16cid:durableId="654141533">
    <w:abstractNumId w:val="11"/>
  </w:num>
  <w:num w:numId="12" w16cid:durableId="478226289">
    <w:abstractNumId w:val="1"/>
  </w:num>
  <w:num w:numId="13" w16cid:durableId="385104798">
    <w:abstractNumId w:val="9"/>
  </w:num>
  <w:num w:numId="14" w16cid:durableId="212618025">
    <w:abstractNumId w:val="13"/>
  </w:num>
  <w:num w:numId="15" w16cid:durableId="1713190589">
    <w:abstractNumId w:val="16"/>
  </w:num>
  <w:num w:numId="16" w16cid:durableId="575553498">
    <w:abstractNumId w:val="7"/>
  </w:num>
  <w:num w:numId="17" w16cid:durableId="991101562">
    <w:abstractNumId w:val="10"/>
  </w:num>
  <w:num w:numId="18" w16cid:durableId="650328964">
    <w:abstractNumId w:val="2"/>
  </w:num>
  <w:num w:numId="19" w16cid:durableId="828398557">
    <w:abstractNumId w:val="0"/>
  </w:num>
  <w:num w:numId="20" w16cid:durableId="1215965625">
    <w:abstractNumId w:val="12"/>
  </w:num>
  <w:num w:numId="21" w16cid:durableId="7015884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75"/>
    <w:rsid w:val="00103D69"/>
    <w:rsid w:val="002D4DAE"/>
    <w:rsid w:val="00301638"/>
    <w:rsid w:val="003126F7"/>
    <w:rsid w:val="00345C0C"/>
    <w:rsid w:val="004435E3"/>
    <w:rsid w:val="00506D21"/>
    <w:rsid w:val="006065CA"/>
    <w:rsid w:val="006D37FC"/>
    <w:rsid w:val="006E6E70"/>
    <w:rsid w:val="006F47B5"/>
    <w:rsid w:val="007A3A5F"/>
    <w:rsid w:val="008024D0"/>
    <w:rsid w:val="008437BC"/>
    <w:rsid w:val="00885594"/>
    <w:rsid w:val="008B57FC"/>
    <w:rsid w:val="00907858"/>
    <w:rsid w:val="00957075"/>
    <w:rsid w:val="00984BAE"/>
    <w:rsid w:val="009F40A6"/>
    <w:rsid w:val="00A111EF"/>
    <w:rsid w:val="00A42623"/>
    <w:rsid w:val="00B15D72"/>
    <w:rsid w:val="00B60F9F"/>
    <w:rsid w:val="00C85C37"/>
    <w:rsid w:val="00CB2C86"/>
    <w:rsid w:val="00CF3A2A"/>
    <w:rsid w:val="00D16420"/>
    <w:rsid w:val="00D748E4"/>
    <w:rsid w:val="00D770A8"/>
    <w:rsid w:val="00DF0363"/>
    <w:rsid w:val="00F059AD"/>
    <w:rsid w:val="00F6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903C2"/>
  <w15:chartTrackingRefBased/>
  <w15:docId w15:val="{57AB5059-5770-45D6-90FD-08C042E0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0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0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0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0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0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0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0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0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4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28F1D-930B-4144-AAEE-BF25E2B71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733</Words>
  <Characters>4194</Characters>
  <Application>Microsoft Office Word</Application>
  <DocSecurity>0</DocSecurity>
  <Lines>116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10</cp:revision>
  <dcterms:created xsi:type="dcterms:W3CDTF">2025-11-07T11:02:00Z</dcterms:created>
  <dcterms:modified xsi:type="dcterms:W3CDTF">2025-11-07T12:03:00Z</dcterms:modified>
</cp:coreProperties>
</file>