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76" w:lineRule="auto"/>
        <w:jc w:val="center"/>
      </w:pPr>
      <w:r>
        <w:rPr>
          <w:rFonts w:ascii="Arial" w:hAnsi="Arial"/>
          <w:b/>
          <w:i w:val="0"/>
          <w:color w:val="000000"/>
          <w:sz w:val="28"/>
        </w:rPr>
        <w:t>Centro Universitário Internacional UNINTER</w:t>
      </w:r>
    </w:p>
    <w:p>
      <w:pPr>
        <w:spacing w:before="0" w:after="240" w:line="276" w:lineRule="auto"/>
        <w:jc w:val="center"/>
      </w:pPr>
      <w:r>
        <w:rPr>
          <w:rFonts w:ascii="Arial" w:hAnsi="Arial"/>
          <w:b/>
          <w:i w:val="0"/>
          <w:color w:val="000000"/>
          <w:sz w:val="26"/>
        </w:rPr>
        <w:t>Escola Superior Politécnica – ESP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i w:val="0"/>
          <w:color w:val="2D4796"/>
          <w:sz w:val="28"/>
        </w:rPr>
        <w:t>ATIVIDADES EXTENSIONISTAS</w:t>
      </w:r>
    </w:p>
    <w:p>
      <w:pPr>
        <w:spacing w:before="0" w:after="320" w:line="276" w:lineRule="auto"/>
        <w:jc w:val="center"/>
      </w:pPr>
      <w:r>
        <w:rPr>
          <w:rFonts w:ascii="Arial" w:hAnsi="Arial"/>
          <w:b/>
          <w:i w:val="0"/>
          <w:color w:val="000000"/>
          <w:sz w:val="26"/>
        </w:rPr>
        <w:t>Proposta de Tema / Trabalho Final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Curso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X ) CST em Análise e Desenvolvimento de Sistemas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CST em Banco de Dados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CST em Ciência de Dados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CST em Desenvolvimento Mobile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CST em Gestão da Tecnologia da Informação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CST em Jogos Digitais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CST em Redes de Computadores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CST em Segurança da Informação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Disciplina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Atividade Extensionista I: Tecnologia Aplicada à Inclusão Digital – Levantamento</w:t>
      </w:r>
    </w:p>
    <w:p>
      <w:pPr>
        <w:spacing w:before="0" w:after="8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X ) Atividade Extensionista II: Tecnologia Aplicada à Inclusão Digital – Projeto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Etapa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Validação da proposta</w:t>
      </w:r>
    </w:p>
    <w:p>
      <w:pPr>
        <w:spacing w:before="0" w:after="8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X ) Trabalho final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Aluno(s) e RU(s)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2D4796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2"/>
              </w:rPr>
              <w:t>Aluno</w:t>
            </w:r>
          </w:p>
        </w:tc>
        <w:tc>
          <w:tcPr>
            <w:tcW w:type="dxa" w:w="4536"/>
            <w:shd w:fill="2D4796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22"/>
              </w:rPr>
              <w:t>RU</w:t>
            </w:r>
          </w:p>
        </w:tc>
      </w:tr>
      <w:tr>
        <w:tc>
          <w:tcPr>
            <w:tcW w:type="dxa" w:w="4536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Wallace Fernando Guedes da Silva</w:t>
            </w:r>
          </w:p>
        </w:tc>
        <w:tc>
          <w:tcPr>
            <w:tcW w:type="dxa" w:w="4536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5146520</w:t>
            </w:r>
          </w:p>
        </w:tc>
      </w:tr>
      <w:tr>
        <w:tc>
          <w:tcPr>
            <w:tcW w:type="dxa" w:w="45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Pablo Patrick Machado</w:t>
            </w:r>
          </w:p>
        </w:tc>
        <w:tc>
          <w:tcPr>
            <w:tcW w:type="dxa" w:w="4536"/>
            <w:shd w:fill="FFFF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rFonts w:ascii="Arial" w:hAnsi="Arial"/>
                <w:color w:val="000000"/>
                <w:sz w:val="22"/>
              </w:rPr>
              <w:t>5200651</w:t>
            </w:r>
          </w:p>
        </w:tc>
      </w:tr>
    </w:tbl>
    <w:p>
      <w:pPr>
        <w:spacing w:before="0" w:after="160" w:line="276" w:lineRule="auto"/>
        <w:jc w:val="both"/>
      </w:pP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Título</w:t>
      </w:r>
    </w:p>
    <w:p>
      <w:pPr>
        <w:spacing w:before="0" w:after="16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Desenvolvimento de Aplicação Web para Digitalização e Consulta do Calendário Paroquial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Setor de Aplicação</w:t>
      </w:r>
    </w:p>
    <w:p>
      <w:pPr>
        <w:spacing w:before="0" w:after="16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Paróquia Nossa Senhora de Fátima e São Francisco de Paula, Presidente Venceslau/SP.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Objetivos de Desenvolvimento Sustentável (ODS)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01. Erradicação da pobreza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02. Fome zero e agricultura sustentável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03. Saúde e bem-estar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04. Educação de qualidade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05. Igualdade de gênero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06. Água potável e saneamento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07. Energia limpa e acessível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08. Trabalho decente e crescimento econômico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X ) 09. Indústria, inovação e infraestrutura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10. Redução das desigualdades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X ) 11. Cidades e comunidades sustentáveis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12. Consumo e produção responsáveis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13. Ação contra a mudança global do clima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14. Vida na água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15. Vida terrestre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16. Paz, justiça e instituições eficazes</w:t>
      </w:r>
    </w:p>
    <w:p>
      <w:pPr>
        <w:spacing w:before="0" w:after="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(   ) 17. Parcerias e meios de implementação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Objetivos</w:t>
      </w:r>
    </w:p>
    <w:p>
      <w:pPr>
        <w:spacing w:before="0" w:after="8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1. Desenvolver uma página web interativa para a digitalização do calendário paroquial físico utilizando as tecnologias React, TypeScript e CSS.</w:t>
      </w:r>
    </w:p>
    <w:p>
      <w:pPr>
        <w:spacing w:before="0" w:after="8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2. Disponibilizar a aplicação em nuvem através da plataforma de hospedagem Vercel, garantindo fácil acesso via web link para os fiéis da comunidade.</w:t>
      </w:r>
    </w:p>
    <w:p>
      <w:pPr>
        <w:spacing w:before="0" w:after="2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3. Facilitar a consulta e a navegação da programação anual de eventos da paróquia, promovendo a inclusão digital e o engajamento local através da tecnologia.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Metodologia</w:t>
      </w:r>
    </w:p>
    <w:p>
      <w:pPr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metodologia empregada no desenvolvimento desta Atividade Extensionista fundamentou-se em práticas ágeis de Engenharia de Software combinadas com a abordagem de Design Centrado no Usuário (UCD), estruturada de modo a atender às demandas de inclusão digital de uma comunidade paroquial diversificada, composta por jovens, adultos e idosos. O projeto transcorreu ao longo de 110 dias, divididos em cinco etapas sequenciais e complementares, detalhadas a seguir:</w:t>
      </w:r>
    </w:p>
    <w:p>
      <w:pPr>
        <w:spacing w:before="80" w:after="8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Etapas e Cronograma de Execução do Projeto: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Etapa 1: Levantamento de Requisitos e Digitalização (Duração: 15 dias): </w:t>
      </w:r>
      <w:r>
        <w:rPr>
          <w:rFonts w:ascii="Arial" w:hAnsi="Arial"/>
          <w:sz w:val="23"/>
        </w:rPr>
        <w:t>Realizou-se a imersão na Paróquia Nossa Senhora de Fátima e São Francisco de Paula em Presidente Venceslau/SP. Foram realizadas entrevistas com a equipe da secretaria e com fiéis para compreender os desafios de distribuição do antigo livreto impresso em papel. Procedeu-se à digitalização e estruturação integral da Agenda Pastoral 2026, elicitando requisitos funcionais (RF) — como consulta mensal, filtros por capela e categorização temática — e requisitos não funcionais (RNF), notadamente acessibilidade em smartphones, contraste visual e alta velocidade de carregamento.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Etapa 2: Modelagem de Dados e Arquitetura de Software (Duração: 20 dias): </w:t>
      </w:r>
      <w:r>
        <w:rPr>
          <w:rFonts w:ascii="Arial" w:hAnsi="Arial"/>
          <w:sz w:val="23"/>
        </w:rPr>
        <w:t>Definiu-se a arquitetura de monorepo desacoplado com TypeScript de ponta a ponta. No banco de dados relacional PostgreSQL, foram modeladas as entidades para 12 comunidades/capelas, a Igreja Matriz, 9 categorias oficiais e a tabela de eventos. Foi concebido um sistema de design tokens alinhado à identidade visual centenária da paróquia (Azul Escuro #2d4796, Azul Claro #4ab5ef e Amarelo Dourado #fdf70b), com o Brasão Histórico de 1931 integrado ao cabeçalho.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Etapa 3: Desenvolvimento Full-Stack e Ingestão de Dados (Duração: 40 dias): </w:t>
      </w:r>
      <w:r>
        <w:rPr>
          <w:rFonts w:ascii="Arial" w:hAnsi="Arial"/>
          <w:sz w:val="23"/>
        </w:rPr>
        <w:t>Desenvolvimento da API REST em Node.js com Fastify 5 e Zod para validação rigorosa de esquemas, além de autenticação JWT para a área administrativa. No frontend, construiu-se a Single Page Application (SPA) em React 18 e Vite 6, com gerenciamento de estado de servidor via TanStack Query. Realizou-se a ingestão e validação dos 1.147 eventos reais da agenda paroquial, assegurando que 100% dos eventos fossem públicos e estivessem corretamente categorizados nas 9 classes oficiais.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Etapa 4: Hospedagem em Nuvem e Testes de Usabilidade (Duração: 20 dias): </w:t>
      </w:r>
      <w:r>
        <w:rPr>
          <w:rFonts w:ascii="Arial" w:hAnsi="Arial"/>
          <w:sz w:val="23"/>
        </w:rPr>
        <w:t>Implantação do banco de dados na infraestrutura gerenciada Serverless Neon PostgreSQL (com criptografia SSL ponta a ponta) e publicação contínua dos serviços web. Foram conduzidos testes rigorosos de compilação de tipos TypeScript (0 erros), auditoria de desempenho com Vite e validação cruzada de usabilidade em navegadores desktop e diferentes modelos de smartphones (iOS e Android), assegurando grade de calendário proporcional e toques acessíveis.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Etapa 5: Validação Prática e Disponibilização Comunitária (Duração: 15 dias): </w:t>
      </w:r>
      <w:r>
        <w:rPr>
          <w:rFonts w:ascii="Arial" w:hAnsi="Arial"/>
          <w:sz w:val="23"/>
        </w:rPr>
        <w:t>Disponibilização pública do endereço web da aplicação aos fiéis e lideranças pastorais da paróquia para consulta autônoma em seus próprios dispositivos móveis. Elaboração de orientações de acesso e coleta de percepções dos usuários da comunidade sobre a facilidade de navegação, responsividade móvel e clareza das informações sobre missas, capelas e eventos, comprovando a adesão e o benefício da inclusão digital.</w:t>
      </w:r>
    </w:p>
    <w:p>
      <w:pPr>
        <w:spacing w:before="120" w:after="16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Figura 1 ilustra o diagrama de fluxo da metodologia aplicada no projeto extensionista, evidenciando a sequência de atividades, as durações e as entregas de cada fase: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29291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odologia_flux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929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Arial" w:hAnsi="Arial"/>
          <w:i/>
          <w:sz w:val="19"/>
        </w:rPr>
        <w:t>Figura 1 – Diagrama de fluxo e cronograma da metodologia extensionista (Duração total: 110 dias).</w:t>
        <w:br/>
        <w:t>Fonte: Autores (2026).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Resultados Esperados/Obtidos</w:t>
      </w:r>
    </w:p>
    <w:p>
      <w:pPr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Os resultados obtidos superaram as expectativas iniciais da proposta extensionista, proporcionando a transformação digital completa da comunicação pastoral de Presidente Venceslau/SP. A seguir, destacam-se as principais entregas comprovadas do projeto:</w:t>
      </w:r>
    </w:p>
    <w:p>
      <w:pPr>
        <w:spacing w:before="80" w:after="4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1. Comprovação da Implementação e Código-Fonte (GitHub):</w:t>
      </w:r>
    </w:p>
    <w:p>
      <w:pPr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 código-fonte integral da aplicação (backend Fastify e frontend React) foi versionado em repositório público no GitHub, garantindo transparência, boas práticas de engenharia de software e reprodutibilidade acadêmica:</w:t>
        <w:br/>
        <w:t>• Repositório Principal: https://github.com/Pablojcw/Calendario_paroquial</w:t>
        <w:br/>
        <w:t>• Repositório de Desenvolvimento (Fork): https://github.com/wallace-pv/Calendario_paroquial</w:t>
      </w:r>
    </w:p>
    <w:p>
      <w:pPr>
        <w:spacing w:before="80" w:after="4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2. Comprovação da Aplicação Prática na Comunidade Local (Vídeo de até 5 minutos):</w:t>
      </w:r>
    </w:p>
    <w:p>
      <w:pPr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Para comprovar a aplicação da solução tecnológica junto à comunidade local de Presidente Venceslau/SP, conforme preconizado nas diretrizes da disciplina, foi produzido um vídeo demonstrativo de até 5 minutos contendo a apresentação dos alunos, a demonstração da plataforma em funcionamento real nos celulares e computadores e a contextualização de como a comunidade acessa e consulta a ferramenta de forma autônoma e inclusiva:</w:t>
        <w:br/>
        <w:t>• Link de Acesso ao Vídeo Demonstrativo: [INSERIR AQUI O LINK DO VÍDEO NO YOUTUBE / GOOGLE DRIVE]</w:t>
      </w:r>
    </w:p>
    <w:p>
      <w:pPr>
        <w:spacing w:before="80" w:after="4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3. Digitalização Integral dos 1.147 Eventos da Agenda Pastoral 2026:</w:t>
      </w:r>
    </w:p>
    <w:p>
      <w:pPr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Foram catalogados e disponibilizados exatamente 1.147 eventos reais da paróquia para todo o ano de 2026, divididos nas 9 categorias oficiais padronizadas: Missas (627 eventos), Devoções e Oração (195 eventos), Celebrações da Palavra (84 eventos), Acampamentos e Retiros (68 eventos), Novenas e Tríduos (60 eventos), Catequese e Formação (48 eventos), Reuniões e Clero (35 eventos), Eventos Sociais e Festas (17 eventos) e Sacramentos e Bênçãos (13 eventos). Todos os eventos foram configurados como públicos, permitindo livre consulta sem necessidade de cadastro pelos fiéis.</w:t>
      </w:r>
    </w:p>
    <w:p>
      <w:pPr>
        <w:spacing w:before="80" w:after="4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4. Portal Institucional e Inclusão das 12 Comunidades Periféricas:</w:t>
      </w:r>
    </w:p>
    <w:p>
      <w:pPr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Além do calendário geral, foram desenvolvidas páginas especializadas que promovem a cidadania e o pertencimento local:</w:t>
        <w:br/>
        <w:t>• Página 'Conheça Nossas Capelas' (/capelas): Mural e catálogo detalhado com fotos reais, bairro, endereço completo e integração com Google Maps para traçar rotas de deslocamento para as 12 capelas e a Igreja Matriz.</w:t>
        <w:br/>
        <w:t>• Grade Completa de Missas (/missas): Quadro de horários semanais e dominicais, missas móveis, Missa de Cura e Libertação e novenas votivas periódicas.</w:t>
        <w:br/>
        <w:t>• Atividades Pastorais e Reuniões (/atividades): Mapeamento dos grupos de Terço dos Homens, Mães Orantes, Cenáculos nas comunidades e o calendário anual do Conselho Pastoral Paroquial (CPP).</w:t>
        <w:br/>
        <w:t>• Guia Sacramental e Acampamentos (/sacramentos): Datas e pré-requisitos para Batismo (Capela do Carmo), Legitimações matrimoniais, Casamento Comunitário e o cronograma dos 15 Acampamentos de 2026.</w:t>
        <w:br/>
        <w:t>• Painel Administrativo (/admin): Gestão limpa e segura de eventos para a equipe da paróquia.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69280" cy="38071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las_aplicaca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071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/>
          <w:i/>
          <w:sz w:val="19"/>
        </w:rPr>
        <w:t>Figura 2 – Evidências de desenvolvimento: interface responsiva operando em smartphones (Calendário, Capelas e Atividades).</w:t>
        <w:br/>
        <w:t>Fonte: Autores (2026).</w:t>
      </w:r>
    </w:p>
    <w:p>
      <w:pPr>
        <w:spacing w:before="80" w:after="4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5. Modularidade e Sustentabilidade para 2027:</w:t>
      </w:r>
    </w:p>
    <w:p>
      <w:pPr>
        <w:spacing w:before="0" w:after="20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O sistema foi construído de forma modular: tanto os scripts de ingestão (import-csv.ts) quanto o registro litúrgico (liturgy.ts) já estão arquitetados para receber a edição de 2027 da agenda pastoral, garantindo que o projeto extensionista continue ativo e sustentável nos próximos anos.</w:t>
      </w:r>
    </w:p>
    <w:p>
      <w:pPr>
        <w:spacing w:before="240" w:after="80"/>
        <w:jc w:val="left"/>
      </w:pPr>
      <w:r>
        <w:rPr>
          <w:rFonts w:ascii="Arial" w:hAnsi="Arial"/>
          <w:b/>
          <w:color w:val="1B2F6B"/>
          <w:sz w:val="26"/>
        </w:rPr>
        <w:t>Considerações Finais</w:t>
      </w:r>
    </w:p>
    <w:p>
      <w:pPr>
        <w:spacing w:before="0" w:after="12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conclusão da Atividade Extensionista II proporcionou uma rica experiência de aplicação prática dos conhecimentos adquiridos no Curso Superior de Tecnologia em Análise e Desenvolvimento de Sistemas, cumprindo integralmente o papel social da universidade em promover a inclusão digital em comunidades locais.</w:t>
      </w:r>
    </w:p>
    <w:p>
      <w:pPr>
        <w:spacing w:before="80" w:after="8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Principais Aprendizados Obtidos com o Projeto: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Aprendizado 1: Engenharia de Requisitos em Contextos Reais e Não Estruturados: </w:t>
      </w:r>
      <w:r>
        <w:rPr>
          <w:rFonts w:ascii="Arial" w:hAnsi="Arial"/>
          <w:sz w:val="23"/>
        </w:rPr>
        <w:t>O desafio de extrair, higienizar e catalogar 1.147 eventos a partir de um documento PDF diagramado para impressão exigiu o desenvolvimento de algoritmos robustos de análise e tratamento de dados, consolidando a habilidade de transformar fontes não estruturadas em bancos relacionais normalizados.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Aprendizado 2: Design Centrado no Usuário (UCD) e Acessibilidade Multigeracional: </w:t>
      </w:r>
      <w:r>
        <w:rPr>
          <w:rFonts w:ascii="Arial" w:hAnsi="Arial"/>
          <w:sz w:val="23"/>
        </w:rPr>
        <w:t>A comunidade paroquial abrange fiéis idosos e jovens com diferentes graus de letramento digital. Projetar interfaces mobile-first, com contrastes adequados, toques acessíveis, eliminação de redundâncias de locais e navegação simplificada sem necessidade de autenticação evidenciou a importância da ergonomia de software para a verdadeira inclusão digital.</w:t>
      </w:r>
    </w:p>
    <w:p>
      <w:pPr>
        <w:spacing w:before="60" w:after="80" w:line="276" w:lineRule="auto"/>
        <w:jc w:val="both"/>
      </w:pPr>
      <w:r>
        <w:rPr>
          <w:rFonts w:ascii="Arial" w:hAnsi="Arial"/>
          <w:b/>
          <w:sz w:val="23"/>
        </w:rPr>
        <w:t xml:space="preserve">• Aprendizado 3: Arquitetura em Nuvem Moderna, Escalável e de Baixo Custo: </w:t>
      </w:r>
      <w:r>
        <w:rPr>
          <w:rFonts w:ascii="Arial" w:hAnsi="Arial"/>
          <w:sz w:val="23"/>
        </w:rPr>
        <w:t>A integração de tecnologias de ponta (Fastify, React, Vite, Tailwind/CSS customizado e PostgreSQL na nuvem Neon Serverless) demonstrou que é viável entregar soluções de altíssimo nível tecnológico e desempenho profissional a organizações sociais sem onerar a comunidade local com custos de infraestrutura.</w:t>
      </w:r>
    </w:p>
    <w:p>
      <w:pPr>
        <w:spacing w:before="120" w:after="8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Dificuldades Encontradas e Soluções Adotadas:</w:t>
      </w:r>
    </w:p>
    <w:p>
      <w:pPr>
        <w:spacing w:before="0" w:after="8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A principal dificuldade residiu no tratamento do grande volume de dados manuais (mais de mil celebrações ao longo do ano), onde regras repetitivas poderiam distorcer a fidelidade da agenda paroquial (como semanas com substituição de terços por tríduos). A solução foi implementar scripts de ingestão atômica em TypeScript, permitindo auditar cada dia com 100% de exatidão em relação ao calendário físico da diocese.</w:t>
      </w:r>
    </w:p>
    <w:p>
      <w:pPr>
        <w:spacing w:before="120" w:after="80" w:line="276" w:lineRule="auto"/>
        <w:jc w:val="both"/>
      </w:pPr>
      <w:r>
        <w:rPr>
          <w:rFonts w:ascii="Arial" w:hAnsi="Arial"/>
          <w:b/>
          <w:i w:val="0"/>
          <w:color w:val="000000"/>
          <w:sz w:val="24"/>
        </w:rPr>
        <w:t>Sugestões de Melhorias Futuras e Encaminhamentos:</w:t>
      </w:r>
    </w:p>
    <w:p>
      <w:pPr>
        <w:spacing w:before="0" w:after="240" w:line="276" w:lineRule="auto"/>
        <w:jc w:val="both"/>
      </w:pPr>
      <w:r>
        <w:rPr>
          <w:rFonts w:ascii="Arial" w:hAnsi="Arial"/>
          <w:b w:val="0"/>
          <w:i w:val="0"/>
          <w:color w:val="000000"/>
          <w:sz w:val="24"/>
        </w:rPr>
        <w:t>Como proposta de evolução e continuidade do projeto extensionista, sugere-se o desenvolvimento de um aplicativo mobile nativo (App) para smartphones Android e iOS dotado de notificações push em tempo real. Essa funcionalidade permitirá avisar os fiéis instantaneamente sobre o início de novenas, horários de missas em cada capela, avisos paroquiais urgentes e lembretes de eventos sociais da comunidade, além de viabilizar a ingestão automatizada das edições subsequentes do calendário paroquial (como a edição de 2027 já suportada pela arquitetura modular implementada).</w:t>
      </w:r>
    </w:p>
    <w:sectPr w:rsidR="00FC693F" w:rsidRPr="0006063C" w:rsidSect="00034616">
      <w:footerReference w:type="default" r:id="rId9"/>
      <w:pgSz w:w="11909" w:h="16834"/>
      <w:pgMar w:top="1699" w:right="1138" w:bottom="1138" w:left="169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787878"/>
        <w:sz w:val="18"/>
      </w:rPr>
      <w:t>Atividades Extensionistas II – Trabalho Final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