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Remover Evento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remover evento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um evento em específico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remoção de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pedindo para confirmar 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 evento foi removido.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heading=h.hdw5zx6emfpb" w:id="1"/>
      <w:bookmarkEnd w:id="1"/>
      <w:r w:rsidDel="00000000" w:rsidR="00000000" w:rsidRPr="00000000">
        <w:rPr>
          <w:rtl w:val="0"/>
        </w:rPr>
        <w:t xml:space="preserve"> Fluxos alternativos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001 - O secretário cancelou a opção de remover o evento.</w:t>
      </w:r>
    </w:p>
    <w:p w:rsidR="00000000" w:rsidDel="00000000" w:rsidP="00000000" w:rsidRDefault="00000000" w:rsidRPr="00000000" w14:paraId="0000000C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Eventos..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numPr>
                <w:ilvl w:val="0"/>
                <w:numId w:val="4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remover Evento.</w:t>
            </w:r>
          </w:p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remoção de evento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remoção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4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eventos.</w:t>
            </w:r>
          </w:p>
        </w:tc>
      </w:tr>
    </w:tbl>
    <w:p w:rsidR="00000000" w:rsidDel="00000000" w:rsidP="00000000" w:rsidRDefault="00000000" w:rsidRPr="00000000" w14:paraId="00000015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heading=h.22ovzpq154ih" w:id="2"/>
      <w:bookmarkEnd w:id="2"/>
      <w:r w:rsidDel="00000000" w:rsidR="00000000" w:rsidRPr="00000000">
        <w:rPr>
          <w:rtl w:val="0"/>
        </w:rPr>
        <w:t xml:space="preserve">Fluxos de exceção </w:t>
      </w:r>
    </w:p>
    <w:p w:rsidR="00000000" w:rsidDel="00000000" w:rsidP="00000000" w:rsidRDefault="00000000" w:rsidRPr="00000000" w14:paraId="00000017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60" w:before="8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60" w:before="8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12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Um evento já deve estar cadastrado para que seja feita a remoção do evento.</w:t>
            </w:r>
          </w:p>
        </w:tc>
      </w:tr>
    </w:tbl>
    <w:p w:rsidR="00000000" w:rsidDel="00000000" w:rsidP="00000000" w:rsidRDefault="00000000" w:rsidRPr="00000000" w14:paraId="00000020">
      <w:pPr>
        <w:ind w:left="56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Dp3IXYg8YRMTSiUt52cG37mCdg==">AMUW2mU7pIJ2VblRqpLSWO8+l8oKGXtWra8mHnNUPxEIttcYj2kCTx9sEX55HWIwjNjRAmk+KDklEn56re8/uPX0FNugYaY3etWUiIYWhjLQ3T8oI35xfWtDMO90OlBysHDBt87mLc15wWxGMGwceZXOj9liHG4DEe4Hv/Aw/vTbqJvg2LrITBw=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