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>
          <w:b w:val="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UC027 - </w:t>
      </w:r>
      <w:r w:rsidDel="00000000" w:rsidR="00000000" w:rsidRPr="00000000">
        <w:rPr>
          <w:b w:val="1"/>
          <w:vertAlign w:val="baseline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Gerenciar Secretário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UC017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acionou a opção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gerenciar secretário.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before="8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administrador está na tela de gerenciamento de secretários.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lista dos secretários com os respectivos Nome, CPF, Telefone e E-mail.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Para cada secretário existirá as opções de Editar e Remover.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tela de gerenciar secretário, haverá uma opção de cadastrar novo secretário. 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Também haverá a opção alterar secretário de evento. </w:t>
            </w:r>
          </w:p>
          <w:p w:rsidR="00000000" w:rsidDel="00000000" w:rsidP="00000000" w:rsidRDefault="00000000" w:rsidRPr="00000000" w14:paraId="0000000D">
            <w:pPr>
              <w:keepLines w:val="1"/>
              <w:numPr>
                <w:ilvl w:val="0"/>
                <w:numId w:val="2"/>
              </w:numPr>
              <w:tabs>
                <w:tab w:val="left" w:leader="none" w:pos="555"/>
              </w:tabs>
              <w:spacing w:after="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escolhe a opção de gerenciamento desejada.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Lines w:val="1"/>
              <w:numPr>
                <w:ilvl w:val="0"/>
                <w:numId w:val="2"/>
              </w:numPr>
              <w:spacing w:after="0" w:before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encaminha o administrador para a página correspondente.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Lines w:val="1"/>
              <w:numPr>
                <w:ilvl w:val="0"/>
                <w:numId w:val="2"/>
              </w:numPr>
              <w:spacing w:after="160" w:before="0" w:lineRule="auto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executa o caso de uso referente a opção selecionada -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UC026 -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Editar secretário,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UC025 -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Remover secretário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, UC001 -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Cadastrar secretário, UC024 - Alterar secretário de evento.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ind w:firstLine="792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001 - Pesquisar secretários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Secretários.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escreve o nome do secretário que deseja pesquisar.</w:t>
            </w:r>
          </w:p>
          <w:p w:rsidR="00000000" w:rsidDel="00000000" w:rsidP="00000000" w:rsidRDefault="00000000" w:rsidRPr="00000000" w14:paraId="00000019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pesquisar.</w:t>
            </w:r>
          </w:p>
          <w:p w:rsidR="00000000" w:rsidDel="00000000" w:rsidP="00000000" w:rsidRDefault="00000000" w:rsidRPr="00000000" w14:paraId="0000001A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Uma lista dos secretários com o nome desejado é exibida.</w:t>
            </w:r>
          </w:p>
          <w:p w:rsidR="00000000" w:rsidDel="00000000" w:rsidP="00000000" w:rsidRDefault="00000000" w:rsidRPr="00000000" w14:paraId="0000001B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4. Se não forem encontrados registros será exibida uma mensagem de erro. </w:t>
            </w:r>
          </w:p>
        </w:tc>
      </w:tr>
    </w:tbl>
    <w:p w:rsidR="00000000" w:rsidDel="00000000" w:rsidP="00000000" w:rsidRDefault="00000000" w:rsidRPr="00000000" w14:paraId="0000001C">
      <w:pPr>
        <w:keepLines w:val="1"/>
        <w:spacing w:after="80" w:before="8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ind w:firstLine="792"/>
        <w:rPr>
          <w:highlight w:val="white"/>
        </w:rPr>
      </w:pPr>
      <w:bookmarkStart w:colFirst="0" w:colLast="0" w:name="_heading=h.gjnyd5azsbl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"/>
        </w:numPr>
        <w:ind w:left="0" w:firstLine="0"/>
        <w:rPr>
          <w:highlight w:val="white"/>
        </w:rPr>
      </w:pPr>
      <w:bookmarkStart w:colFirst="0" w:colLast="0" w:name="_heading=h.v3rbkathgnsq" w:id="2"/>
      <w:bookmarkEnd w:id="2"/>
      <w:r w:rsidDel="00000000" w:rsidR="00000000" w:rsidRPr="00000000">
        <w:rPr>
          <w:highlight w:val="white"/>
          <w:rtl w:val="0"/>
        </w:rPr>
        <w:t xml:space="preserve">  Fluxos de exceção</w:t>
      </w:r>
    </w:p>
    <w:p w:rsidR="00000000" w:rsidDel="00000000" w:rsidP="00000000" w:rsidRDefault="00000000" w:rsidRPr="00000000" w14:paraId="0000001F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b w:val="1"/>
                <w:sz w:val="22"/>
                <w:szCs w:val="22"/>
                <w:highlight w:val="white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after="160" w:before="80" w:lineRule="auto"/>
              <w:ind w:left="0" w:firstLine="0"/>
              <w:rPr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0" w:firstLine="0"/>
        <w:rPr>
          <w:highlight w:val="white"/>
        </w:rPr>
      </w:pPr>
      <w:bookmarkStart w:colFirst="0" w:colLast="0" w:name="_heading=h.9rb2voa9qv5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"/>
        </w:numPr>
        <w:ind w:left="0" w:firstLine="0"/>
        <w:rPr>
          <w:highlight w:val="white"/>
        </w:rPr>
      </w:pPr>
      <w:bookmarkStart w:colFirst="0" w:colLast="0" w:name="_heading=h.55uqiuc4poy" w:id="4"/>
      <w:bookmarkEnd w:id="4"/>
      <w:r w:rsidDel="00000000" w:rsidR="00000000" w:rsidRPr="00000000">
        <w:rPr>
          <w:highlight w:val="white"/>
          <w:rtl w:val="0"/>
        </w:rPr>
        <w:t xml:space="preserve">Regras de negócio</w:t>
      </w:r>
    </w:p>
    <w:tbl>
      <w:tblPr>
        <w:tblStyle w:val="Table5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7" w:firstLine="0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224" w:hanging="504.00000000000006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28" w:hanging="647.9999999999998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72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40" w:hanging="360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2160" w:hanging="36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2880" w:hanging="36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3600" w:hanging="36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4320" w:hanging="360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3zxaexAj2j4n95y6IgZRSRrApw==">AMUW2mWjcw+thHD0YTFaNiRcNog2NwXVZKBiq8j46Tv+7yfbGmwIqVXtQtMfX/1uZhP5y5OrEP8tElBKHmUybwEQjA1dAVA7PmYc2RWE1mi1ANYuqkr25h3WBzIjerMa/26ka4QHhX49QBOUUre5eN6BqzCPovsbKjKZmj5AQhk0wjQMu7Uk+1i5eNSIpI+h+ldZ4NS/wpbw7QTnvPHTBZlUXbebBpgRjQ==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