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Remover organizador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remover organizador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um organizador em específico, ou selecionou vários organizadores e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remover organizador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organizadores.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pedindo para confirmar a remoção.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 organizador foi removido.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ind w:left="0" w:firstLine="0"/>
        <w:rPr/>
      </w:pPr>
      <w:bookmarkStart w:colFirst="0" w:colLast="0" w:name="_heading=h.gjnyd5azsbl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0" w:firstLine="0"/>
        <w:rPr/>
      </w:pPr>
      <w:bookmarkStart w:colFirst="0" w:colLast="0" w:name="_heading=h.1zsjwnx0t46n" w:id="2"/>
      <w:bookmarkEnd w:id="2"/>
      <w:r w:rsidDel="00000000" w:rsidR="00000000" w:rsidRPr="00000000">
        <w:rPr>
          <w:rtl w:val="0"/>
        </w:rPr>
        <w:t xml:space="preserve"> Fluxos de exceção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Exceção 001 - Mínimo de organizadores</w:t>
      </w:r>
    </w:p>
    <w:p w:rsidR="00000000" w:rsidDel="00000000" w:rsidP="00000000" w:rsidRDefault="00000000" w:rsidRPr="00000000" w14:paraId="0000000D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Organizadores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só existe 1 organizador cadastrado para o evento.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que é obrigatório no mínimo 1 organizador.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heading=h.4y9bti82nd29" w:id="3"/>
      <w:bookmarkEnd w:id="3"/>
      <w:r w:rsidDel="00000000" w:rsidR="00000000" w:rsidRPr="00000000">
        <w:rPr>
          <w:rtl w:val="0"/>
        </w:rPr>
        <w:t xml:space="preserve">  Fluxos alternativos</w:t>
      </w:r>
    </w:p>
    <w:p w:rsidR="00000000" w:rsidDel="00000000" w:rsidP="00000000" w:rsidRDefault="00000000" w:rsidRPr="00000000" w14:paraId="00000014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001 - O secretário cancelou a opção de remover o organizador.</w:t>
      </w:r>
    </w:p>
    <w:p w:rsidR="00000000" w:rsidDel="00000000" w:rsidP="00000000" w:rsidRDefault="00000000" w:rsidRPr="00000000" w14:paraId="00000016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Organizadores..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numPr>
                <w:ilvl w:val="0"/>
                <w:numId w:val="2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remover Organizador.</w:t>
            </w:r>
          </w:p>
          <w:p w:rsidR="00000000" w:rsidDel="00000000" w:rsidP="00000000" w:rsidRDefault="00000000" w:rsidRPr="00000000" w14:paraId="0000001B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remoção de organizador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D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da remoção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organizador.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Lines w:val="1"/>
              <w:numPr>
                <w:ilvl w:val="0"/>
                <w:numId w:val="2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Organizadores.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heading=h.dencf6jfb2tv" w:id="4"/>
      <w:bookmarkEnd w:id="4"/>
      <w:r w:rsidDel="00000000" w:rsidR="00000000" w:rsidRPr="00000000">
        <w:rPr>
          <w:rtl w:val="0"/>
        </w:rPr>
        <w:t xml:space="preserve">  Regras de negócio</w:t>
      </w:r>
    </w:p>
    <w:p w:rsidR="00000000" w:rsidDel="00000000" w:rsidP="00000000" w:rsidRDefault="00000000" w:rsidRPr="00000000" w14:paraId="00000020">
      <w:pPr>
        <w:ind w:left="567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5.0" w:type="dxa"/>
        <w:jc w:val="left"/>
        <w:tblInd w:w="-6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4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(RN1) Um organizador já deve estar cadastrado para que seja feita a remoção.</w:t>
            </w:r>
          </w:p>
        </w:tc>
      </w:tr>
      <w:tr>
        <w:trPr>
          <w:cantSplit w:val="0"/>
          <w:trHeight w:val="4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(RN2) Não podem ser removidos todos os organizadores.</w:t>
            </w:r>
          </w:p>
        </w:tc>
      </w:tr>
    </w:tbl>
    <w:p w:rsidR="00000000" w:rsidDel="00000000" w:rsidP="00000000" w:rsidRDefault="00000000" w:rsidRPr="00000000" w14:paraId="00000023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MGB0jAZNvQWCbHqoSYw3AYLSrA==">AMUW2mV2Ft9+s3q5Whj/KHdNpfAEwX9Xw/uyiPNz8MVu6pK5g0ELtyDgcXtxiY8Bt2gWhhD6H4ZJPnpSsWnWQmVmjPrF4bB5mAtrEtf9Av0tTi5Ca5MlqDi3YuutaD+bJTMxbBA80QqOq45dVrVh6Hl+0vq7vQm6sBt+Ze2msnYxGzIIRJjPuQg07CZ0y4GQIIjM4jLJvePi5Y1QCkF2TNH/al3RZRr8JQ==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