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fm3bonccgdr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Financial Beacon (Faro Financiero) ya cuenta con un prototipo funcional: backend en Java 17 / Spring Boot 3.3 (API REST, JPA, base H2) y frontend en React 18 + Vite, versionados en GitHub. Durante la Fase 2 el desarrollo se ha hecho de forma iterativa, en pasos incrementales que se verifican antes de avanzar: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Paso 1 – Base y autenticación: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e inicio de sesión (/api/auth) y modelo relacional con las entidades Usuario, Ingreso mensual, Gasto (categorías Fijo, Variable y Hormiga) y Deuda.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Paso 2 – Ingresos y gastos: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mensual actualizable, registro y listado de gastos por categoría y resumen mensual con ahorro estimado (/api/finanzas).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Paso 3 – Gestión de deudas: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de deudas y estrategia de pago recomendada (Avalancha o Bola de nieve) con su justificación, monto disponible y orden de pago (/api/deudas).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Pasos 4 a 6 – Frontend: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pantallas de Login, Registro, Dashboard y Gestión de deudas conectadas a la API; reportes visuales (gráfico de dona, barra de reparto y top de gastos, incorporados en el último rediseño); y app instalable en el celular como PWA.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Motor de recomendaciones: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módulo de reglas (/api/recomendaciones) que traduce los datos del mes en mensajes concretos (alerta si se gasta más de lo que se gana, detección de gastos hormiga y suscripciones de streaming o plan móvil, plan para alcanzar una meta de ahorro y priorización de deudas). Está cubierto por 10 pruebas unitarias.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Objetivos específicos: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OE1 (arquitectura y modelo de datos) completado en la Fase 1; OE2 (módulo de ingresos y gastos), OE3 (reportes visuales) y OE4 (módulo de deudas) cumplidos en su versión funcional; OE5 (integración y pruebas) en curso: los módulos ya se integran mediante API REST y el motor de reglas tiene pruebas unitarias, pero faltan pruebas de integración y de extremo a extremo.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60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cambios en el objetivo general ni en la redacción de los objetivos específicos. Se precisa un ajuste de alcance: el “análisis” del OE4 y las “recomendaciones” del objetivo general se implementaron como un motor de reglas heurísticas con umbrales ajustables (por ejemplo, referencia 50/30/20, gastos hormiga sobre 5 % del ingreso, tasa alta sobre 30 % anual) y no como un modelo predictivo o de aprendizaje automático. Se eligió así porque cada recomendación es explicable y verificable con pruebas, algo importante para educación financiera. Además se agregó el acceso desde el celular como PWA.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mantiene la metodología ágil por incrementos: en la práctica cada sprint corresponde a un paso del desarrollo (1 a 6) y cada paso se valida con los endpoints documentados en los README (comandos curl/PowerShell) o en el navegador antes de pasar al siguiente. Ajuste: se incorporó la prueba unitaria del motor de reglas como práctica de calidad en cada incremento y la validación en dispositivo móvil real mediante PWA.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4381500" cy="2273300"/>
                  <wp:effectExtent b="0" l="0" r="0" t="0"/>
                  <wp:docPr id="3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2273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1763078" cy="3724371"/>
                  <wp:effectExtent b="0" l="0" r="0" t="0"/>
                  <wp:docPr id="3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078" cy="37243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1817881" cy="3724873"/>
                  <wp:effectExtent b="0" l="0" r="0" t="0"/>
                  <wp:docPr id="3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7881" cy="37248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1820227" cy="3787248"/>
                  <wp:effectExtent b="0" l="0" r="0" t="0"/>
                  <wp:docPr id="3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0227" cy="37872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1860806" cy="3765293"/>
                  <wp:effectExtent b="0" l="0" r="0" t="0"/>
                  <wp:docPr id="2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0806" cy="376529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1F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771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75"/>
        <w:gridCol w:w="1270"/>
        <w:gridCol w:w="1173"/>
        <w:gridCol w:w="684"/>
        <w:gridCol w:w="879"/>
        <w:gridCol w:w="1661"/>
        <w:gridCol w:w="1661"/>
        <w:gridCol w:w="1368"/>
        <w:tblGridChange w:id="0">
          <w:tblGrid>
            <w:gridCol w:w="1075"/>
            <w:gridCol w:w="1270"/>
            <w:gridCol w:w="1173"/>
            <w:gridCol w:w="684"/>
            <w:gridCol w:w="879"/>
            <w:gridCol w:w="1661"/>
            <w:gridCol w:w="1661"/>
            <w:gridCol w:w="1368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6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Modelamiento de base de datos / Gestión de proyectos TI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Definición del proyecto y diseño de arquitectura y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6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Computador, herramientas de modelado (Draw.io, dbdiagram.io)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6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 semanas (Fase 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Pablo Pizarro Navia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Facilitador: conocimientos previos de bases de datos y construcción de software. Dificultad prevista: ajustes de alcance según retroalimentación del docente.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Completado. Requerimientos, arquitectura en capas y modelo relacional (Usuario, Ingreso mensual, Gasto, Deuda) definidos e implementados.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Sin ajustes.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after="6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Construcción de software / Análisis de datos / Integración de sistemas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Desarrollo de los módulos de ingresos-gastos y gestión de deudas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6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Entorno Full Stack (Java 17, Spring Boot, React + Vite, VS Code), base H2, GitHub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6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12 semanas (Fase 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Pablo Pizarro Navia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Riesgo previsto: complejidad del análisis de deudas; se mitigó con incrementos y separando el motor de reglas. Pendientes técnicos: seguridad de claves, persistencia de datos y pruebas de integración.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En curso. Implementados ingresos y gastos, reportes visuales, estrategia de deudas, motor de recomendaciones y PWA. Pendientes: cifrado de claves, base persistente, pruebas de integración y de extremo a extremo.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Ajustada: el análisis se resolvió con reglas heurísticas en lugar de modelo predictivo; se agregaron el motor de recomendaciones, las pruebas unitarias, el acceso PWA y un rediseño con gráficos.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after="6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Gestión de proyectos TI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Pruebas finales, documentación y entrega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6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Computador, dispositivos de prueba, plantillas de 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6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 semanas (Fase 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Pablo Pizarro Navia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Debe coordinarse con las fechas límite de la asignatura. Ya existen insumos parciales (README del backend y del frontend, presentación).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 iniciado (corresponde a la Fase 3; sin retraso respecto de la planificación).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Sin ajustes. Se adelantará documentación en paralelo a las últimas semanas de la Fase 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700.4663899739586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4B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Facilitadores: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Conocimientos previos de construcción de software, bases de datos e integración de sistemas, y un stack gratuito y conocido (Java, Spring Boot, React, H2, GitHub).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Desarrollo por pasos pequeños con README reproducible, lo que permite comprobar cada módulo antes de agregar el siguiente.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motor de recomendaciones está separado del framework, por lo que se prueba de forma aislada con pruebas unitarias.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Dificultades y acciones: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Complejidad del módulo de deudas (riesgo identificado en el plan): se abordó dividiéndolo en una estrategia simple basada en umbrales (diferencia de tasas y proporción de montos) y, aparte, un motor de recomendaciones con pruebas.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Base de datos H2 en memoria: los datos se pierden al reiniciar el backend. Acción: migrar a una base persistente (H2 en archivo o PostgreSQL/MySQL) antes del cierre de la Fase 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Autenticación básica: las claves se guardan en texto plano y las consultas identifican al usuario por un parámetro userId, sin token. Acción: incorporar BCrypt (Spring Security) y sesión con token, y restringir CORS.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Pruebas insuficientes: solo hay pruebas unitarias del motor de reglas. Acción: agregar pruebas de servicios y controladores y una pasada de pruebas funcionales completa.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Dependencia del PC como servidor para usar la PWA en el celular (la IP local cambia). Acción: evaluar un despliegue gratuito en la nube para la demostración final.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Carga académica simultánea (riesgo ya señalado en la planificación): se mantiene el avance semanal por incrementos para no acumular trabajo.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se eliminó ninguna actividad del plan y la duración total no cambia. Los ajustes fueron de alcance dentro de la actividad 2: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análisis de ingresos, gastos y deudas se resolvió con reglas heurísticas y umbrales ajustables en lugar de un modelo predictivo. Motivo: cada recomendación es explicable y verificable, y el tiempo disponible se concentró en entregar un producto completo e integrado.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agregaron actividades no planificadas que aportan valor: motor de recomendaciones con meta de ahorro, pruebas unitarias del motor, acceso como PWA instalable y rediseño del Dashboard con gráficos de dona y de barras.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reprogramaron hacia el final de la Fase 2 la seguridad de claves (BCrypt) y la persistencia de datos, que no estaban explícitas en el plan y se identificaron durante el monitoreo.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Actividad 3 (Pruebas finales, documentación y entrega): no iniciada porque corresponde a la Fase 3; no constituye un retraso.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Dentro de la actividad 2, están pendientes: persistencia de datos, cifrado de claves, pruebas de integración y de extremo a extremo y manual de usuario. Aún no están retrasados, pero concentran el riesgo del cierre.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Estrategia: 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Priorizar primero la persistencia de datos y el cifrado de claves.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Agregar pruebas de integración de los endpoints principales.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Congelar nuevas funcionalidades y dedicar el resto de la Fase 2 a estabilizar.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Iniciar en paralelo la documentación técnica y el manual de usuario, las capturas del sistema.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"/>
              </w:numPr>
              <w:spacing w:after="6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Revisar el avance cada semana contra la carta Gantt.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headerReference r:id="rId14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F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70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6.png"/><Relationship Id="rId14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ZZhH422JAU1JmyGBPBAEgKKdlQ==">CgMxLjAyDmguZm0zYm9uY2NnZHJsOAByITFNVTBIN1NoZmIxZEdXeHJGYWtiaG5tUm5VOEg2VTdnLQ==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