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60D75" w:rsidR="00BD7E22" w:rsidP="00B60D75" w:rsidRDefault="00B60D75" w14:paraId="76EE2637" w14:noSpellErr="1" w14:textId="614778A1">
      <w:pPr>
        <w:pStyle w:val="Ttulo1"/>
        <w:rPr>
          <w:color w:val="auto"/>
        </w:rPr>
      </w:pPr>
      <w:r w:rsidRPr="699C798F" w:rsidR="5364B875">
        <w:rPr>
          <w:color w:val="auto"/>
        </w:rPr>
        <w:t>Prevención de enfermedades respiratorias</w:t>
      </w:r>
    </w:p>
    <w:p w:rsidRPr="00B60D75" w:rsidR="00B60D75" w:rsidP="00B60D75" w:rsidRDefault="00B60D75" w14:paraId="1AA45F09" w14:textId="398251BD">
      <w:pPr>
        <w:pStyle w:val="Ttulo2"/>
      </w:pPr>
      <w:r w:rsidR="00B60D75">
        <w:rPr/>
        <w:t>Tabla de contenidos</w:t>
      </w:r>
    </w:p>
    <w:p w:rsidR="1AC166A6" w:rsidP="699C798F" w:rsidRDefault="1AC166A6" w14:paraId="465D7FB2" w14:textId="4025BF7E">
      <w:pPr>
        <w:pStyle w:val="Prrafodelista"/>
        <w:numPr>
          <w:ilvl w:val="0"/>
          <w:numId w:val="9"/>
        </w:numPr>
        <w:rPr/>
      </w:pPr>
      <w:hyperlink w:anchor="_Resumen">
        <w:r w:rsidRPr="699C798F" w:rsidR="1AC166A6">
          <w:rPr>
            <w:rStyle w:val="Hipervnculo"/>
          </w:rPr>
          <w:t>Resumen</w:t>
        </w:r>
      </w:hyperlink>
    </w:p>
    <w:p w:rsidR="1AC166A6" w:rsidP="699C798F" w:rsidRDefault="1AC166A6" w14:paraId="2B8BC94D" w14:textId="521D3F58">
      <w:pPr>
        <w:pStyle w:val="Prrafodelista"/>
        <w:numPr>
          <w:ilvl w:val="0"/>
          <w:numId w:val="9"/>
        </w:numPr>
        <w:rPr/>
      </w:pPr>
      <w:hyperlink w:anchor="_Introducción">
        <w:r w:rsidRPr="699C798F" w:rsidR="1AC166A6">
          <w:rPr>
            <w:rStyle w:val="Hipervnculo"/>
          </w:rPr>
          <w:t>Introducción</w:t>
        </w:r>
      </w:hyperlink>
    </w:p>
    <w:p w:rsidR="30514840" w:rsidP="699C798F" w:rsidRDefault="30514840" w14:paraId="7AC73E23" w14:textId="7AC48604">
      <w:pPr>
        <w:pStyle w:val="Prrafodelista"/>
        <w:numPr>
          <w:ilvl w:val="0"/>
          <w:numId w:val="9"/>
        </w:numPr>
        <w:rPr/>
      </w:pPr>
      <w:hyperlink w:anchor="_¿Qué_son_las">
        <w:r w:rsidRPr="699C798F" w:rsidR="30514840">
          <w:rPr>
            <w:rStyle w:val="Hipervnculo"/>
          </w:rPr>
          <w:t>Infecciones respiratorias agudas</w:t>
        </w:r>
      </w:hyperlink>
    </w:p>
    <w:p w:rsidR="30514840" w:rsidP="699C798F" w:rsidRDefault="30514840" w14:paraId="54B6E149" w14:textId="58CD991D">
      <w:pPr>
        <w:pStyle w:val="Prrafodelista"/>
        <w:numPr>
          <w:ilvl w:val="0"/>
          <w:numId w:val="9"/>
        </w:numPr>
        <w:rPr/>
      </w:pPr>
      <w:hyperlink w:anchor="_Imagen_ilustrativa_de">
        <w:r w:rsidRPr="699C798F" w:rsidR="30514840">
          <w:rPr>
            <w:rStyle w:val="Hipervnculo"/>
          </w:rPr>
          <w:t>Imagen ventilación cruzada</w:t>
        </w:r>
      </w:hyperlink>
    </w:p>
    <w:p w:rsidR="30514840" w:rsidP="699C798F" w:rsidRDefault="30514840" w14:paraId="39AC5401" w14:textId="693AD61B">
      <w:pPr>
        <w:pStyle w:val="Prrafodelista"/>
        <w:numPr>
          <w:ilvl w:val="0"/>
          <w:numId w:val="9"/>
        </w:numPr>
        <w:rPr/>
      </w:pPr>
      <w:hyperlink w:anchor="_Causas_y_factores">
        <w:r w:rsidRPr="699C798F" w:rsidR="30514840">
          <w:rPr>
            <w:rStyle w:val="Hipervnculo"/>
          </w:rPr>
          <w:t>Causas y factores de riesgo</w:t>
        </w:r>
      </w:hyperlink>
    </w:p>
    <w:p w:rsidR="30514840" w:rsidP="699C798F" w:rsidRDefault="30514840" w14:paraId="12CDE668" w14:textId="05530B6A">
      <w:pPr>
        <w:pStyle w:val="Prrafodelista"/>
        <w:numPr>
          <w:ilvl w:val="0"/>
          <w:numId w:val="9"/>
        </w:numPr>
        <w:rPr/>
      </w:pPr>
      <w:hyperlink w:anchor="_Síntomas_generales_y">
        <w:r w:rsidRPr="699C798F" w:rsidR="30514840">
          <w:rPr>
            <w:rStyle w:val="Hipervnculo"/>
          </w:rPr>
          <w:t>Síntomas generales</w:t>
        </w:r>
      </w:hyperlink>
    </w:p>
    <w:p w:rsidR="30514840" w:rsidP="699C798F" w:rsidRDefault="30514840" w14:paraId="01D6E7A7" w14:textId="33829EB0">
      <w:pPr>
        <w:pStyle w:val="Prrafodelista"/>
        <w:numPr>
          <w:ilvl w:val="0"/>
          <w:numId w:val="9"/>
        </w:numPr>
        <w:rPr/>
      </w:pPr>
      <w:hyperlink w:anchor="_Diagnóstico_y_manejo">
        <w:r w:rsidRPr="699C798F" w:rsidR="30514840">
          <w:rPr>
            <w:rStyle w:val="Hipervnculo"/>
          </w:rPr>
          <w:t>Diagnóstico</w:t>
        </w:r>
      </w:hyperlink>
    </w:p>
    <w:p w:rsidR="30514840" w:rsidP="699C798F" w:rsidRDefault="30514840" w14:paraId="0C81A916" w14:textId="015B88E8">
      <w:pPr>
        <w:pStyle w:val="Prrafodelista"/>
        <w:numPr>
          <w:ilvl w:val="0"/>
          <w:numId w:val="9"/>
        </w:numPr>
        <w:rPr/>
      </w:pPr>
      <w:hyperlink w:anchor="_Signos_de_alarma">
        <w:r w:rsidRPr="699C798F" w:rsidR="30514840">
          <w:rPr>
            <w:rStyle w:val="Hipervnculo"/>
          </w:rPr>
          <w:t>Signos de alarma</w:t>
        </w:r>
      </w:hyperlink>
    </w:p>
    <w:p w:rsidR="30514840" w:rsidP="699C798F" w:rsidRDefault="30514840" w14:paraId="36AFA90A" w14:textId="39C3EAF0">
      <w:pPr>
        <w:pStyle w:val="Prrafodelista"/>
        <w:numPr>
          <w:ilvl w:val="0"/>
          <w:numId w:val="9"/>
        </w:numPr>
        <w:rPr/>
      </w:pPr>
      <w:hyperlink w:anchor="_Tipos_de_infecciones">
        <w:r w:rsidRPr="699C798F" w:rsidR="30514840">
          <w:rPr>
            <w:rStyle w:val="Hipervnculo"/>
          </w:rPr>
          <w:t>Tipos de infección</w:t>
        </w:r>
      </w:hyperlink>
    </w:p>
    <w:p w:rsidR="30514840" w:rsidP="699C798F" w:rsidRDefault="30514840" w14:paraId="5E53B1FA" w14:textId="5140D1AA">
      <w:pPr>
        <w:pStyle w:val="Prrafodelista"/>
        <w:numPr>
          <w:ilvl w:val="0"/>
          <w:numId w:val="9"/>
        </w:numPr>
        <w:rPr/>
      </w:pPr>
      <w:hyperlink w:anchor="_Enlaces_de_interés">
        <w:r w:rsidRPr="699C798F" w:rsidR="30514840">
          <w:rPr>
            <w:rStyle w:val="Hipervnculo"/>
          </w:rPr>
          <w:t>Enlaces de interés</w:t>
        </w:r>
      </w:hyperlink>
    </w:p>
    <w:p w:rsidR="699C798F" w:rsidP="699C798F" w:rsidRDefault="699C798F" w14:paraId="3C11F213" w14:textId="6C8A006D">
      <w:pPr>
        <w:pStyle w:val="Normal"/>
      </w:pPr>
    </w:p>
    <w:p w:rsidR="00B60D75" w:rsidP="00B60D75" w:rsidRDefault="00B60D75" w14:paraId="0E45CF0B" w14:noSpellErr="1" w14:textId="251E6468">
      <w:pPr>
        <w:pStyle w:val="Ttulo2"/>
      </w:pPr>
      <w:bookmarkStart w:name="_Resumen" w:id="427191555"/>
      <w:r w:rsidR="259EEA39">
        <w:rPr/>
        <w:t>Resumen</w:t>
      </w:r>
      <w:bookmarkEnd w:id="427191555"/>
    </w:p>
    <w:p w:rsidR="0CE2B387" w:rsidP="699C798F" w:rsidRDefault="0CE2B387" w14:paraId="43D3D75B" w14:textId="2FA5E5CD">
      <w:pPr>
        <w:pStyle w:val="Normal"/>
      </w:pPr>
      <w:r w:rsidRPr="699C798F" w:rsidR="0CE2B387">
        <w:rPr>
          <w:rFonts w:ascii="Verdana" w:hAnsi="Verdana" w:eastAsia="Verdana" w:cs="Verdana"/>
          <w:noProof w:val="0"/>
          <w:sz w:val="22"/>
          <w:szCs w:val="22"/>
          <w:lang w:val="es-ES"/>
        </w:rPr>
        <w:t>Breve guía divulgativa sobre causas, factores de riesgo, signos de alarma, medidas preventivas y recomendaciones de autocuidado para reducir el riesgo y la gravedad de las infecciones respiratorias agudas.</w:t>
      </w:r>
    </w:p>
    <w:p w:rsidR="699C798F" w:rsidP="699C798F" w:rsidRDefault="699C798F" w14:paraId="41BCF543" w14:textId="4C6E249C">
      <w:pPr>
        <w:pStyle w:val="Normal"/>
        <w:rPr>
          <w:rFonts w:ascii="Verdana" w:hAnsi="Verdana" w:eastAsia="Verdana" w:cs="Verdana"/>
          <w:noProof w:val="0"/>
          <w:sz w:val="22"/>
          <w:szCs w:val="22"/>
          <w:lang w:val="es-ES"/>
        </w:rPr>
      </w:pPr>
    </w:p>
    <w:p w:rsidR="6ED13C99" w:rsidP="699C798F" w:rsidRDefault="6ED13C99" w14:noSpellErr="1" w14:paraId="11494732" w14:textId="788E733D">
      <w:pPr>
        <w:pStyle w:val="Ttulo2"/>
      </w:pPr>
      <w:bookmarkStart w:name="_Introducción" w:id="1551688734"/>
      <w:r w:rsidR="6ED13C99">
        <w:rPr/>
        <w:t>Introducción</w:t>
      </w:r>
      <w:bookmarkEnd w:id="1551688734"/>
    </w:p>
    <w:p w:rsidR="64F21265" w:rsidP="699C798F" w:rsidRDefault="64F21265" w14:paraId="649C2703" w14:textId="6A6BE25C">
      <w:pPr>
        <w:pStyle w:val="Normal"/>
      </w:pPr>
      <w:r w:rsidRPr="699C798F" w:rsidR="64F21265">
        <w:rPr>
          <w:rFonts w:ascii="Verdana" w:hAnsi="Verdana" w:eastAsia="Verdana" w:cs="Verdana"/>
          <w:noProof w:val="0"/>
          <w:sz w:val="22"/>
          <w:szCs w:val="22"/>
          <w:lang w:val="es-ES"/>
        </w:rPr>
        <w:t>La salud respiratoria es esencial para el bienestar. Las infecciones respiratorias agudas (IRA) —como resfriados, gripe estacional, bronquitis, neumonías y las producidas por SARS‑CoV‑2 u otros virus respiratorios— afectan a grandes grupos de población cada año. Este documento resume factores de riesgo, manifestaciones clínicas, medidas preventivas y recomendaciones prácticas de autocuidado y seguimiento domiciliario.</w:t>
      </w:r>
    </w:p>
    <w:p w:rsidR="699C798F" w:rsidP="699C798F" w:rsidRDefault="699C798F" w14:paraId="1F25ED90" w14:textId="0F09CD17">
      <w:pPr>
        <w:pStyle w:val="Normal"/>
        <w:rPr>
          <w:rFonts w:ascii="Verdana" w:hAnsi="Verdana" w:eastAsia="Verdana" w:cs="Verdana"/>
          <w:noProof w:val="0"/>
          <w:sz w:val="22"/>
          <w:szCs w:val="22"/>
          <w:lang w:val="es-ES"/>
        </w:rPr>
      </w:pPr>
    </w:p>
    <w:p w:rsidR="047E902E" w:rsidP="699C798F" w:rsidRDefault="047E902E" w14:noSpellErr="1" w14:paraId="1B8DD3F4" w14:textId="699E1C55">
      <w:pPr>
        <w:pStyle w:val="Ttulo2"/>
      </w:pPr>
      <w:bookmarkStart w:name="_¿Qué_son_las" w:id="231287262"/>
      <w:r w:rsidR="047E902E">
        <w:rPr/>
        <w:t>¿Qué son las infecciones respiratorias agudas?</w:t>
      </w:r>
      <w:bookmarkEnd w:id="231287262"/>
    </w:p>
    <w:p w:rsidR="1792A890" w:rsidP="699C798F" w:rsidRDefault="1792A890" w14:paraId="383626D7" w14:textId="067FDE30">
      <w:pPr>
        <w:pStyle w:val="Normal"/>
      </w:pPr>
      <w:r w:rsidRPr="699C798F" w:rsidR="1792A890">
        <w:rPr>
          <w:rFonts w:ascii="Verdana" w:hAnsi="Verdana" w:eastAsia="Verdana" w:cs="Verdana"/>
          <w:noProof w:val="0"/>
          <w:sz w:val="22"/>
          <w:szCs w:val="22"/>
          <w:lang w:val="es-ES"/>
        </w:rPr>
        <w:t>Las infecciones respiratorias agudas son procesos infecciosos de inicio rápido que afectan las vías respiratorias altas o bajas. Pueden deberse a virus, bacterias u otros agentes y su gravedad va desde procesos leves autolimitados hasta enfermedades que requieren hospitalización.</w:t>
      </w:r>
    </w:p>
    <w:p w:rsidR="699C798F" w:rsidP="699C798F" w:rsidRDefault="699C798F" w14:paraId="03D2C5EA" w14:textId="7BCEABDF">
      <w:pPr>
        <w:pStyle w:val="Normal"/>
        <w:rPr>
          <w:rFonts w:ascii="Verdana" w:hAnsi="Verdana" w:eastAsia="Verdana" w:cs="Verdana"/>
          <w:noProof w:val="0"/>
          <w:sz w:val="22"/>
          <w:szCs w:val="22"/>
          <w:lang w:val="es-ES"/>
        </w:rPr>
      </w:pPr>
    </w:p>
    <w:p w:rsidR="699C798F" w:rsidP="699C798F" w:rsidRDefault="699C798F" w14:paraId="479475A3" w14:textId="5B31E7FC">
      <w:pPr>
        <w:pStyle w:val="Normal"/>
        <w:rPr>
          <w:rFonts w:ascii="Verdana" w:hAnsi="Verdana" w:eastAsia="Verdana" w:cs="Verdana"/>
          <w:noProof w:val="0"/>
          <w:sz w:val="22"/>
          <w:szCs w:val="22"/>
          <w:lang w:val="es-ES"/>
        </w:rPr>
      </w:pPr>
    </w:p>
    <w:p w:rsidR="699C798F" w:rsidP="699C798F" w:rsidRDefault="699C798F" w14:paraId="1CD72FFC" w14:textId="1B08087D">
      <w:pPr>
        <w:pStyle w:val="Normal"/>
        <w:rPr>
          <w:rFonts w:ascii="Verdana" w:hAnsi="Verdana" w:eastAsia="Verdana" w:cs="Verdana"/>
          <w:noProof w:val="0"/>
          <w:sz w:val="22"/>
          <w:szCs w:val="22"/>
          <w:lang w:val="es-ES"/>
        </w:rPr>
      </w:pPr>
    </w:p>
    <w:p w:rsidR="699C798F" w:rsidP="699C798F" w:rsidRDefault="699C798F" w14:paraId="127B95A2" w14:textId="2548593A">
      <w:pPr>
        <w:pStyle w:val="Normal"/>
        <w:rPr>
          <w:rFonts w:ascii="Verdana" w:hAnsi="Verdana" w:eastAsia="Verdana" w:cs="Verdana"/>
          <w:noProof w:val="0"/>
          <w:sz w:val="22"/>
          <w:szCs w:val="22"/>
          <w:lang w:val="es-ES"/>
        </w:rPr>
      </w:pPr>
    </w:p>
    <w:p w:rsidR="699C798F" w:rsidP="699C798F" w:rsidRDefault="699C798F" w14:paraId="674E0E77" w14:textId="64664218">
      <w:pPr>
        <w:pStyle w:val="Normal"/>
        <w:rPr>
          <w:rFonts w:ascii="Verdana" w:hAnsi="Verdana" w:eastAsia="Verdana" w:cs="Verdana"/>
          <w:noProof w:val="0"/>
          <w:sz w:val="22"/>
          <w:szCs w:val="22"/>
          <w:lang w:val="es-ES"/>
        </w:rPr>
      </w:pPr>
    </w:p>
    <w:p w:rsidR="699C798F" w:rsidP="699C798F" w:rsidRDefault="699C798F" w14:paraId="6F8EC789" w14:textId="3A196F9A">
      <w:pPr>
        <w:pStyle w:val="Normal"/>
        <w:rPr>
          <w:rFonts w:ascii="Verdana" w:hAnsi="Verdana" w:eastAsia="Verdana" w:cs="Verdana"/>
          <w:noProof w:val="0"/>
          <w:sz w:val="22"/>
          <w:szCs w:val="22"/>
          <w:lang w:val="es-ES"/>
        </w:rPr>
      </w:pPr>
    </w:p>
    <w:p w:rsidR="699C798F" w:rsidP="699C798F" w:rsidRDefault="699C798F" w14:paraId="2ED88830" w14:textId="5A8E3DD9">
      <w:pPr>
        <w:pStyle w:val="Normal"/>
        <w:rPr>
          <w:rFonts w:ascii="Verdana" w:hAnsi="Verdana" w:eastAsia="Verdana" w:cs="Verdana"/>
          <w:noProof w:val="0"/>
          <w:sz w:val="22"/>
          <w:szCs w:val="22"/>
          <w:lang w:val="es-ES"/>
        </w:rPr>
      </w:pPr>
    </w:p>
    <w:p w:rsidR="699C798F" w:rsidP="699C798F" w:rsidRDefault="699C798F" w14:paraId="6C8A4865" w14:textId="108091E7">
      <w:pPr>
        <w:pStyle w:val="Normal"/>
        <w:rPr>
          <w:rFonts w:ascii="Verdana" w:hAnsi="Verdana" w:eastAsia="Verdana" w:cs="Verdana"/>
          <w:noProof w:val="0"/>
          <w:sz w:val="22"/>
          <w:szCs w:val="22"/>
          <w:lang w:val="es-ES"/>
        </w:rPr>
      </w:pPr>
    </w:p>
    <w:p w:rsidR="699C798F" w:rsidP="699C798F" w:rsidRDefault="699C798F" w14:paraId="327C5A20" w14:textId="7019B999">
      <w:pPr>
        <w:pStyle w:val="Normal"/>
        <w:rPr>
          <w:rFonts w:ascii="Verdana" w:hAnsi="Verdana" w:eastAsia="Verdana" w:cs="Verdana"/>
          <w:noProof w:val="0"/>
          <w:sz w:val="22"/>
          <w:szCs w:val="22"/>
          <w:lang w:val="es-ES"/>
        </w:rPr>
      </w:pPr>
    </w:p>
    <w:p w:rsidR="00C64BA9" w:rsidP="00C64BA9" w:rsidRDefault="00A70C03" w14:paraId="0E41B6A1" w14:noSpellErr="1" w14:textId="09AD41A6">
      <w:pPr>
        <w:pStyle w:val="Ttulo2"/>
      </w:pPr>
      <w:bookmarkStart w:name="_Imagen_ilustrativa_de" w:id="96673852"/>
      <w:r w:rsidR="1855D89B">
        <w:rPr/>
        <w:t>Imagen ilustrativa de ventilación cruzada</w:t>
      </w:r>
      <w:bookmarkEnd w:id="96673852"/>
    </w:p>
    <w:p w:rsidR="699C798F" w:rsidP="699C798F" w:rsidRDefault="699C798F" w14:paraId="75ACDB59" w14:textId="29AD1065">
      <w:pPr>
        <w:pStyle w:val="Normal"/>
      </w:pPr>
    </w:p>
    <w:p w:rsidR="2CAC4BBE" w:rsidP="699C798F" w:rsidRDefault="2CAC4BBE" w14:paraId="0BF8DCFC" w14:textId="150A7481">
      <w:pPr>
        <w:pStyle w:val="Normal"/>
        <w:jc w:val="center"/>
      </w:pPr>
      <w:r w:rsidR="2CAC4BBE">
        <w:drawing>
          <wp:inline wp14:editId="0F1A2214" wp14:anchorId="57B54DC1">
            <wp:extent cx="3810000" cy="3205238"/>
            <wp:effectExtent l="0" t="0" r="0" b="0"/>
            <wp:docPr id="921449742" name="drawing" descr="Esquema que muestra abrir ventana opuesta para producir ventilación cruzada y renovar el aire en una habitación durante 10 minuto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449742" name=""/>
                    <pic:cNvPicPr/>
                  </pic:nvPicPr>
                  <pic:blipFill>
                    <a:blip xmlns:r="http://schemas.openxmlformats.org/officeDocument/2006/relationships" r:embed="rId492006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0" cy="320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9C798F" w:rsidP="699C798F" w:rsidRDefault="699C798F" w14:paraId="317713DF" w14:textId="11A3E892">
      <w:pPr>
        <w:pStyle w:val="Normal"/>
      </w:pPr>
    </w:p>
    <w:p w:rsidR="00D44FBC" w:rsidP="00D44FBC" w:rsidRDefault="00D44FBC" w14:paraId="5935D553" w14:noSpellErr="1" w14:textId="6BDA25E9">
      <w:pPr>
        <w:pStyle w:val="Ttulo2"/>
      </w:pPr>
      <w:bookmarkStart w:name="_Causas_y_factores" w:id="1991273883"/>
      <w:r w:rsidR="28008411">
        <w:rPr/>
        <w:t>Causas y factores de riesgo</w:t>
      </w:r>
      <w:bookmarkEnd w:id="1991273883"/>
    </w:p>
    <w:p w:rsidR="00D44FBC" w:rsidP="003F2971" w:rsidRDefault="00C8784C" w14:paraId="65B60CC6" w14:noSpellErr="1" w14:textId="7CAF1F46">
      <w:pPr>
        <w:pStyle w:val="Ttulo3"/>
      </w:pPr>
      <w:r w:rsidR="335A9D4E">
        <w:rPr/>
        <w:t>Causas principales</w:t>
      </w:r>
    </w:p>
    <w:p w:rsidR="00C8784C" w:rsidP="00C8784C" w:rsidRDefault="00C8784C" w14:paraId="36D95CAE" w14:noSpellErr="1" w14:textId="3C2757D3">
      <w:pPr>
        <w:pStyle w:val="Prrafodelista"/>
        <w:numPr>
          <w:ilvl w:val="0"/>
          <w:numId w:val="4"/>
        </w:numPr>
        <w:rPr/>
      </w:pPr>
      <w:r w:rsidRPr="699C798F" w:rsidR="335A9D4E">
        <w:rPr>
          <w:noProof w:val="0"/>
          <w:lang w:val="es-ES"/>
        </w:rPr>
        <w:t>Agentes infecciosos: virus (rinovirus, influenza, SARS‑CoV‑2, VRS), bacterias (Streptococcus pneumoniae, Haemophilus influenzae) y, en menor medida, hongos o parásitos.</w:t>
      </w:r>
    </w:p>
    <w:p w:rsidR="00C8784C" w:rsidP="00C8784C" w:rsidRDefault="00C8784C" w14:paraId="0A099B53" w14:noSpellErr="1" w14:textId="59764A12">
      <w:pPr>
        <w:pStyle w:val="Prrafodelista"/>
        <w:numPr>
          <w:ilvl w:val="0"/>
          <w:numId w:val="4"/>
        </w:numPr>
        <w:rPr/>
      </w:pPr>
      <w:r w:rsidRPr="699C798F" w:rsidR="335A9D4E">
        <w:rPr>
          <w:noProof w:val="0"/>
          <w:lang w:val="es-ES"/>
        </w:rPr>
        <w:t xml:space="preserve">Transmisión: gotas respiratorias, aerosoles, contacto directo con superficies contaminadas seguido de contacto con mucosas. </w:t>
      </w:r>
      <w:r w:rsidR="004F0C43">
        <w:rPr/>
        <w:t xml:space="preserve">ebral </w:t>
      </w:r>
    </w:p>
    <w:p w:rsidR="004F0C43" w:rsidP="004F0C43" w:rsidRDefault="004F0C43" w14:paraId="6122EE4D" w14:noSpellErr="1" w14:textId="4AF5C871">
      <w:pPr>
        <w:pStyle w:val="Ttulo3"/>
      </w:pPr>
      <w:r w:rsidR="376276DA">
        <w:rPr/>
        <w:t>Factores predisponentes</w:t>
      </w:r>
    </w:p>
    <w:p w:rsidR="376276DA" w:rsidP="699C798F" w:rsidRDefault="376276DA" w14:paraId="53857815" w14:textId="106AA90C">
      <w:pPr>
        <w:pStyle w:val="Prrafodelista"/>
        <w:numPr>
          <w:ilvl w:val="0"/>
          <w:numId w:val="4"/>
        </w:numPr>
        <w:rPr>
          <w:noProof w:val="0"/>
          <w:lang w:val="es-ES"/>
        </w:rPr>
      </w:pPr>
      <w:r w:rsidRPr="699C798F" w:rsidR="376276DA">
        <w:rPr>
          <w:noProof w:val="0"/>
          <w:lang w:val="es-ES"/>
        </w:rPr>
        <w:t>Edad: niños pequeños y personas mayores.</w:t>
      </w:r>
    </w:p>
    <w:p w:rsidR="376276DA" w:rsidP="699C798F" w:rsidRDefault="376276DA" w14:paraId="7E26559F" w14:textId="79665D17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376276DA">
        <w:rPr>
          <w:noProof w:val="0"/>
          <w:lang w:val="es-ES"/>
        </w:rPr>
        <w:t>Enfermedades crónicas: asma, EPOC, diabetes, insuficiencia cardíaca.</w:t>
      </w:r>
    </w:p>
    <w:p w:rsidR="376276DA" w:rsidP="699C798F" w:rsidRDefault="376276DA" w14:paraId="32010DC8" w14:textId="5259C53A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376276DA">
        <w:rPr>
          <w:noProof w:val="0"/>
          <w:lang w:val="es-ES"/>
        </w:rPr>
        <w:t>Inmunosupresión: tratamientos inmunosupresores, VIH, quimioterapia.</w:t>
      </w:r>
    </w:p>
    <w:p w:rsidR="376276DA" w:rsidP="699C798F" w:rsidRDefault="376276DA" w14:paraId="7A704959" w14:textId="16392350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376276DA">
        <w:rPr>
          <w:noProof w:val="0"/>
          <w:lang w:val="es-ES"/>
        </w:rPr>
        <w:t>Tabaquismo y exposición a humo ambiental.</w:t>
      </w:r>
    </w:p>
    <w:p w:rsidR="376276DA" w:rsidP="699C798F" w:rsidRDefault="376276DA" w14:paraId="6399D157" w14:textId="1D664CEA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376276DA">
        <w:rPr>
          <w:noProof w:val="0"/>
          <w:lang w:val="es-ES"/>
        </w:rPr>
        <w:t>Contaminación del aire y ambientes cerrados sin ventilación.</w:t>
      </w:r>
    </w:p>
    <w:p w:rsidR="376276DA" w:rsidP="699C798F" w:rsidRDefault="376276DA" w14:paraId="25290589" w14:textId="17ADF687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376276DA">
        <w:rPr>
          <w:noProof w:val="0"/>
          <w:lang w:val="es-ES"/>
        </w:rPr>
        <w:t>Desnutrición o condiciones que disminuyen la respuesta inmune.</w:t>
      </w:r>
    </w:p>
    <w:p w:rsidR="699C798F" w:rsidP="699C798F" w:rsidRDefault="699C798F" w14:paraId="62BF3D23" w14:textId="60ADD8D1">
      <w:pPr>
        <w:pStyle w:val="Prrafodelista"/>
        <w:ind w:left="720"/>
      </w:pPr>
    </w:p>
    <w:p w:rsidR="004F0C43" w:rsidP="0046207A" w:rsidRDefault="0046207A" w14:paraId="2DAD6129" w14:noSpellErr="1" w14:textId="2751EC0F">
      <w:pPr>
        <w:pStyle w:val="Ttulo2"/>
      </w:pPr>
      <w:bookmarkStart w:name="_Síntomas_generales_y" w:id="1272240732"/>
      <w:r w:rsidR="5E3212ED">
        <w:rPr/>
        <w:t>Síntomas generales y señales de alarma</w:t>
      </w:r>
      <w:bookmarkEnd w:id="1272240732"/>
    </w:p>
    <w:p w:rsidR="2FE5B0E7" w:rsidP="699C798F" w:rsidRDefault="2FE5B0E7" w14:noSpellErr="1" w14:paraId="560FAD4B" w14:textId="4833D645">
      <w:pPr>
        <w:pStyle w:val="Ttulo3"/>
      </w:pPr>
      <w:r w:rsidR="2FE5B0E7">
        <w:rPr/>
        <w:t>Síntomas comunes</w:t>
      </w:r>
    </w:p>
    <w:p w:rsidR="2FE5B0E7" w:rsidP="699C798F" w:rsidRDefault="2FE5B0E7" w14:paraId="36D9228B" w14:textId="16392350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2FE5B0E7">
        <w:rPr>
          <w:noProof w:val="0"/>
          <w:lang w:val="es-ES"/>
        </w:rPr>
        <w:t>Tabaquismo y exposición a humo ambiental.</w:t>
      </w:r>
    </w:p>
    <w:p w:rsidR="2FE5B0E7" w:rsidP="699C798F" w:rsidRDefault="2FE5B0E7" w14:paraId="002172F3" w14:textId="1D664CEA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2FE5B0E7">
        <w:rPr>
          <w:noProof w:val="0"/>
          <w:lang w:val="es-ES"/>
        </w:rPr>
        <w:t>Contaminación del aire y ambientes cerrados sin ventilación.</w:t>
      </w:r>
    </w:p>
    <w:p w:rsidR="2FE5B0E7" w:rsidP="699C798F" w:rsidRDefault="2FE5B0E7" w14:paraId="439AD56F" w14:textId="63FEF6A7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2FE5B0E7">
        <w:rPr>
          <w:noProof w:val="0"/>
          <w:lang w:val="es-ES"/>
        </w:rPr>
        <w:t>Desnutrición o condiciones que disminuyen la respuesta inmune.</w:t>
      </w:r>
    </w:p>
    <w:p w:rsidR="0049721A" w:rsidP="0049721A" w:rsidRDefault="0049721A" w14:paraId="0B7CAF45" w14:noSpellErr="1" w14:textId="7F326C8A">
      <w:pPr>
        <w:pStyle w:val="Ttulo3"/>
      </w:pPr>
      <w:r w:rsidR="2FE5B0E7">
        <w:rPr/>
        <w:t>Señales de alarma</w:t>
      </w:r>
    </w:p>
    <w:p w:rsidR="2FE5B0E7" w:rsidP="699C798F" w:rsidRDefault="2FE5B0E7" w14:paraId="633BC2E9" w14:textId="6960C4DB">
      <w:pPr>
        <w:pStyle w:val="Prrafodelista"/>
        <w:numPr>
          <w:ilvl w:val="0"/>
          <w:numId w:val="4"/>
        </w:numPr>
        <w:rPr>
          <w:noProof w:val="0"/>
          <w:lang w:val="es-ES"/>
        </w:rPr>
      </w:pPr>
      <w:r w:rsidRPr="699C798F" w:rsidR="2FE5B0E7">
        <w:rPr>
          <w:noProof w:val="0"/>
          <w:lang w:val="es-ES"/>
        </w:rPr>
        <w:t>Dificultad respiratoria marcada o sensación de ahogo.</w:t>
      </w:r>
    </w:p>
    <w:p w:rsidR="2FE5B0E7" w:rsidP="699C798F" w:rsidRDefault="2FE5B0E7" w14:paraId="3575F888" w14:textId="5E1B1A13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2FE5B0E7">
        <w:rPr>
          <w:noProof w:val="0"/>
          <w:lang w:val="es-ES"/>
        </w:rPr>
        <w:t>Respiración muy rápida o marcadamente trabajosa.</w:t>
      </w:r>
    </w:p>
    <w:p w:rsidR="2FE5B0E7" w:rsidP="699C798F" w:rsidRDefault="2FE5B0E7" w14:paraId="40D33A17" w14:textId="656AAA01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2FE5B0E7">
        <w:rPr>
          <w:noProof w:val="0"/>
          <w:lang w:val="es-ES"/>
        </w:rPr>
        <w:t>Saturación de oxígeno persistentemente baja (por ejemplo &lt;92% en adultos, salvo indicación clínica distinta).</w:t>
      </w:r>
    </w:p>
    <w:p w:rsidR="2FE5B0E7" w:rsidP="699C798F" w:rsidRDefault="2FE5B0E7" w14:paraId="4849EA92" w14:textId="1A650415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2FE5B0E7">
        <w:rPr>
          <w:noProof w:val="0"/>
          <w:lang w:val="es-ES"/>
        </w:rPr>
        <w:t>Confusión, somnolencia intensa o disminución del nivel de conciencia.</w:t>
      </w:r>
    </w:p>
    <w:p w:rsidR="2FE5B0E7" w:rsidP="699C798F" w:rsidRDefault="2FE5B0E7" w14:paraId="35B78CB4" w14:textId="4EAB83E5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2FE5B0E7">
        <w:rPr>
          <w:noProof w:val="0"/>
          <w:lang w:val="es-ES"/>
        </w:rPr>
        <w:t>Dolor torácico intenso o empeoramiento progresivo tras una fase inicial.</w:t>
      </w:r>
    </w:p>
    <w:p w:rsidR="699C798F" w:rsidP="699C798F" w:rsidRDefault="699C798F" w14:paraId="3872384B" w14:textId="64E2EE06">
      <w:pPr>
        <w:pStyle w:val="Prrafodelista"/>
        <w:ind w:left="720"/>
      </w:pPr>
    </w:p>
    <w:p w:rsidR="00E37684" w:rsidP="001271DA" w:rsidRDefault="001271DA" w14:paraId="67D19EA1" w14:noSpellErr="1" w14:textId="1CA04E6A">
      <w:pPr>
        <w:pStyle w:val="Ttulo2"/>
      </w:pPr>
      <w:bookmarkStart w:name="_Diagnóstico_y_manejo" w:id="270162296"/>
      <w:r w:rsidR="70972966">
        <w:rPr/>
        <w:t>Diagnóstico y manejo inicial</w:t>
      </w:r>
      <w:bookmarkEnd w:id="270162296"/>
    </w:p>
    <w:p w:rsidR="44929F45" w:rsidP="699C798F" w:rsidRDefault="44929F45" w14:noSpellErr="1" w14:paraId="68A56BCB" w14:textId="45818BFB">
      <w:pPr>
        <w:pStyle w:val="Ttulo3"/>
      </w:pPr>
      <w:r w:rsidR="44929F45">
        <w:rPr/>
        <w:t>Métodos diagnósticos básicos</w:t>
      </w:r>
    </w:p>
    <w:p w:rsidR="44929F45" w:rsidP="699C798F" w:rsidRDefault="44929F45" w14:paraId="572656A6" w14:textId="159CC88B">
      <w:pPr>
        <w:pStyle w:val="Ttulo4"/>
        <w:numPr>
          <w:ilvl w:val="0"/>
          <w:numId w:val="6"/>
        </w:numPr>
        <w:rPr>
          <w:noProof w:val="0"/>
          <w:lang w:val="es-ES"/>
        </w:rPr>
      </w:pPr>
      <w:r w:rsidRPr="699C798F" w:rsidR="44929F45">
        <w:rPr>
          <w:noProof w:val="0"/>
          <w:lang w:val="es-ES"/>
        </w:rPr>
        <w:t xml:space="preserve">Exploración clínica: frecuencia respiratoria, auscultación pulmonar, signos de </w:t>
      </w:r>
      <w:r w:rsidRPr="699C798F" w:rsidR="44929F45">
        <w:rPr>
          <w:noProof w:val="0"/>
          <w:lang w:val="es-ES"/>
        </w:rPr>
        <w:t>distress</w:t>
      </w:r>
      <w:r w:rsidRPr="699C798F" w:rsidR="44929F45">
        <w:rPr>
          <w:noProof w:val="0"/>
          <w:lang w:val="es-ES"/>
        </w:rPr>
        <w:t>.</w:t>
      </w:r>
    </w:p>
    <w:p w:rsidR="44929F45" w:rsidP="699C798F" w:rsidRDefault="44929F45" w14:paraId="1477CF8A" w14:textId="259FCA39">
      <w:pPr>
        <w:pStyle w:val="Ttulo4"/>
        <w:numPr>
          <w:ilvl w:val="0"/>
          <w:numId w:val="6"/>
        </w:numPr>
        <w:rPr>
          <w:noProof w:val="0"/>
          <w:lang w:val="es-ES"/>
        </w:rPr>
      </w:pPr>
      <w:r w:rsidRPr="699C798F" w:rsidR="44929F45">
        <w:rPr>
          <w:noProof w:val="0"/>
          <w:lang w:val="es-ES"/>
        </w:rPr>
        <w:t>Pruebas complementarias: oximetría de pulso; radiografía de tórax si se sospecha neumonía; analítica sanguínea y pruebas microbiológicas según indicación (cultivos, PCR viral).</w:t>
      </w:r>
    </w:p>
    <w:p w:rsidR="699C798F" w:rsidP="699C798F" w:rsidRDefault="699C798F" w14:paraId="485DD974" w14:textId="4746DDB5">
      <w:pPr>
        <w:pStyle w:val="Normal"/>
      </w:pPr>
    </w:p>
    <w:p w:rsidR="44929F45" w:rsidP="699C798F" w:rsidRDefault="44929F45" w14:paraId="4868DEAB" w14:textId="42FFEE9D">
      <w:pPr>
        <w:pStyle w:val="Ttulo3"/>
        <w:rPr>
          <w:noProof w:val="0"/>
          <w:lang w:val="es-ES"/>
        </w:rPr>
      </w:pPr>
      <w:r w:rsidRPr="699C798F" w:rsidR="44929F45">
        <w:rPr>
          <w:noProof w:val="0"/>
          <w:lang w:val="es-ES"/>
        </w:rPr>
        <w:t>Manejo inicial en atención primaria o domicilio</w:t>
      </w:r>
    </w:p>
    <w:p w:rsidR="44929F45" w:rsidP="699C798F" w:rsidRDefault="44929F45" w14:paraId="53419C8F" w14:textId="3D0E540E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44929F45">
        <w:rPr>
          <w:noProof w:val="0"/>
          <w:lang w:val="es-ES"/>
        </w:rPr>
        <w:t>Monitorizar: temperatura, frecuencia respiratoria y saturación (si se dispone de pulsioxímetro).</w:t>
      </w:r>
    </w:p>
    <w:p w:rsidR="44929F45" w:rsidP="699C798F" w:rsidRDefault="44929F45" w14:paraId="3523F9F2" w14:textId="50144269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44929F45">
        <w:rPr>
          <w:noProof w:val="0"/>
          <w:lang w:val="es-ES"/>
        </w:rPr>
        <w:t>Tratamiento sintomático: hidratación, reposo, antipiréticos/analgésicos según indicación.</w:t>
      </w:r>
    </w:p>
    <w:p w:rsidR="44929F45" w:rsidP="699C798F" w:rsidRDefault="44929F45" w14:paraId="7D5486AC" w14:textId="376C6A43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44929F45">
        <w:rPr>
          <w:noProof w:val="0"/>
          <w:lang w:val="es-ES"/>
        </w:rPr>
        <w:t>Antibióticos solo si hay sospecha o confirmación de infección bacteriana (según criterio clínico).</w:t>
      </w:r>
    </w:p>
    <w:p w:rsidR="44929F45" w:rsidP="699C798F" w:rsidRDefault="44929F45" w14:paraId="2F6EDB39" w14:textId="3A8C3F57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44929F45">
        <w:rPr>
          <w:noProof w:val="0"/>
          <w:lang w:val="es-ES"/>
        </w:rPr>
        <w:t>Indicaciones para derivación: presencia de señales de alarma, hipoxemia, comorbilidades descompensadas.</w:t>
      </w:r>
    </w:p>
    <w:p w:rsidR="699C798F" w:rsidP="699C798F" w:rsidRDefault="699C798F" w14:paraId="31987BDD" w14:textId="2514F08F">
      <w:pPr>
        <w:pStyle w:val="Normal"/>
        <w:spacing w:before="240" w:beforeAutospacing="off" w:after="240" w:afterAutospacing="off"/>
        <w:ind w:left="708"/>
        <w:rPr>
          <w:noProof w:val="0"/>
          <w:lang w:val="es-ES"/>
        </w:rPr>
      </w:pPr>
    </w:p>
    <w:p w:rsidR="71111545" w:rsidP="699C798F" w:rsidRDefault="71111545" w14:paraId="013ECBC5" w14:textId="3FD1962B">
      <w:pPr>
        <w:pStyle w:val="Ttulo2"/>
      </w:pPr>
      <w:bookmarkStart w:name="_Signos_de_alarma" w:id="915880446"/>
      <w:r w:rsidR="71111545">
        <w:rPr/>
        <w:t>Signos</w:t>
      </w:r>
      <w:r w:rsidR="71111545">
        <w:rPr/>
        <w:t xml:space="preserve"> de alarma y acciones recomendadas</w:t>
      </w:r>
      <w:bookmarkEnd w:id="915880446"/>
    </w:p>
    <w:p w:rsidR="699C798F" w:rsidP="699C798F" w:rsidRDefault="699C798F" w14:paraId="5CB13625" w14:textId="7FD2D6D5">
      <w:pPr>
        <w:pStyle w:val="Normal"/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245"/>
        <w:gridCol w:w="4245"/>
      </w:tblGrid>
      <w:tr w:rsidR="699C798F" w:rsidTr="699C798F" w14:paraId="2BBC1C3A">
        <w:trPr>
          <w:trHeight w:val="300"/>
        </w:trPr>
        <w:tc>
          <w:tcPr>
            <w:tcW w:w="4245" w:type="dxa"/>
            <w:tcMar/>
          </w:tcPr>
          <w:p w:rsidR="699C798F" w:rsidP="699C798F" w:rsidRDefault="699C798F" w14:paraId="3A92B122" w14:textId="424F0B96">
            <w:pPr>
              <w:spacing w:before="0" w:beforeAutospacing="off" w:after="0" w:afterAutospacing="off"/>
              <w:jc w:val="center"/>
            </w:pPr>
            <w:r w:rsidRPr="699C798F" w:rsidR="699C798F">
              <w:rPr>
                <w:b w:val="1"/>
                <w:bCs w:val="1"/>
              </w:rPr>
              <w:t>Signo de alarma</w:t>
            </w:r>
          </w:p>
        </w:tc>
        <w:tc>
          <w:tcPr>
            <w:tcW w:w="4245" w:type="dxa"/>
            <w:tcMar/>
          </w:tcPr>
          <w:p w:rsidR="699C798F" w:rsidP="699C798F" w:rsidRDefault="699C798F" w14:paraId="4F55CA53" w14:textId="1CED157F">
            <w:pPr>
              <w:spacing w:before="0" w:beforeAutospacing="off" w:after="0" w:afterAutospacing="off"/>
              <w:jc w:val="center"/>
            </w:pPr>
            <w:r w:rsidRPr="699C798F" w:rsidR="699C798F">
              <w:rPr>
                <w:b w:val="1"/>
                <w:bCs w:val="1"/>
              </w:rPr>
              <w:t>Acción recomendada</w:t>
            </w:r>
          </w:p>
        </w:tc>
      </w:tr>
      <w:tr w:rsidR="699C798F" w:rsidTr="699C798F" w14:paraId="57207CC2">
        <w:trPr>
          <w:trHeight w:val="300"/>
        </w:trPr>
        <w:tc>
          <w:tcPr>
            <w:tcW w:w="4245" w:type="dxa"/>
            <w:tcMar/>
          </w:tcPr>
          <w:p w:rsidR="699C798F" w:rsidP="699C798F" w:rsidRDefault="699C798F" w14:paraId="1614D1B0" w14:textId="512F9650">
            <w:pPr>
              <w:spacing w:before="0" w:beforeAutospacing="off" w:after="0" w:afterAutospacing="off"/>
            </w:pPr>
            <w:r w:rsidR="699C798F">
              <w:rPr/>
              <w:t>Dificultad respiratoria marcada</w:t>
            </w:r>
          </w:p>
        </w:tc>
        <w:tc>
          <w:tcPr>
            <w:tcW w:w="4245" w:type="dxa"/>
            <w:tcMar/>
          </w:tcPr>
          <w:p w:rsidR="699C798F" w:rsidP="699C798F" w:rsidRDefault="699C798F" w14:paraId="10A7449C" w14:textId="69AD1E2A">
            <w:pPr>
              <w:spacing w:before="0" w:beforeAutospacing="off" w:after="0" w:afterAutospacing="off"/>
            </w:pPr>
            <w:r w:rsidR="699C798F">
              <w:rPr/>
              <w:t>Consultar Urgencias inmediatamente</w:t>
            </w:r>
          </w:p>
        </w:tc>
      </w:tr>
      <w:tr w:rsidR="699C798F" w:rsidTr="699C798F" w14:paraId="311C749B">
        <w:trPr>
          <w:trHeight w:val="300"/>
        </w:trPr>
        <w:tc>
          <w:tcPr>
            <w:tcW w:w="4245" w:type="dxa"/>
            <w:tcMar/>
          </w:tcPr>
          <w:p w:rsidR="699C798F" w:rsidP="699C798F" w:rsidRDefault="699C798F" w14:paraId="393AD9E1" w14:textId="18FC8AC3">
            <w:pPr>
              <w:spacing w:before="0" w:beforeAutospacing="off" w:after="0" w:afterAutospacing="off"/>
            </w:pPr>
            <w:r w:rsidR="699C798F">
              <w:rPr/>
              <w:t>Saturación de oxígeno &lt; 92% (adultos)</w:t>
            </w:r>
          </w:p>
        </w:tc>
        <w:tc>
          <w:tcPr>
            <w:tcW w:w="4245" w:type="dxa"/>
            <w:tcMar/>
          </w:tcPr>
          <w:p w:rsidR="699C798F" w:rsidP="699C798F" w:rsidRDefault="699C798F" w14:paraId="3B0DC8E7" w14:textId="47DA5A01">
            <w:pPr>
              <w:spacing w:before="0" w:beforeAutospacing="off" w:after="0" w:afterAutospacing="off"/>
            </w:pPr>
            <w:r w:rsidR="699C798F">
              <w:rPr/>
              <w:t>Evaluación urgente; posible oxigenoterapia</w:t>
            </w:r>
          </w:p>
        </w:tc>
      </w:tr>
      <w:tr w:rsidR="699C798F" w:rsidTr="699C798F" w14:paraId="2A466F99">
        <w:trPr>
          <w:trHeight w:val="300"/>
        </w:trPr>
        <w:tc>
          <w:tcPr>
            <w:tcW w:w="4245" w:type="dxa"/>
            <w:tcMar/>
          </w:tcPr>
          <w:p w:rsidR="699C798F" w:rsidP="699C798F" w:rsidRDefault="699C798F" w14:paraId="2CAA654A" w14:textId="1E34B6D5">
            <w:pPr>
              <w:spacing w:before="0" w:beforeAutospacing="off" w:after="0" w:afterAutospacing="off"/>
            </w:pPr>
            <w:r w:rsidR="699C798F">
              <w:rPr/>
              <w:t>Respiración muy rápida o trabajosa</w:t>
            </w:r>
          </w:p>
        </w:tc>
        <w:tc>
          <w:tcPr>
            <w:tcW w:w="4245" w:type="dxa"/>
            <w:tcMar/>
          </w:tcPr>
          <w:p w:rsidR="699C798F" w:rsidP="699C798F" w:rsidRDefault="699C798F" w14:paraId="494EFBAC" w14:textId="13032696">
            <w:pPr>
              <w:spacing w:before="0" w:beforeAutospacing="off" w:after="0" w:afterAutospacing="off"/>
            </w:pPr>
            <w:r w:rsidR="699C798F">
              <w:rPr/>
              <w:t>Atención médica inmediata</w:t>
            </w:r>
          </w:p>
        </w:tc>
      </w:tr>
      <w:tr w:rsidR="699C798F" w:rsidTr="699C798F" w14:paraId="48A28CA8">
        <w:trPr>
          <w:trHeight w:val="300"/>
        </w:trPr>
        <w:tc>
          <w:tcPr>
            <w:tcW w:w="4245" w:type="dxa"/>
            <w:tcMar/>
          </w:tcPr>
          <w:p w:rsidR="699C798F" w:rsidP="699C798F" w:rsidRDefault="699C798F" w14:paraId="2C716634" w14:textId="1674A2EE">
            <w:pPr>
              <w:spacing w:before="0" w:beforeAutospacing="off" w:after="0" w:afterAutospacing="off"/>
            </w:pPr>
            <w:r w:rsidR="699C798F">
              <w:rPr/>
              <w:t>Confusión o somnolencia importante</w:t>
            </w:r>
          </w:p>
        </w:tc>
        <w:tc>
          <w:tcPr>
            <w:tcW w:w="4245" w:type="dxa"/>
            <w:tcMar/>
          </w:tcPr>
          <w:p w:rsidR="699C798F" w:rsidP="699C798F" w:rsidRDefault="699C798F" w14:paraId="0DB8DF02" w14:textId="320BE3C4">
            <w:pPr>
              <w:spacing w:before="0" w:beforeAutospacing="off" w:after="0" w:afterAutospacing="off"/>
            </w:pPr>
            <w:r w:rsidR="699C798F">
              <w:rPr/>
              <w:t>Traslado urgente a centro sanitario</w:t>
            </w:r>
          </w:p>
        </w:tc>
      </w:tr>
      <w:tr w:rsidR="699C798F" w:rsidTr="699C798F" w14:paraId="17B67CFA">
        <w:trPr>
          <w:trHeight w:val="300"/>
        </w:trPr>
        <w:tc>
          <w:tcPr>
            <w:tcW w:w="4245" w:type="dxa"/>
            <w:tcMar/>
          </w:tcPr>
          <w:p w:rsidR="699C798F" w:rsidP="699C798F" w:rsidRDefault="699C798F" w14:paraId="429203A7" w14:textId="326979BB">
            <w:pPr>
              <w:spacing w:before="0" w:beforeAutospacing="off" w:after="0" w:afterAutospacing="off"/>
            </w:pPr>
            <w:r w:rsidR="699C798F">
              <w:rPr/>
              <w:t>Dolor torácico intenso</w:t>
            </w:r>
          </w:p>
        </w:tc>
        <w:tc>
          <w:tcPr>
            <w:tcW w:w="4245" w:type="dxa"/>
            <w:tcMar/>
          </w:tcPr>
          <w:p w:rsidR="699C798F" w:rsidP="699C798F" w:rsidRDefault="699C798F" w14:paraId="60D687FE" w14:textId="0D59AFB9">
            <w:pPr>
              <w:spacing w:before="0" w:beforeAutospacing="off" w:after="0" w:afterAutospacing="off"/>
            </w:pPr>
            <w:r w:rsidR="699C798F">
              <w:rPr/>
              <w:t>Urgencias (descartar complicaciones)</w:t>
            </w:r>
          </w:p>
        </w:tc>
      </w:tr>
    </w:tbl>
    <w:p w:rsidR="699C798F" w:rsidP="699C798F" w:rsidRDefault="699C798F" w14:paraId="69B8C4DA" w14:textId="6FB1D50A">
      <w:pPr>
        <w:pStyle w:val="Normal"/>
      </w:pPr>
    </w:p>
    <w:p w:rsidR="699C798F" w:rsidP="699C798F" w:rsidRDefault="699C798F" w14:paraId="276F57B9" w14:textId="196BBFF6">
      <w:pPr>
        <w:pStyle w:val="Normal"/>
      </w:pPr>
    </w:p>
    <w:p w:rsidR="71111545" w:rsidP="699C798F" w:rsidRDefault="71111545" w14:paraId="5C3739F6" w14:textId="72D4B5B2">
      <w:pPr>
        <w:pStyle w:val="Ttulo2"/>
      </w:pPr>
      <w:bookmarkStart w:name="_Tipos_de_infecciones" w:id="190975284"/>
      <w:r w:rsidR="71111545">
        <w:rPr/>
        <w:t>Tipos</w:t>
      </w:r>
      <w:r w:rsidR="71111545">
        <w:rPr/>
        <w:t xml:space="preserve"> de infecciones respiratorias</w:t>
      </w:r>
      <w:bookmarkEnd w:id="190975284"/>
    </w:p>
    <w:p w:rsidR="753E10F4" w:rsidP="699C798F" w:rsidRDefault="753E10F4" w14:paraId="4B05AA3E" w14:textId="21026BBF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753E10F4">
        <w:rPr>
          <w:noProof w:val="0"/>
          <w:lang w:val="es-ES"/>
        </w:rPr>
        <w:t>Vías altas: resfriado común, faringitis, laringitis, sinusitis.</w:t>
      </w:r>
    </w:p>
    <w:p w:rsidR="753E10F4" w:rsidP="699C798F" w:rsidRDefault="753E10F4" w14:paraId="60CB24F1" w14:textId="2729DA99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753E10F4">
        <w:rPr>
          <w:noProof w:val="0"/>
          <w:lang w:val="es-ES"/>
        </w:rPr>
        <w:t>Vías bajas: bronquitis, bronquiolitis, neumonía.</w:t>
      </w:r>
    </w:p>
    <w:p w:rsidR="753E10F4" w:rsidP="699C798F" w:rsidRDefault="753E10F4" w14:paraId="65D0C02E" w14:textId="320E9F0A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99C798F" w:rsidR="753E10F4">
        <w:rPr>
          <w:noProof w:val="0"/>
          <w:lang w:val="es-ES"/>
        </w:rPr>
        <w:t>Agentes según presentación: infecciones virales (rinovirus, VRS, influenza, SARS‑CoV‑2) y bacterianas (p. ej., neumococo).</w:t>
      </w:r>
    </w:p>
    <w:p w:rsidR="699C798F" w:rsidP="699C798F" w:rsidRDefault="699C798F" w14:paraId="60095CAB" w14:textId="414A51B6">
      <w:pPr>
        <w:pStyle w:val="Normal"/>
      </w:pPr>
    </w:p>
    <w:p w:rsidR="71111545" w:rsidP="699C798F" w:rsidRDefault="71111545" w14:paraId="55394263" w14:textId="709B6F60">
      <w:pPr>
        <w:pStyle w:val="Ttulo2"/>
      </w:pPr>
      <w:bookmarkStart w:name="_Enlaces_de_interés" w:id="616477640"/>
      <w:r w:rsidR="71111545">
        <w:rPr/>
        <w:t>Enlaces</w:t>
      </w:r>
      <w:r w:rsidR="71111545">
        <w:rPr/>
        <w:t xml:space="preserve"> de interés</w:t>
      </w:r>
      <w:bookmarkEnd w:id="616477640"/>
    </w:p>
    <w:p w:rsidR="699C798F" w:rsidP="699C798F" w:rsidRDefault="699C798F" w14:paraId="497A3662" w14:textId="6845DF97">
      <w:pPr>
        <w:pStyle w:val="Normal"/>
      </w:pPr>
    </w:p>
    <w:p w:rsidR="52BE8DCF" w:rsidP="699C798F" w:rsidRDefault="52BE8DCF" w14:paraId="55BBD0BA" w14:textId="57E414D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hyperlink r:id="Rb414a22218594f8a">
        <w:r w:rsidRPr="699C798F" w:rsidR="52BE8DCF">
          <w:rPr>
            <w:rStyle w:val="Hipervnculo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s-ES"/>
          </w:rPr>
          <w:t>[Recomendaciones Ministerio de Sanidad, España]</w:t>
        </w:r>
      </w:hyperlink>
    </w:p>
    <w:p w:rsidR="52BE8DCF" w:rsidP="699C798F" w:rsidRDefault="52BE8DCF" w14:paraId="33F7A513" w14:textId="12C73195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hyperlink r:id="R09f8b8777b364447">
        <w:r w:rsidRPr="699C798F" w:rsidR="52BE8DCF">
          <w:rPr>
            <w:rStyle w:val="Hipervnculo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s-ES"/>
          </w:rPr>
          <w:t>[</w:t>
        </w:r>
        <w:r w:rsidRPr="699C798F" w:rsidR="13A5F2C6">
          <w:rPr>
            <w:rStyle w:val="Hipervnculo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s-ES"/>
          </w:rPr>
          <w:t>Prevención y control OMS</w:t>
        </w:r>
        <w:r w:rsidRPr="699C798F" w:rsidR="52BE8DCF">
          <w:rPr>
            <w:rStyle w:val="Hipervnculo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s-ES"/>
          </w:rPr>
          <w:t>]</w:t>
        </w:r>
      </w:hyperlink>
    </w:p>
    <w:p w:rsidR="699C798F" w:rsidP="699C798F" w:rsidRDefault="699C798F" w14:paraId="347BF4B8" w14:textId="3E851B44">
      <w:pPr>
        <w:pStyle w:val="Normal"/>
      </w:pPr>
    </w:p>
    <w:sectPr w:rsidRPr="00D44FBC" w:rsidR="00D44FBC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  <w:footerReference w:type="default" r:id="R5db06f08422f47d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B60D75" w:rsidR="00331E6B" w:rsidP="00B60D75" w:rsidRDefault="00331E6B" w14:paraId="07747E2F" w14:textId="77777777">
      <w:pPr>
        <w:spacing w:after="0" w:line="240" w:lineRule="auto"/>
      </w:pPr>
      <w:r w:rsidRPr="00B60D75">
        <w:separator/>
      </w:r>
    </w:p>
  </w:endnote>
  <w:endnote w:type="continuationSeparator" w:id="0">
    <w:p w:rsidRPr="00B60D75" w:rsidR="00331E6B" w:rsidP="00B60D75" w:rsidRDefault="00331E6B" w14:paraId="3A868359" w14:textId="77777777">
      <w:pPr>
        <w:spacing w:after="0" w:line="240" w:lineRule="auto"/>
      </w:pPr>
      <w:r w:rsidRPr="00B60D7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99C798F" w:rsidTr="699C798F" w14:paraId="468F5B0D">
      <w:trPr>
        <w:trHeight w:val="300"/>
      </w:trPr>
      <w:tc>
        <w:tcPr>
          <w:tcW w:w="2830" w:type="dxa"/>
          <w:tcMar/>
        </w:tcPr>
        <w:p w:rsidR="699C798F" w:rsidP="699C798F" w:rsidRDefault="699C798F" w14:paraId="7B0291E4" w14:textId="5AAA6D65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699C798F" w:rsidP="699C798F" w:rsidRDefault="699C798F" w14:paraId="6DD5D920" w14:textId="458B4B22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699C798F" w:rsidP="699C798F" w:rsidRDefault="699C798F" w14:paraId="23BBAC0F" w14:textId="363A8AE9">
          <w:pPr>
            <w:pStyle w:val="Encabezado"/>
            <w:bidi w:val="0"/>
            <w:ind w:right="-115"/>
            <w:jc w:val="right"/>
          </w:pPr>
        </w:p>
      </w:tc>
    </w:tr>
  </w:tbl>
  <w:p w:rsidR="699C798F" w:rsidP="699C798F" w:rsidRDefault="699C798F" w14:paraId="0026606F" w14:textId="0DF74E1A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B60D75" w:rsidR="00331E6B" w:rsidP="00B60D75" w:rsidRDefault="00331E6B" w14:paraId="200E477F" w14:textId="77777777">
      <w:pPr>
        <w:spacing w:after="0" w:line="240" w:lineRule="auto"/>
      </w:pPr>
      <w:r w:rsidRPr="00B60D75">
        <w:separator/>
      </w:r>
    </w:p>
  </w:footnote>
  <w:footnote w:type="continuationSeparator" w:id="0">
    <w:p w:rsidRPr="00B60D75" w:rsidR="00331E6B" w:rsidP="00B60D75" w:rsidRDefault="00331E6B" w14:paraId="59B20AD8" w14:textId="77777777">
      <w:pPr>
        <w:spacing w:after="0" w:line="240" w:lineRule="auto"/>
      </w:pPr>
      <w:r w:rsidRPr="00B60D7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60D75" w:rsidR="00B60D75" w:rsidP="699C798F" w:rsidRDefault="00B60D75" w14:paraId="17D1370A" w14:noSpellErr="1" w14:textId="12356339">
    <w:pPr>
      <w:pStyle w:val="Encabezado"/>
      <w:rPr>
        <w:lang w:val="en-US"/>
      </w:rPr>
    </w:pPr>
    <w:r w:rsidRPr="699C798F" w:rsidR="699C798F">
      <w:rPr>
        <w:lang w:val="en-US"/>
      </w:rPr>
      <w:t>Enfermedades</w:t>
    </w:r>
    <w:r w:rsidRPr="699C798F" w:rsidR="699C798F">
      <w:rPr>
        <w:lang w:val="en-US"/>
      </w:rPr>
      <w:t xml:space="preserve"> respiratorias</w:t>
    </w:r>
    <w:r>
      <w:tab/>
    </w:r>
    <w:r>
      <w:tab/>
    </w:r>
    <w:r w:rsidRPr="699C798F" w:rsidR="699C798F">
      <w:rPr>
        <w:lang w:val="en-US"/>
      </w:rPr>
      <w:t>Accesible</w:t>
    </w:r>
    <w:proofErr w:type="spellStart"/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3aa0fa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d78c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aa2f2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aa677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4a960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EA6F0B"/>
    <w:multiLevelType w:val="hybridMultilevel"/>
    <w:tmpl w:val="A804501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377C43"/>
    <w:multiLevelType w:val="hybridMultilevel"/>
    <w:tmpl w:val="CF72EF7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CB31119"/>
    <w:multiLevelType w:val="hybridMultilevel"/>
    <w:tmpl w:val="52FE5C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DA2DED"/>
    <w:multiLevelType w:val="hybridMultilevel"/>
    <w:tmpl w:val="0D76D068"/>
    <w:lvl w:ilvl="0" w:tplc="63E6FE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414668886">
    <w:abstractNumId w:val="2"/>
  </w:num>
  <w:num w:numId="2" w16cid:durableId="677394273">
    <w:abstractNumId w:val="3"/>
  </w:num>
  <w:num w:numId="3" w16cid:durableId="804860287">
    <w:abstractNumId w:val="1"/>
  </w:num>
  <w:num w:numId="4" w16cid:durableId="203182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75"/>
    <w:rsid w:val="00036B9F"/>
    <w:rsid w:val="00076A41"/>
    <w:rsid w:val="000E13D3"/>
    <w:rsid w:val="001271DA"/>
    <w:rsid w:val="00331E6B"/>
    <w:rsid w:val="003F2971"/>
    <w:rsid w:val="0046207A"/>
    <w:rsid w:val="0049721A"/>
    <w:rsid w:val="004F0C43"/>
    <w:rsid w:val="00614670"/>
    <w:rsid w:val="00815586"/>
    <w:rsid w:val="00851717"/>
    <w:rsid w:val="00A70C03"/>
    <w:rsid w:val="00B60D75"/>
    <w:rsid w:val="00BC2C77"/>
    <w:rsid w:val="00BD7E22"/>
    <w:rsid w:val="00C64BA9"/>
    <w:rsid w:val="00C8784C"/>
    <w:rsid w:val="00C95A97"/>
    <w:rsid w:val="00CE09A2"/>
    <w:rsid w:val="00CECBEF"/>
    <w:rsid w:val="00D44FBC"/>
    <w:rsid w:val="00E37684"/>
    <w:rsid w:val="047E902E"/>
    <w:rsid w:val="06D5AE6D"/>
    <w:rsid w:val="08A2F200"/>
    <w:rsid w:val="0B64F620"/>
    <w:rsid w:val="0B64F620"/>
    <w:rsid w:val="0CE2B387"/>
    <w:rsid w:val="0FD8FC5E"/>
    <w:rsid w:val="11681D74"/>
    <w:rsid w:val="11A28B74"/>
    <w:rsid w:val="13A5F2C6"/>
    <w:rsid w:val="1792A890"/>
    <w:rsid w:val="1855D89B"/>
    <w:rsid w:val="1AC166A6"/>
    <w:rsid w:val="1CE59853"/>
    <w:rsid w:val="1ECC5474"/>
    <w:rsid w:val="259EEA39"/>
    <w:rsid w:val="26512413"/>
    <w:rsid w:val="26512413"/>
    <w:rsid w:val="26FCFA73"/>
    <w:rsid w:val="28008411"/>
    <w:rsid w:val="29619B1D"/>
    <w:rsid w:val="297B4A94"/>
    <w:rsid w:val="2A0B5BFA"/>
    <w:rsid w:val="2A186396"/>
    <w:rsid w:val="2C19B5C6"/>
    <w:rsid w:val="2CAC4BBE"/>
    <w:rsid w:val="2E65F71C"/>
    <w:rsid w:val="2ED660AC"/>
    <w:rsid w:val="2FE5B0E7"/>
    <w:rsid w:val="30077B0F"/>
    <w:rsid w:val="30514840"/>
    <w:rsid w:val="3235EC53"/>
    <w:rsid w:val="3240A0E8"/>
    <w:rsid w:val="335A9D4E"/>
    <w:rsid w:val="35C61FA2"/>
    <w:rsid w:val="376276DA"/>
    <w:rsid w:val="38AF6D7D"/>
    <w:rsid w:val="3CF7EBF3"/>
    <w:rsid w:val="3F548EB6"/>
    <w:rsid w:val="42F68D0D"/>
    <w:rsid w:val="4381DBFA"/>
    <w:rsid w:val="43AAAC01"/>
    <w:rsid w:val="44929F45"/>
    <w:rsid w:val="4A6E1369"/>
    <w:rsid w:val="4A87C8FC"/>
    <w:rsid w:val="4E7DFE13"/>
    <w:rsid w:val="50C681BF"/>
    <w:rsid w:val="518F9427"/>
    <w:rsid w:val="518F9427"/>
    <w:rsid w:val="52544AF7"/>
    <w:rsid w:val="52BE8DCF"/>
    <w:rsid w:val="5364B875"/>
    <w:rsid w:val="58840A0A"/>
    <w:rsid w:val="5A1FED05"/>
    <w:rsid w:val="5E3212ED"/>
    <w:rsid w:val="5EEFB30B"/>
    <w:rsid w:val="603A3FD4"/>
    <w:rsid w:val="64F21265"/>
    <w:rsid w:val="678A9A1D"/>
    <w:rsid w:val="699C798F"/>
    <w:rsid w:val="6AA88CC1"/>
    <w:rsid w:val="6ACFBD2F"/>
    <w:rsid w:val="6B876332"/>
    <w:rsid w:val="6E708C6A"/>
    <w:rsid w:val="6EBB47F0"/>
    <w:rsid w:val="6ED13C99"/>
    <w:rsid w:val="700A979C"/>
    <w:rsid w:val="70972966"/>
    <w:rsid w:val="70C488A5"/>
    <w:rsid w:val="70C488A5"/>
    <w:rsid w:val="710421AC"/>
    <w:rsid w:val="710421AC"/>
    <w:rsid w:val="71111545"/>
    <w:rsid w:val="7476EF24"/>
    <w:rsid w:val="753E10F4"/>
    <w:rsid w:val="78EBF696"/>
    <w:rsid w:val="79764237"/>
    <w:rsid w:val="7BFCC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2B745"/>
  <w15:chartTrackingRefBased/>
  <w15:docId w15:val="{F7363973-9817-45A8-A86F-DC633772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60D75"/>
    <w:rPr>
      <w:rFonts w:ascii="Verdana" w:hAnsi="Verdana"/>
    </w:rPr>
  </w:style>
  <w:style w:type="paragraph" w:styleId="Ttulo1">
    <w:name w:val="heading 1"/>
    <w:basedOn w:val="Normal"/>
    <w:next w:val="Normal"/>
    <w:link w:val="Ttulo1Car"/>
    <w:uiPriority w:val="9"/>
    <w:qFormat/>
    <w:rsid w:val="00B60D75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13D3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0D75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E13D3"/>
    <w:pPr>
      <w:keepNext/>
      <w:keepLines/>
      <w:spacing w:before="80" w:after="40"/>
      <w:outlineLvl w:val="3"/>
    </w:pPr>
    <w:rPr>
      <w:rFonts w:eastAsiaTheme="majorEastAsia" w:cstheme="majorBidi"/>
      <w:iCs/>
      <w:sz w:val="2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60D75"/>
    <w:rPr>
      <w:rFonts w:ascii="Verdana" w:hAnsi="Verdana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0E13D3"/>
    <w:rPr>
      <w:rFonts w:ascii="Verdana" w:hAnsi="Verdana" w:eastAsiaTheme="majorEastAsia" w:cstheme="majorBidi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B60D75"/>
    <w:rPr>
      <w:rFonts w:ascii="Verdana" w:hAnsi="Verdana" w:eastAsiaTheme="majorEastAsia" w:cstheme="majorBidi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sid w:val="000E13D3"/>
    <w:rPr>
      <w:rFonts w:ascii="Verdana" w:hAnsi="Verdana" w:eastAsiaTheme="majorEastAsia" w:cstheme="majorBidi"/>
      <w:iCs/>
      <w:sz w:val="26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60D75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60D7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60D7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60D7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60D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D7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60D7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6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D7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60D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D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D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D7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60D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D7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0D75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60D75"/>
  </w:style>
  <w:style w:type="paragraph" w:styleId="Piedepgina">
    <w:name w:val="footer"/>
    <w:basedOn w:val="Normal"/>
    <w:link w:val="PiedepginaCar"/>
    <w:uiPriority w:val="99"/>
    <w:unhideWhenUsed/>
    <w:rsid w:val="00B60D75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60D75"/>
  </w:style>
  <w:style w:type="character" w:styleId="Hipervnculo">
    <w:name w:val="Hyperlink"/>
    <w:basedOn w:val="Fuentedeprrafopredeter"/>
    <w:uiPriority w:val="99"/>
    <w:unhideWhenUsed/>
    <w:rsid w:val="00B60D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0D7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60D75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0E13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/media/image.png" Id="rId492006003" /><Relationship Type="http://schemas.openxmlformats.org/officeDocument/2006/relationships/hyperlink" Target="https://vsf-iwsold-pro-01.mscbs.gob.es/areas/alertasEmergenciasSanitarias/preparacionRespuesta/docs" TargetMode="External" Id="Rb414a22218594f8a" /><Relationship Type="http://schemas.openxmlformats.org/officeDocument/2006/relationships/hyperlink" Target="https://kidshealth.org/es/parents/abscess.html" TargetMode="External" Id="R09f8b8777b364447" /><Relationship Type="http://schemas.openxmlformats.org/officeDocument/2006/relationships/footer" Target="footer.xml" Id="R5db06f08422f47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Abscesos - Documento accesible</dc:title>
  <dc:subject>Documento médico accesible sobre abscesos</dc:subject>
  <dc:creator>Alfredo</dc:creator>
  <keywords/>
  <dc:description/>
  <lastModifiedBy>Pablo Duarte Marín</lastModifiedBy>
  <revision>17</revision>
  <lastPrinted>2025-11-04T10:00:00.0000000Z</lastPrinted>
  <dcterms:created xsi:type="dcterms:W3CDTF">2025-11-03T18:19:00.0000000Z</dcterms:created>
  <dcterms:modified xsi:type="dcterms:W3CDTF">2025-11-05T17:19:09.8052625Z</dcterms:modified>
</coreProperties>
</file>