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5A5A5A"/>
          <w:sz w:val="22"/>
        </w:rPr>
        <w:t>DOZENTENBERICHT</w:t>
      </w:r>
    </w:p>
    <w:p>
      <w:pPr>
        <w:spacing w:after="80"/>
      </w:pPr>
      <w:r>
        <w:rPr>
          <w:rFonts w:ascii="Calibri" w:hAnsi="Calibri"/>
          <w:b/>
          <w:color w:val="000000"/>
          <w:sz w:val="48"/>
        </w:rPr>
        <w:t>Projektueberblick Bachelorarbeit</w:t>
      </w:r>
    </w:p>
    <w:p>
      <w:pPr>
        <w:spacing w:after="280"/>
      </w:pPr>
      <w:r>
        <w:rPr>
          <w:rFonts w:ascii="Calibri" w:hAnsi="Calibri"/>
          <w:color w:val="5A5A5A"/>
          <w:sz w:val="26"/>
        </w:rPr>
        <w:t>Informationelle Effizienz dezentraler Prognosemaerkte am Beispiel Polymarket im Vergleich zu traditionellen Prognosequellen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Feld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Wert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Stand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2026-06-10T18:41:04+00:00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Aktive Projektphase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Phase 11: Swiss Referendum Efficiency Comparison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Teststatus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405 passed in 34.39s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Berichtsquelle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Lokaler Worktree und deterministische Artefakte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Kernaussage</w:t>
            </w:r>
          </w:p>
          <w:p>
            <w:pPr>
              <w:spacing w:after="0"/>
            </w:pPr>
            <w:r>
              <w:t>Das Projekt ist methodisch so aufgebaut, dass die deterministische Analyse vor jeder Interpretation steht. H1-H3 bilden die empirische Basis; der Monitor ist ein read-only Forschungsprototyp; die aktuelle Swiss-Referendum-Spur ist eine separate, aktuelle Vergleichsanalyse.</w:t>
            </w:r>
          </w:p>
        </w:tc>
      </w:tr>
    </w:tbl>
    <w:p>
      <w:pPr>
        <w:pStyle w:val="Heading1"/>
      </w:pPr>
      <w:r>
        <w:t>Lesefuehrung</w:t>
      </w:r>
    </w:p>
    <w:p>
      <w:pPr>
        <w:pStyle w:val="ListBullet"/>
        <w:spacing w:after="80"/>
      </w:pPr>
      <w:r>
        <w:t>Abschnitt 1 erklaert, welche Ordner und Artefakte wofuer stehen.</w:t>
      </w:r>
    </w:p>
    <w:p>
      <w:pPr>
        <w:pStyle w:val="ListBullet"/>
        <w:spacing w:after="80"/>
      </w:pPr>
      <w:r>
        <w:t>Abschnitte 2 bis 4 erklaeren H1, H2 und H3: Warum, Methode, Ergebnis, Grenze.</w:t>
      </w:r>
    </w:p>
    <w:p>
      <w:pPr>
        <w:pStyle w:val="ListBullet"/>
        <w:spacing w:after="80"/>
      </w:pPr>
      <w:r>
        <w:t>Abschnitt 5 ordnet den Monitor-Prototyp ein.</w:t>
      </w:r>
    </w:p>
    <w:p>
      <w:pPr>
        <w:pStyle w:val="ListBullet"/>
        <w:spacing w:after="80"/>
      </w:pPr>
      <w:r>
        <w:t>Abschnitt 6 beschreibt die aktive Schweizer Referendumsanalyse.</w:t>
      </w:r>
    </w:p>
    <w:p>
      <w:pPr>
        <w:pStyle w:val="ListBullet"/>
        <w:spacing w:after="80"/>
      </w:pPr>
      <w:r>
        <w:t>Abschnitt 7 enthaelt Visualisierungen und einen kurzen Praesentationsplan.</w:t>
      </w:r>
    </w:p>
    <w:p>
      <w:pPr>
        <w:pStyle w:val="Heading1"/>
      </w:pPr>
      <w:r>
        <w:t>1. Projektlandkarte</w:t>
      </w:r>
    </w:p>
    <w:p>
      <w:r>
        <w:t>Die Repository-Struktur trennt Forschungssteuerung, Daten, deterministische Analyse, Collector-Code, Tests, Dokumentation und geparkte Legacy-Agenten. Diese Trennung ist wichtig, weil die Bachelorarbeit nicht auf frei formulierter KI-Interpretation basiert, sondern auf reproduzierbaren Python-Outputs.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Bereich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Bedeutung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Datenbank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9 Tabellen, u.a. polymarket_prices, poll_forecasts, whale_trades.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Datenartefakte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214 Dateien unter data/results.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Analysecode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55 Module fuer H1-H3, Monitor und Swiss-Analyse.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Collector-Code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9 read-only oder lokale Collector/Refresh-Module.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73 Testdateien; 405 passed in 34.39s.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Legacy/Agenten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Agent- und MCP-Einstiege bleiben guard-railed und sind nicht Teil der aktiven Laufzeit.</w:t>
            </w:r>
          </w:p>
        </w:tc>
      </w:tr>
    </w:tbl>
    <w:p>
      <w:r>
        <w:t>Wichtige Steuerdateien sind AGENTS.md, GOAL.md, ROADMAP.md und STATUS.md. Sie definieren Scope, aktive Phase, Sicherheitsregeln, Teststatus und naechste Commits.</w:t>
      </w:r>
    </w:p>
    <w:p>
      <w:pPr>
        <w:pStyle w:val="Heading1"/>
      </w:pPr>
      <w:r>
        <w:t>2. H1 - Forecast-Qualitaet</w:t>
      </w:r>
    </w:p>
    <w:p>
      <w:r>
        <w:t>H1 beantwortet die Frage, ob Polymarket im untersuchten Ueberlappungsfenster eine niedrigere Prognoseabweichung zeigt als vergleichbare traditionelle Probability-Forecasts. Der Zweck war nicht, Reaktionsgeschwindigkeit zu messen, sondern Forecast-Qualitaet.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Frage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Antwort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Vergleich der Prognosequalitaet zwischen Polymarket, FiveThirtyEight und einfachen Baselines.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Brier Score und Diebold-Mariano-Vergleiche aus Python-Outputs.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194 taegliche Ueberlappungsbeobachtungen.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Mean Brier 0.2303; FiveThirtyEight 0.3324; 50-Prozent-Baseline 0.2500.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Head-to-head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niedrigerer Tagesverlust in 194 von 194 Tagen (100.0%).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Synthesis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6 von 7 Vergleichszeilen stuetzen Polymarket im mittleren Brier; 3 von 7 zeigen eine Mehrheit niedrigerer Einzelfallverluste; breiter Viele-Faelle-Beweis 0 von 7.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Kalibrierungsdiagnostik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192 Forecast-Case-Zeilen aus 7 Quellen und 5 Pairwise-Reihen: 5 von 5 mit niedrigerem mittleren Polymarket-Brier, 2 von 5 mit Mehrheit niedrigerer Einzelfallverluste, breiter Viele-Faelle-Beweis 0 von 5.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50-State-Kalibrierung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Mean Brier 0.0262 und Fixed-Bin-ECE 0.0838; Rieke ECE 0.0774; 270toWin/JHK ECE 0.0802. Forecast-Qualitaets-, aber kein klarer Kalibrierungssieg.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 Snapshot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 geloeste 2024-Final-Snapshot-Outcomes gegen 538 final forecast: Polymarket niedrigerer Verlust in 5 von 8 Faellen; Mean Brier 0.0784 vs 0.0933.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 Poll Snapshot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13 geloeste State-Outcomes gegen dokumentiert transformierte 538 Polling-Averages: Polymarket niedrigerer Verlust in 8 von 13 Faellen; Mean Brier 0.1336 vs 0.1764.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Poll Panel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1720 gematchte State-Date-Zeilen ueber 15 States und 186 Daten: Polymarket niedrigerer Verlust in 360 Zeilen, poll-derived niedrigerer Verlust in 1360; Mean Brier 0.1595 vs 0.1026.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Temporal Diagnostic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Polymarket-stuetzende Monate 2024-08, 2024-09: 280 von 387 Zeilen mit niedrigerem Polymarket-Verlust ueber 13 States; poll-derived niedrigerer Verlust in 107; Mean Brier 0.1842 vs 0.2543.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Horizon Diagnostic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&lt;=90-Tage-Fenster (61_90_days, 0_60_days): 262 von 357 Zeilen mit niedrigerem Polymarket-Verlust ueber 13 States; poll-derived niedrigerer Verlust in 95; Mean Brier 0.1799 vs 0.2520.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State-Level Horizon Support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Im &lt;=90-Tage-Fenster stuetzt Polymarket 8 von 13 States nach mittlerem Brier und 8 von 13 States nach Mehrheit niedrigerer Tagesverluste; 5 States stuetzen Polymarket nicht.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Transform Sensitivitaet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MAE 2.0 bis 10.0 Prozentpunkte: Polymarket bleibt in allen 12 Parameterzeilen im mittleren Brier niedriger; Lower-Loss-Spanne 7 bis 12 von 13 State-Outcomes.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Coverage Audit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 US-States geprueft; 50 Polymarket-State-Maerkte; 13 valide H1-Brier-Paare mit REP/DEM-Zeilen im 538-Snapshot; 37 States wegen fehlender 538-Snapshot-Pollwerte ausgeschlossen.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Rieke 50-State Forecast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 geloeste State-Outcomes gegen ein unabhaengiges pollbasiertes Rieke-Modell: Mean Brier 0.0262 vs 0.0296; Polymarket niedrigerer Einzelfallverlust in 12 von 50, Rieke in 38 von 50.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270toWin/JHK 50-State Forecast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 geloeste State-Outcomes gegen 270toWin/JHK: 22 exakt ausgewiesene Wahrscheinlichkeiten und 28 zensierte &gt;99.9-Prozent-Boundary-Werte; Mean Brier 0.0262 vs 0.0306; Polymarket niedrigerer Einzelfallverlust in 9 von 50, 270toWin/JHK in 40 von 50.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ist kein Speed-Test; die Tagespaare gehoeren zu einem geloesten Wahl-Outcome. Die neuen State-Faelle sind poll-derived beziehungsweise modellbasiert, keine Rohpolls und kein RCP-Vergleich.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Interpretation</w:t>
            </w:r>
          </w:p>
          <w:p>
            <w:pPr>
              <w:spacing w:after="0"/>
            </w:pPr>
            <w:r>
              <w:t>Im getesteten Fenster spricht H1 fuer tiefere Forecast-Verluste von Polymarket gegenueber FiveThirtyEight. Der DM-p-Wert fuer Polymarket vs FiveThirtyEight liegt bei 6.71e-61. Im Head-to-head-Vergleich hat Polymarket in 194 von 194 taeglichen Paaren den niedrigeren Brier-Verlust. Die H1-Synthesis ueber alle aktuellen traditionellen Vergleichszeilen zeigt 6 von 7 Zeilen mit niedrigerem mittleren Polymarket-Brier, aber nur 3 von 7 Zeilen mit Mehrheit niedrigerer Einzelfallverluste und 0 von 7 Zeilen, die den breiten Viele-Faelle-Anspruch tragen. Die neue Kalibrierungsdiagnostik nutzt 192 Forecast-Case-Zeilen und zeigt fuer die 50-State-Fallreihe einen Polymarket-ECE von 0.0838 gegenueber 0.0774 fuer Rieke und 0.0802 fuer 270toWin/JHK; das ist kein klarer Kalibrierungssieg. Die kuratierte Final-Snapshot-Erweiterung zeigt zusaetzlich 5 von 8 geloesten 2024-Outcomes mit niedrigerem Polymarket-Verlust; der mittlere Brier liegt bei 0.0784 vs 0.0933. Die State-Poll-Snapshot-Erweiterung fuegt 13 State-Outcomes hinzu; Polymarket hat dort in 8 Faellen den niedrigeren Verlust, Mean Brier 0.1336 vs 0.1764. Das groessere State-Date-Poll-Panel relativiert diesen Snapshot-Befund: Es enthaelt 1720 gematchte Zeilen, davon 360 mit niedrigerem Polymarket-Verlust und 1360 mit niedrigerem poll-derived Verlust; Mean Brier 0.1595 vs 0.1026. Die Temporal-Diagnose zeigt aber eine spaete Gegenbewegung: In 2024-08, 2024-09 hat Polymarket in 280 von 387 Zeilen den niedrigeren Verlust, Mean Brier 0.1842 vs 0.2543. Die Forecast-Horizon-Diagnose zeigt fuer das &lt;=90-Tage-Fenster 262 von 357 Zeilen mit niedrigerem Polymarket-Verlust, Mean Brier 0.1799 vs 0.2520. Auf State-Ebene sind es 8 von 13 States mit niedrigerem mittleren Polymarket-Brier und 8 von 13 States mit Mehrheit niedrigerer Polymarket-Tagesverluste. Die Poll-Transform-Sensitivitaet variiert MAE von 2.0 bis 10.0 Prozentpunkten; Polymarket bleibt in allen 12 Parameterzeilen im mittleren Brier niedriger und liegt je nach Annahme in 7 bis 12 von 13 State-Outcomes vorne. Der Coverage-Audit prueft 50 US-States und findet 50 Polymarket-State-Maerkte, aber nur 13 valide H1-Paare mit REP/DEM-Zeilen im 538-Snapshot. Die Rieke-Erweiterung deckt alle 50 State-Outcomes ab und zeigt einen niedrigeren mittleren Polymarket-Brier (0.0262 vs 0.0296), aber nur 12 von 50 Einzelfaellen mit niedrigerem Polymarket-Verlust; Rieke liegt in 38 von 50 vorne. Zusammen ergeben die 538-nahen Zusatzchecks 21 geloeste Outcomes, davon 13 mit niedrigerem Polymarket-Verlust; die Quellen bleiben methodisch getrennt. Die 270toWin/JHK-Erweiterung zeigt ebenfalls einen niedrigeren mittleren Polymarket-Brier (0.0262 vs 0.0306), aber nur 9 von 50 Einzelfaellen mit niedrigerem Polymarket-Verlust; 270toWin/JHK liegt in 40 von 50 vorne. Das erklaert aber nicht den Mechanismus, beweist keine schnellere Informationsverarbeitung; die Rieke-Zahlen sind aggregierte Forecast-Qualitaetsstuetze und die 270toWin/JHK-Zahlen bestaetigen dieselbe Aggregatgrenze, aber keinen Mehrheit-der-States-Beweis.</w:t>
            </w:r>
          </w:p>
        </w:tc>
      </w:tr>
    </w:tbl>
    <w:p>
      <w:pPr>
        <w:pStyle w:val="Heading1"/>
      </w:pPr>
      <w:r>
        <w:t>3. H2 - Taegliche Event-Window-Reaktion</w:t>
      </w:r>
    </w:p>
    <w:p>
      <w:r>
        <w:t>H2 prueft, ob Polymarket-Wahrscheinlichkeiten um vorab kuratierte politische Ereignisse in plausibler Weise reagieren. Die Ereignisse wurden vor der Analyse fixiert, damit keine nachtraegliche Auswahl nach sichtbaren Preisbewegungen entsteht.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Frage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Antwort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Oeffentliche Informationen koennen sich in Prediction-Market-Preisen zeigen.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Daily Event-Windows mit primaerem Fenster [0d,+1d] und Sensitivitaetsfenster [-1d,+3d].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 kuratierte Ereignisse, 15 kompakte Summary-Zeilen.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Mehrere Ereignisse zeigen sichtbare taegliche Bewegungen, z.B. Trump shooting +7.2 pp im Primaerfenster.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Daily-Daten erlauben keine Intraday-Speed-Aussage.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60"/>
        <w:gridCol w:w="2300"/>
      </w:tblGrid>
      <w:tr>
        <w:tc>
          <w:tcPr>
            <w:tcW w:type="dxa" w:w="70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Primaerfenster</w:t>
            </w:r>
          </w:p>
        </w:tc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Finaler Change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05_30_trump_conviction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-4.1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06_28_biden_trump_debate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+2.5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07_13_trump_shooting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+7.2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07_15_vance_vp_pick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+3.5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07_21_biden_withdrawal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-1.7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08_06_walz_vp_pick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+1.3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09_11_harris_trump_debate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-2.9 pp</w:t>
            </w:r>
          </w:p>
        </w:tc>
      </w:tr>
    </w:tbl>
    <w:p>
      <w:pPr>
        <w:pStyle w:val="Heading1"/>
      </w:pPr>
      <w:r>
        <w:t>4. H3 - Wallet-Tier-Timing-Diagnostik</w:t>
      </w:r>
    </w:p>
    <w:p>
      <w:r>
        <w:t>H3 untersucht, ob aggregierte Wallet-Aktivitaet zeitliche Muster vor oder um Polymarket-Preisbewegungen zeigt. Die Wallet-Tiers sind dataset-relativ und aus der beobachteten Wallet-Verteilung abgeleitet, nicht aus einem willkuerlichen USD-Schwellenwert.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Frage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Antwort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Wallet-Aktivitaet kann ein fruehes Signal fuer Informationsverarbeitung sein.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Wallet-Level cumulative amount_usd percentiles, Lead-Lag-Korrelationen und Granger-Diagnostik.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1216 alignierte Modellzeilen; Tier counts: tier_1_top_1pct: 32, tier_2_top_5pct: 120, tier_3_top_10pct: 150, tier_4_observed_baseline: 2704.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Top-Tier zeigt staerkste dokumentierte Korrelation bei tier_1_top_1pct lag 1 = 0.1858; kleinster Granger-p-Wert 0.0012.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BUY-only Quelle, taegliche Aggregation und Multiple-Testing-Sensitivitaet.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Wording fuer die Verteidigung</w:t>
            </w:r>
          </w:p>
          <w:p>
            <w:pPr>
              <w:spacing w:after="0"/>
            </w:pPr>
            <w:r>
              <w:t>Formuliere H3 als Timing-Diagnostik, nicht als Beweis fuer private Information, Fehlverhalten, Kausalitaet oder Profitabilitaet.</w:t>
            </w:r>
          </w:p>
        </w:tc>
      </w:tr>
    </w:tbl>
    <w:p>
      <w:pPr>
        <w:pStyle w:val="Heading1"/>
      </w:pPr>
      <w:r>
        <w:t>5. Politics/Geo Monitor-Prototyp</w:t>
      </w:r>
    </w:p>
    <w:p>
      <w:r>
        <w:t>Der Monitor ist eine Forschungs-Erweiterung, nicht der deterministische Kern der Thesis. Er soll spaeter auffaellige Kombinationen aus Marktbewegung, Wallet-Tier-Aktivitaet, Konzentration und Event-Kontext sichtbar machen. Er bleibt read-only und darf keine Orders, Trading-Credentials oder Profitversprechen enthalten.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Aspekt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Pruefen, ob H1-H3 eine spaetere Anomalie- und Signalhypothesen-Schicht motivieren koennen.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Robuste rolling Baselines, Rule C mit combined-family confirmation, bounded summaries.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Recorded Replay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3394 Snapshot/Alert-Zeilen; Severity: none: 2813, info: 334, watch: 169, high: 78, critical: 0.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Live Dashboard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12 Maerkte, 7 Alert-Zeilen, 1488 Scoring-Zeilen.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 Graph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238 Nodes und 7966 Co-Activity-Edges als lokaler Review-Layer.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PnL-Backtests, keine autonome Ausfuehrung, keine kausalen oder tradingbezogenen Schlussfolgerungen.</w:t>
            </w:r>
          </w:p>
        </w:tc>
      </w:tr>
    </w:tbl>
    <w:p>
      <w:pPr>
        <w:pStyle w:val="Heading1"/>
      </w:pPr>
      <w:r>
        <w:t>6. Aktive Phase - Schweizer 10-Millionen-Referendum</w:t>
      </w:r>
    </w:p>
    <w:p>
      <w:r>
        <w:t>Die aktuelle Phase ist ein eigener, aktueller Vergleich: Polymarket-Wahrscheinlichkeit fuer die Annahme der Initiative gegen kuratierte Umfragewerte von SRG/gfs.bern, Tamedia/LeeWas und YouGov Schweiz. BFS/admin.ch dienen nur als Kontextquellen, nicht als Umfragequelle.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Aspekt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Aktueller realer Referendumsmarkt erlaubt einen bounded Vergleich zwischen Polymarket und traditionellen Umfragen.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Curated poll catalog, read-only Gamma Snapshot, bounded CLOB price-history um Poll-Releases.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 Umfragen, 18 Snapshots, 504 Price-History-Zeilen.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Latest Result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Yes 23.0%; latest poll Yes 45.0%; raw gap -22.0 pp.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Information Response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delayed_same_direction_24h: 1, delayed_same_direction_48h: 2, delayed_same_direction_6h: 2, no_prior_poll_signal: 1, no_same_direction_within_48h: 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Umfrageanteile sind keine Modell-Wahrscheinlichkeiten; keine Kausalitaet, Tradeability oder Mispricing-Behauptung.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1500"/>
        <w:gridCol w:w="1760"/>
      </w:tblGrid>
      <w:tr>
        <w:tc>
          <w:tcPr>
            <w:tcW w:type="dxa" w:w="2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Quelle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Neuester Poll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Poll Yes</w:t>
            </w:r>
          </w:p>
        </w:tc>
        <w:tc>
          <w:tcPr>
            <w:tcW w:type="dxa" w:w="17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Raw Gap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SRG/gfs.bern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srg_gfs_bern_2026_w2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45.0%</w:t>
            </w:r>
          </w:p>
        </w:tc>
        <w:tc>
          <w:tcPr>
            <w:tcW w:type="dxa" w:w="1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-22.0 pp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Tamedia/20 Minuten/LeeWas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tamedia_leewas_2026_w2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47.0%</w:t>
            </w:r>
          </w:p>
        </w:tc>
        <w:tc>
          <w:tcPr>
            <w:tcW w:type="dxa" w:w="1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-24.0 pp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YouGov Schweiz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yougov_2026_w2_final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38.0%</w:t>
            </w:r>
          </w:p>
        </w:tc>
        <w:tc>
          <w:tcPr>
            <w:tcW w:type="dxa" w:w="1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-15.0 pp</w:t>
            </w:r>
          </w:p>
        </w:tc>
      </w:tr>
    </w:tbl>
    <w:p>
      <w:pPr>
        <w:pStyle w:val="Heading1"/>
      </w:pPr>
      <w:r>
        <w:t>7. Visualisierungen</w:t>
      </w:r>
    </w:p>
    <w:p>
      <w:r>
        <w:t>Die folgenden Abbildungen sind bestehende oder lokal generierte Artefakte. Sie fuehren keine neuen statistischen Metriken ein, sondern visualisieren bereits vorhandene deterministische Outputs.</w:t>
      </w: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1: Projektlogik: deterministische Analyse vor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5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ipelin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Die Abbildung zeigt die einfache Lesart fuer die Praesentation: Daten werden validiert, in Python analysiert und erst danach als Bericht, Dashboard oder spaeter als bounded Interpretation verwendet.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2: H1 Forecast-Quality Vergleich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36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orecast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Brier Scores, Head-to-head-Tagesverluste und Forecast-Zeitreihen ohne ueberstarken Kalibrierungsanspruch.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3: H1 Forecast-Quality Synthesis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orecast_quality_synth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Fasst alle aktuellen H1-Vergleichsquellen zusammen und trennt aggregierte Brier-Stuetze von einem breiten Viele-Faelle-Beweis.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4: H1 Calibration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63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calibration_diagnos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3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feste Kalibrierungsbins, Mean Brier, ECE und Pairwise-Lower-Loss-Zaehler aus geloesten H1-Fallartefakten.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5: H1 Evidence-Scope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12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evidence_sco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Trennt die 194 taeglichen Forecast-Paare von der Anzahl unabhaengiger geloester H1-Outcomes.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6: H1 Expansion-Readiness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7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expansion_readi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zusaetzliche Polymarket-Tagespreise ohne kompatible Probability-Forecast-Vergleichsreihe noch keine weiteren H1-Brier-Paare ergeben.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7: H1 Final-Snapshot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843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inal_snap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4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acht geloeste 2024-Final-Snapshot-Outcomes gegen 538 final forecast; kleine Erweiterung, kein Viele-Faelle-Beweis.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8: H1 State-Poll-Snapshot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989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snap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13 geloeste State-Outcomes gegen eine dokumentiert transformierte 538 Polling-Average-Wahrscheinlichkeit; nicht Rohpoll und kein offizieller 538 State-Forecast.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9: H1 State-Date Poll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63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1720 gematchte State-Date-Zeilen gegen transformierte 538 Polling-Averages; das groessere Panel spricht gegen den starken Polymarket-Claim.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10: H1 State-Date Poll Panel Temporal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489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temporal_diagnost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der Vollpanel-Befund gegen Polymarket spricht, waehrend August und September 2024 als diagnostischer Teilbereich Polymarket stuetzen.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11: H1 State-Date Poll Panel Horizon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horizon_diagnost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das &lt;=90-Tage-Forecast-Fenster Polymarket stuetzt, waehrend der Vollpanel-Befund weiter gegen den starken Claim spricht.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12: H1 &lt;=90-Day State-Level Support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311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horizon_state_sup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Aggregiert das &lt;=90-Tage-Fenster auf State-Ebene: Polymarket wird in 8 von 13 States nach mittlerem Brier und Row-Majority gestuetzt.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13: H1 Poll-Transform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0590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snapshot_sensitiv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Prueft die State-Poll-Erweiterung ueber MAE-Annahmen von 2.0 bis 10.0 Prozentpunkten, ohne den Parameter auf Outcomes zu fitten.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14: H1 State-Poll Coverage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214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snapshot_cover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warum 50 States und 50 Polymarket-State-Maerkte nur 13 valide H1-Brier-Paare mit dem bewahrten 538-Polling-Average-Snapshot ergeben.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15: H1 Rieke 50-State Forecast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851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rieke_state_foreca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50 Polymarket State-Winner-Maerkte mit dem pollbasierten Rieke-Forecast; Polymarket hat niedrigeren mittleren Brier, aber nur in 12 von 50 Einzelstaaten niedrigeren Verlust.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16: H1 270toWin/JHK 50-State Forecast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807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270towin_state_foreca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50 Polymarket State-Winner-Maerkte mit 270toWin/JHK; Polymarket hat niedrigeren mittleren Brier, aber nur in 9 von 50 Einzelstaaten niedrigeren Verlust.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17: H2 Event-Window Movement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2_event_window_c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taegliche Event-Window-Bewegungen fuer die kuratierten Ereignisse.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18: H3 Wallet-Tier-Verteilung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3_wallet_tier_cou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Wallet-Tiers aus der beobachteten Verteilung abgeleitet wurden.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19: H3 Granger-Diagnostik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4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3_granger_pvalu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Fasst predictive timing diagnostics zusammen, ohne Kausalitaet zu behaupten.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20: Historische Event-Wallet-Anomalien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3_event_wallet_anomali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den pausierten Monitor-Prototyp als deskriptive Review-Schicht.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21: Monitor-v2 Rolling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v2_polymarket_rolling_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die kurze read-only Polymarket-Monitor-Historie.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22: Swiss Referendum: Polymarket vs Polls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_referendum_10mio_efficien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die lokale Polymarket-Wahrscheinlichkeit mit kuratierten Umfragen.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23: Swiss Referendum: Reaction Windows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71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_referendum_10mio_reaction_window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beschreibende 1h/6h/24h/48h-Fenster nach Poll-Releases.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24: Swiss Referendum: Information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71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_referendum_10mio_information_respon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Richtungsgleichheit zwischen neuer Poll-Signalrichtung und Polymarket-Bewegungen.</w:t>
      </w:r>
    </w:p>
    <w:p>
      <w:pPr>
        <w:pStyle w:val="Heading1"/>
      </w:pPr>
      <w:r>
        <w:t>8. Vorschlag fuer die Dozentenpraesentation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6760"/>
      </w:tblGrid>
      <w:tr>
        <w:tc>
          <w:tcPr>
            <w:tcW w:type="dxa" w:w="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Teil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Kernaussage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Problem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Prediction Markets koennen Informationen aggregieren; die Arbeit prueft beobachtbare Effizienz-Proxies.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Methodische Regel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Alle Metriken werden deterministisch in Python berechnet; keine LLM-Rohdateninterpretation.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H1-H3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Forecast-Qualitaet, taegliche Event-Reaktionen, Wallet-Timing-Diagnostik.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Ergebnisse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zeigt tiefere H1-Brier-Verluste; H2 findet Event-Bewegungen; H3 findet Timing-Diagnostik mit klaren Grenzen.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Aktueller Zusatz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Swiss-Referendum-Track zeigt Polymarket deutlich unter den neuesten Umfrage-Yes-Anteilen.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Naechster Schritt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Finale Thesis-Integration, Sensitivitaetschecks und vorsichtige Interpretation.</w:t>
            </w:r>
          </w:p>
        </w:tc>
      </w:tr>
    </w:tbl>
    <w:p>
      <w:pPr>
        <w:pStyle w:val="Heading1"/>
      </w:pPr>
      <w:r>
        <w:t>9. Wichtige Artefakte fuer Rueckfragen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Bereich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Artefakte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Steuerung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GOAL.md, ROADMAP.md, STATUS.md, docs/project/WORK_LOG.md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data/results/thesis_h1_summary.csv, h1_brier_scores.csv, h1_diebold_mariano.json, h1_forecast_quality_pairwise.csv, h1_forecast_quality_synthesis.csv, h1_calibration_diagnostic_summary.csv, h1_calibration_diagnostic_pairwise.csv, h1_evidence_scope.csv, h1_expansion_readiness.csv, h1_final_snapshot_cases.csv, h1_final_snapshot_summary.csv, h1_state_poll_snapshot_cases.csv, h1_state_poll_snapshot_summary.csv, h1_state_poll_panel_cases.csv, h1_state_poll_panel_summary.csv, h1_state_poll_panel_state_summary.csv, h1_state_poll_panel_temporal_summary.csv, h1_state_poll_panel_temporal_claim_audit.csv, h1_state_poll_panel_horizon_summary.csv, h1_state_poll_panel_horizon_claim_audit.csv, h1_state_poll_panel_horizon_state_support.csv, h1_state_poll_panel_horizon_state_support_summary.csv, h1_state_poll_snapshot_sensitivity.csv, h1_state_poll_snapshot_coverage.csv, h1_rieke_state_forecast_cases.csv, h1_rieke_state_forecast_summary.csv, h1_270towin_state_forecast_cases.csv, h1_270towin_state_forecast_summary.csv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data/events_timeline_seed.csv, h2_event_window_summary.csv, thesis_h2_event_window_car.png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h3_wallet_distribution_inventory.json, h3_granger_results.csv, thesis_h3_summary.csv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monitor_v2_bounded_summary.csv, monitor_v2_polymarket_dashboard.html, wallet_graph_dashboard.html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data/swiss_referendum_10mio_polls.csv, swiss_referendum_10mio_latest_summary.md, dashboard HTML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tests/ und operations/project/review_check.py</w:t>
            </w:r>
          </w:p>
        </w:tc>
      </w:tr>
    </w:tbl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Deterministischer Bericht aus lokalen Artefakten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BA Thesis Projektbericht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