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2026-06-12T04:12:10+00:00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529 passed in 50.31s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11 Dateien fuer die naechste Betreuung. Zuerst kommt `advisor_handoff_note`, danach folgen Word-Bericht, Absprache-Checklist, Submission Readiness Board, Drafting Sequence, Feedback-Log und die Arbeitsdateien fuer Kapitel und Source Review.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docs/project/DOZENTEN_UEBERGABE_TEXT.md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kurze Mail- oder Chat-Vorlage fuer die Uebergabe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eroeffnet die Betreuung mit klarer Datei- und Fragenordnung.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Zwischenstand, kein finales Abgabe- oder Quellenreview-Signal.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an den Dozenten geben.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docs/project/THESIS_SUBMISSION_READINESS_BOARD.md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Gate-Uebersicht fuer draft-ready, final-blocked und deferred Schritte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welche finalen Gates vor Abgabe zwingend geloest werden muessen.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Review, Swiss-Gate und DOCX-Render-QA bleiben final blockiert.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docs/project/THESIS_DRAFTING_SEQUENCE.md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naechste Schreibreihenfolge fuer den BA-Entwurf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ob diese Reihenfolge fuer den naechsten Entwurf sinnvoll ist.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Trennt bounded Draft-Arbeit von finalen Blockern und Future Work.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docs/project/DOZENTEN_FEEDBACK_LOG.md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der Betreuung Feedback und Folgeaktionen eintragen.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 im Voraus; dient als pending Feedback-Log.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Eintraege bleiben pending, bis der Dozent Feedback gegeben hat.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Absprache-Checklist; der Uebergabetext eroeffnet die Nachricht. Die weiteren Dateien steuern Schreiben, Gates, Feedback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2. Source Review steht auf `final_blocked_source_review`, Swiss steht auf `final_blocked_official_result`,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final_blocked_official_result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14. Juni 2026 Resultat beschreibend bleiben.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 und tragen keine finale Effizienzaussage.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4; final blockiert: 2;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discussion_pending_final_result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descriptive_only_final_blocked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Keep the Swiss comparison descriptive until the official vote result is available and mapped. Gate-Aktion: Bis zum offiziellen 14. Juni 2026 Resultat beschreibend bleiben.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Effizienzinterpretation vor offizieller Resultatzuordnung vom 14. Juni 2026.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31 Polymarket-Snapshots; latest Polymarket Yes 21.5%, latest poll Yes 45.0%, raw gap -23.5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335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108 Testdateien; 529 passed in 50.31s.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31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21.5%; latest poll Yes 45.0%; raw gap -23.5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-16.5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