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Responsable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Tareas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Pablo Valdivia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del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detallado del problema y evaluación de los requisitos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Valdivia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Visión y Pilares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Establecimiento de la visión del proyecto y los pilares estratégicos.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Matias Berrios,Javiera Becerra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Épicas 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y desarrollo de las épicas y las historias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Matias Berrios , Pablo Valdivia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0 Administración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 y planificación del Sprint 0 para la administración inicial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Javiera Becerra , Matias Berrios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 Diseños Wireframe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los wireframes iniciales para el diseño de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Javiera Becerra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Primeras funcionalidades de la app (Registro, login , crear ruta , administración de usuario)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las primeras funcionalidades: registro, login, crear ruta, y administración de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Javiera Becerra , Pablo Valdivia , Matias Berrios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 base (Base datos)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e integración de la base de datos en Firebase.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Pablo Valdivia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Subida de toda la documentacion al repositorio de github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