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300D" w14:textId="77777777" w:rsidR="00FE4910" w:rsidRPr="00216592" w:rsidRDefault="00FE4910" w:rsidP="00216592">
      <w:pPr>
        <w:rPr>
          <w:rStyle w:val="nfasis"/>
        </w:rPr>
      </w:pPr>
      <w:bookmarkStart w:id="0" w:name="_top"/>
      <w:bookmarkEnd w:id="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2443"/>
        <w:gridCol w:w="1543"/>
        <w:gridCol w:w="1687"/>
        <w:gridCol w:w="1385"/>
      </w:tblGrid>
      <w:tr w:rsidR="005B75A5" w:rsidRPr="00327ADD" w14:paraId="7307B397" w14:textId="77777777" w:rsidTr="00CC23F9">
        <w:tc>
          <w:tcPr>
            <w:tcW w:w="1704" w:type="dxa"/>
            <w:shd w:val="clear" w:color="auto" w:fill="auto"/>
          </w:tcPr>
          <w:p w14:paraId="472514A0" w14:textId="77777777" w:rsidR="005B75A5" w:rsidRPr="00327ADD" w:rsidRDefault="00EE3AEC" w:rsidP="007C6B8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¿</w:t>
            </w:r>
            <w:r w:rsidR="007C6B8D">
              <w:rPr>
                <w:rFonts w:ascii="Calibri" w:hAnsi="Calibri"/>
                <w:b/>
                <w:lang w:val="es-ES_tradnl"/>
              </w:rPr>
              <w:t>Cuá</w:t>
            </w:r>
            <w:r w:rsidR="006C3642">
              <w:rPr>
                <w:rFonts w:ascii="Calibri" w:hAnsi="Calibri"/>
                <w:b/>
                <w:lang w:val="es-ES_tradnl"/>
              </w:rPr>
              <w:t>l es tu requerimiento</w:t>
            </w:r>
            <w:r>
              <w:rPr>
                <w:rFonts w:ascii="Calibri" w:hAnsi="Calibri"/>
                <w:b/>
                <w:lang w:val="es-ES_tradnl"/>
              </w:rPr>
              <w:t>?</w:t>
            </w:r>
            <w:r w:rsidR="005B75A5" w:rsidRPr="00327ADD">
              <w:rPr>
                <w:rFonts w:ascii="Calibri" w:hAnsi="Calibri"/>
                <w:b/>
                <w:lang w:val="es-ES_tradnl"/>
              </w:rPr>
              <w:t>:</w:t>
            </w:r>
          </w:p>
        </w:tc>
        <w:tc>
          <w:tcPr>
            <w:tcW w:w="4086" w:type="dxa"/>
            <w:gridSpan w:val="2"/>
            <w:shd w:val="clear" w:color="auto" w:fill="auto"/>
          </w:tcPr>
          <w:p w14:paraId="749516EA" w14:textId="012C9F14" w:rsidR="005B75A5" w:rsidRPr="00DB014D" w:rsidRDefault="00655F3C" w:rsidP="009A49FD">
            <w:pPr>
              <w:spacing w:before="40" w:after="40"/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</w:pPr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Ajustes en la </w:t>
            </w:r>
            <w:proofErr w:type="spellStart"/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prenomina</w:t>
            </w:r>
            <w:proofErr w:type="spellEnd"/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 para la gestión de pagos e</w:t>
            </w:r>
            <w:r w:rsidR="002B643E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n</w:t>
            </w:r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 las SDP</w:t>
            </w:r>
          </w:p>
        </w:tc>
        <w:tc>
          <w:tcPr>
            <w:tcW w:w="1697" w:type="dxa"/>
            <w:shd w:val="clear" w:color="auto" w:fill="auto"/>
          </w:tcPr>
          <w:p w14:paraId="169D009A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0" w:type="dxa"/>
            <w:shd w:val="clear" w:color="auto" w:fill="auto"/>
          </w:tcPr>
          <w:p w14:paraId="202CD583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43DFAF09" w14:textId="77777777" w:rsidTr="00CC23F9">
        <w:tc>
          <w:tcPr>
            <w:tcW w:w="1704" w:type="dxa"/>
            <w:shd w:val="clear" w:color="auto" w:fill="auto"/>
          </w:tcPr>
          <w:p w14:paraId="0981A01E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086" w:type="dxa"/>
            <w:gridSpan w:val="2"/>
            <w:shd w:val="clear" w:color="auto" w:fill="auto"/>
          </w:tcPr>
          <w:p w14:paraId="4CE866E7" w14:textId="43511940" w:rsidR="005B75A5" w:rsidRPr="00DB014D" w:rsidRDefault="005170F1" w:rsidP="00E653A3">
            <w:pPr>
              <w:spacing w:before="40" w:after="40"/>
              <w:rPr>
                <w:rFonts w:ascii="Calibri" w:hAnsi="Calibri"/>
                <w:b/>
                <w:color w:val="000000" w:themeColor="text1"/>
                <w:szCs w:val="22"/>
                <w:lang w:val="es-ES_tradnl"/>
              </w:rPr>
            </w:pPr>
            <w:r w:rsidRPr="00DB014D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Lic. </w:t>
            </w:r>
            <w:r w:rsidR="00CC23F9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 </w:t>
            </w:r>
            <w:r w:rsidR="00723D98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Vicente Arenas</w:t>
            </w:r>
          </w:p>
        </w:tc>
        <w:tc>
          <w:tcPr>
            <w:tcW w:w="1697" w:type="dxa"/>
            <w:shd w:val="clear" w:color="auto" w:fill="auto"/>
          </w:tcPr>
          <w:p w14:paraId="0AC09B1D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</w:t>
            </w:r>
            <w:r w:rsidR="00225952">
              <w:rPr>
                <w:rFonts w:ascii="Calibri" w:hAnsi="Calibri"/>
                <w:b/>
                <w:lang w:val="es-ES_tradnl"/>
              </w:rPr>
              <w:t xml:space="preserve"> Solicitud</w:t>
            </w:r>
            <w:r w:rsidRPr="00327ADD">
              <w:rPr>
                <w:rFonts w:ascii="Calibri" w:hAnsi="Calibri"/>
                <w:b/>
                <w:lang w:val="es-ES_tradnl"/>
              </w:rPr>
              <w:t>:</w:t>
            </w:r>
          </w:p>
        </w:tc>
        <w:tc>
          <w:tcPr>
            <w:tcW w:w="1410" w:type="dxa"/>
            <w:shd w:val="clear" w:color="auto" w:fill="auto"/>
          </w:tcPr>
          <w:p w14:paraId="1A0B704B" w14:textId="7FB1E21A" w:rsidR="005B75A5" w:rsidRPr="00327ADD" w:rsidRDefault="00655F3C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22</w:t>
            </w:r>
            <w:r w:rsidR="005170F1">
              <w:rPr>
                <w:rFonts w:ascii="Calibri" w:hAnsi="Calibri"/>
                <w:lang w:val="es-ES_tradnl"/>
              </w:rPr>
              <w:t>-</w:t>
            </w:r>
            <w:r w:rsidR="00723D98">
              <w:rPr>
                <w:rFonts w:ascii="Calibri" w:hAnsi="Calibri"/>
                <w:lang w:val="es-ES_tradnl"/>
              </w:rPr>
              <w:t>Ju</w:t>
            </w:r>
            <w:r>
              <w:rPr>
                <w:rFonts w:ascii="Calibri" w:hAnsi="Calibri"/>
                <w:lang w:val="es-ES_tradnl"/>
              </w:rPr>
              <w:t>l</w:t>
            </w:r>
            <w:r w:rsidR="005170F1">
              <w:rPr>
                <w:rFonts w:ascii="Calibri" w:hAnsi="Calibri"/>
                <w:lang w:val="es-ES_tradnl"/>
              </w:rPr>
              <w:t>-2021</w:t>
            </w:r>
          </w:p>
        </w:tc>
      </w:tr>
      <w:tr w:rsidR="009D40C4" w:rsidRPr="00327ADD" w14:paraId="50AA6F45" w14:textId="77777777" w:rsidTr="00CC23F9">
        <w:tc>
          <w:tcPr>
            <w:tcW w:w="1704" w:type="dxa"/>
            <w:shd w:val="clear" w:color="auto" w:fill="auto"/>
          </w:tcPr>
          <w:p w14:paraId="44D0BE21" w14:textId="30EEC2FA" w:rsidR="009D40C4" w:rsidRPr="00327ADD" w:rsidRDefault="009D40C4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proofErr w:type="spellStart"/>
            <w:r>
              <w:rPr>
                <w:rFonts w:ascii="Calibri" w:hAnsi="Calibri"/>
                <w:b/>
                <w:lang w:val="es-ES_tradnl"/>
              </w:rPr>
              <w:t>Stakeholders</w:t>
            </w:r>
            <w:proofErr w:type="spellEnd"/>
            <w:r>
              <w:rPr>
                <w:rFonts w:ascii="Calibri" w:hAnsi="Calibri"/>
                <w:b/>
                <w:lang w:val="es-ES_tradnl"/>
              </w:rPr>
              <w:t>:</w:t>
            </w:r>
          </w:p>
        </w:tc>
        <w:tc>
          <w:tcPr>
            <w:tcW w:w="4086" w:type="dxa"/>
            <w:gridSpan w:val="2"/>
            <w:shd w:val="clear" w:color="auto" w:fill="auto"/>
          </w:tcPr>
          <w:p w14:paraId="171AE17D" w14:textId="1F69C29A" w:rsidR="009D40C4" w:rsidRPr="00DB014D" w:rsidRDefault="009D40C4" w:rsidP="00E653A3">
            <w:pPr>
              <w:spacing w:before="40" w:after="40"/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</w:pPr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Finanzas, Nominas</w:t>
            </w:r>
            <w:r w:rsidR="00CC23F9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 </w:t>
            </w:r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y Rh</w:t>
            </w:r>
          </w:p>
        </w:tc>
        <w:tc>
          <w:tcPr>
            <w:tcW w:w="1697" w:type="dxa"/>
            <w:shd w:val="clear" w:color="auto" w:fill="auto"/>
          </w:tcPr>
          <w:p w14:paraId="7D4948A8" w14:textId="77777777" w:rsidR="009D40C4" w:rsidRPr="00327ADD" w:rsidRDefault="009D40C4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</w:p>
        </w:tc>
        <w:tc>
          <w:tcPr>
            <w:tcW w:w="1410" w:type="dxa"/>
            <w:shd w:val="clear" w:color="auto" w:fill="auto"/>
          </w:tcPr>
          <w:p w14:paraId="7F754379" w14:textId="77777777" w:rsidR="009D40C4" w:rsidRDefault="009D40C4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2875878E" w14:textId="77777777" w:rsidTr="00CC23F9">
        <w:tc>
          <w:tcPr>
            <w:tcW w:w="1704" w:type="dxa"/>
            <w:shd w:val="clear" w:color="auto" w:fill="auto"/>
          </w:tcPr>
          <w:p w14:paraId="774AB22D" w14:textId="77777777" w:rsidR="005B75A5" w:rsidRPr="00327ADD" w:rsidRDefault="005B75A5" w:rsidP="007C6B8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</w:t>
            </w:r>
            <w:r w:rsidR="006C3642">
              <w:rPr>
                <w:rFonts w:ascii="Calibri" w:hAnsi="Calibri"/>
                <w:b/>
                <w:lang w:val="es-ES_tradnl"/>
              </w:rPr>
              <w:t xml:space="preserve"> o Aplicación</w:t>
            </w:r>
            <w:r w:rsidRPr="00327ADD">
              <w:rPr>
                <w:rFonts w:ascii="Calibri" w:hAnsi="Calibri"/>
                <w:b/>
                <w:lang w:val="es-ES_tradnl"/>
              </w:rPr>
              <w:t>:</w:t>
            </w:r>
          </w:p>
        </w:tc>
        <w:tc>
          <w:tcPr>
            <w:tcW w:w="4086" w:type="dxa"/>
            <w:gridSpan w:val="2"/>
            <w:shd w:val="clear" w:color="auto" w:fill="auto"/>
          </w:tcPr>
          <w:p w14:paraId="07A25440" w14:textId="610585E1" w:rsidR="005B75A5" w:rsidRPr="00DB014D" w:rsidRDefault="00723D98" w:rsidP="00E653A3">
            <w:pPr>
              <w:spacing w:before="40" w:after="40"/>
              <w:rPr>
                <w:rFonts w:ascii="Calibri" w:hAnsi="Calibri"/>
                <w:b/>
                <w:i/>
                <w:color w:val="000000" w:themeColor="text1"/>
                <w:szCs w:val="22"/>
                <w:lang w:val="es-ES_tradnl"/>
              </w:rPr>
            </w:pPr>
            <w:r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>RH</w:t>
            </w:r>
            <w:r w:rsidR="006F746E">
              <w:rPr>
                <w:rFonts w:ascii="Calibri" w:hAnsi="Calibri"/>
                <w:i/>
                <w:color w:val="000000" w:themeColor="text1"/>
                <w:szCs w:val="22"/>
                <w:lang w:val="es-ES_tradnl"/>
              </w:rPr>
              <w:t xml:space="preserve"> y SDP</w:t>
            </w:r>
          </w:p>
        </w:tc>
        <w:tc>
          <w:tcPr>
            <w:tcW w:w="1697" w:type="dxa"/>
            <w:shd w:val="clear" w:color="auto" w:fill="auto"/>
          </w:tcPr>
          <w:p w14:paraId="7986BDF0" w14:textId="77777777" w:rsidR="005B75A5" w:rsidRPr="00327ADD" w:rsidRDefault="005B75A5" w:rsidP="00EA5CFA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 xml:space="preserve">Requerido </w:t>
            </w:r>
            <w:r w:rsidR="00EA5CFA">
              <w:rPr>
                <w:rFonts w:ascii="Calibri" w:hAnsi="Calibri"/>
                <w:b/>
                <w:lang w:val="es-ES_tradnl"/>
              </w:rPr>
              <w:t>de</w:t>
            </w:r>
            <w:r w:rsidRPr="00327ADD">
              <w:rPr>
                <w:rFonts w:ascii="Calibri" w:hAnsi="Calibri"/>
                <w:b/>
                <w:lang w:val="es-ES_tradnl"/>
              </w:rPr>
              <w:t>:</w:t>
            </w:r>
          </w:p>
        </w:tc>
        <w:tc>
          <w:tcPr>
            <w:tcW w:w="1410" w:type="dxa"/>
            <w:shd w:val="clear" w:color="auto" w:fill="auto"/>
          </w:tcPr>
          <w:p w14:paraId="4131A436" w14:textId="77777777" w:rsidR="005B75A5" w:rsidRPr="00327ADD" w:rsidRDefault="00EA5CFA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 xml:space="preserve"> </w:t>
            </w:r>
          </w:p>
        </w:tc>
      </w:tr>
      <w:tr w:rsidR="005B75A5" w:rsidRPr="00327ADD" w14:paraId="75DFBFB3" w14:textId="77777777" w:rsidTr="00CC23F9">
        <w:tc>
          <w:tcPr>
            <w:tcW w:w="1704" w:type="dxa"/>
            <w:shd w:val="clear" w:color="auto" w:fill="auto"/>
          </w:tcPr>
          <w:p w14:paraId="3FDE278E" w14:textId="77777777" w:rsidR="005B75A5" w:rsidRPr="00327ADD" w:rsidRDefault="00EA5CFA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4086" w:type="dxa"/>
            <w:gridSpan w:val="2"/>
            <w:shd w:val="clear" w:color="auto" w:fill="auto"/>
          </w:tcPr>
          <w:p w14:paraId="48A04BAD" w14:textId="507CF3E9" w:rsidR="005B75A5" w:rsidRPr="00DB014D" w:rsidRDefault="000D3074" w:rsidP="009A49FD">
            <w:pPr>
              <w:spacing w:before="40" w:after="40"/>
              <w:rPr>
                <w:rFonts w:ascii="Calibri" w:hAnsi="Calibri"/>
                <w:bCs/>
                <w:i/>
                <w:iCs/>
                <w:lang w:val="es-ES_tradnl"/>
              </w:rPr>
            </w:pPr>
            <w:r>
              <w:rPr>
                <w:rFonts w:ascii="Calibri" w:hAnsi="Calibri"/>
                <w:bCs/>
                <w:i/>
                <w:iCs/>
                <w:lang w:val="es-ES_tradnl"/>
              </w:rPr>
              <w:t>Media</w:t>
            </w:r>
          </w:p>
        </w:tc>
        <w:tc>
          <w:tcPr>
            <w:tcW w:w="1697" w:type="dxa"/>
            <w:shd w:val="clear" w:color="auto" w:fill="auto"/>
          </w:tcPr>
          <w:p w14:paraId="48840490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</w:p>
        </w:tc>
        <w:tc>
          <w:tcPr>
            <w:tcW w:w="1410" w:type="dxa"/>
            <w:shd w:val="clear" w:color="auto" w:fill="auto"/>
          </w:tcPr>
          <w:p w14:paraId="0BAFE48E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646B6C" w:rsidRPr="00327ADD" w14:paraId="1CFA24EE" w14:textId="77777777" w:rsidTr="00C21246">
        <w:tc>
          <w:tcPr>
            <w:tcW w:w="8897" w:type="dxa"/>
            <w:gridSpan w:val="5"/>
            <w:shd w:val="clear" w:color="auto" w:fill="8DB3E2"/>
          </w:tcPr>
          <w:p w14:paraId="23CA2500" w14:textId="77777777" w:rsidR="00646B6C" w:rsidRPr="00327ADD" w:rsidRDefault="00646B6C" w:rsidP="00C21246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Tipo de solicitud</w:t>
            </w:r>
            <w:r w:rsidR="00476B15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 w:rsidR="00476B15" w:rsidRPr="00EE3AEC">
              <w:rPr>
                <w:rFonts w:ascii="Calibri" w:hAnsi="Calibri"/>
                <w:b/>
                <w:color w:val="C00000"/>
                <w:lang w:val="es-ES_tradnl"/>
              </w:rPr>
              <w:t>*</w:t>
            </w:r>
          </w:p>
        </w:tc>
      </w:tr>
      <w:tr w:rsidR="00646B6C" w:rsidRPr="00327ADD" w14:paraId="284F0CDF" w14:textId="77777777" w:rsidTr="00CC23F9">
        <w:tc>
          <w:tcPr>
            <w:tcW w:w="4200" w:type="dxa"/>
            <w:gridSpan w:val="2"/>
            <w:shd w:val="clear" w:color="auto" w:fill="auto"/>
          </w:tcPr>
          <w:p w14:paraId="43676D37" w14:textId="67FF6D1F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 xml:space="preserve">[ </w:t>
            </w:r>
            <w:r w:rsidR="00723D98">
              <w:rPr>
                <w:rFonts w:ascii="Calibri" w:hAnsi="Calibri"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 xml:space="preserve"> ] Requerimientos</w:t>
            </w:r>
            <w:r>
              <w:rPr>
                <w:rFonts w:ascii="Calibri" w:hAnsi="Calibri"/>
                <w:lang w:val="es-ES_tradnl"/>
              </w:rPr>
              <w:t xml:space="preserve"> nuevo</w:t>
            </w:r>
          </w:p>
          <w:p w14:paraId="71D5BE01" w14:textId="102F49D2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  <w:proofErr w:type="gramStart"/>
            <w:r w:rsidRPr="00327ADD">
              <w:rPr>
                <w:rFonts w:ascii="Calibri" w:hAnsi="Calibri"/>
                <w:lang w:val="es-ES_tradnl"/>
              </w:rPr>
              <w:t>[ 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</w:t>
            </w:r>
            <w:r w:rsidR="00EA2121">
              <w:rPr>
                <w:rFonts w:ascii="Calibri" w:hAnsi="Calibri"/>
                <w:lang w:val="es-ES_tradnl"/>
              </w:rPr>
              <w:t>Módulo</w:t>
            </w:r>
            <w:r w:rsidR="006C3642">
              <w:rPr>
                <w:rFonts w:ascii="Calibri" w:hAnsi="Calibri"/>
                <w:lang w:val="es-ES_tradnl"/>
              </w:rPr>
              <w:t xml:space="preserve"> o funcionalidades nuevas</w:t>
            </w:r>
            <w:r>
              <w:rPr>
                <w:rFonts w:ascii="Calibri" w:hAnsi="Calibri"/>
                <w:lang w:val="es-ES_tradnl"/>
              </w:rPr>
              <w:t xml:space="preserve"> </w:t>
            </w:r>
          </w:p>
        </w:tc>
        <w:tc>
          <w:tcPr>
            <w:tcW w:w="4697" w:type="dxa"/>
            <w:gridSpan w:val="3"/>
            <w:shd w:val="clear" w:color="auto" w:fill="auto"/>
          </w:tcPr>
          <w:p w14:paraId="2FE72333" w14:textId="4A2F35C9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 xml:space="preserve">[ </w:t>
            </w:r>
            <w:proofErr w:type="gramStart"/>
            <w:r w:rsidR="005545B4">
              <w:rPr>
                <w:rFonts w:ascii="Calibri" w:hAnsi="Calibri"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 xml:space="preserve">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Cambio en funcionalidad</w:t>
            </w:r>
          </w:p>
          <w:p w14:paraId="513E38AA" w14:textId="012FC30D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 xml:space="preserve">[ </w:t>
            </w:r>
            <w:proofErr w:type="gramStart"/>
            <w:r w:rsidR="005545B4">
              <w:rPr>
                <w:rFonts w:ascii="Calibri" w:hAnsi="Calibri"/>
                <w:lang w:val="es-ES_tradnl"/>
              </w:rPr>
              <w:t>X</w:t>
            </w:r>
            <w:r w:rsidRPr="00327ADD">
              <w:rPr>
                <w:rFonts w:ascii="Calibri" w:hAnsi="Calibri"/>
                <w:lang w:val="es-ES_tradnl"/>
              </w:rPr>
              <w:t xml:space="preserve"> ]</w:t>
            </w:r>
            <w:proofErr w:type="gramEnd"/>
            <w:r w:rsidRPr="00327ADD">
              <w:rPr>
                <w:rFonts w:ascii="Calibri" w:hAnsi="Calibri"/>
                <w:lang w:val="es-ES_tradnl"/>
              </w:rPr>
              <w:t xml:space="preserve"> </w:t>
            </w:r>
            <w:r>
              <w:rPr>
                <w:rFonts w:ascii="Calibri" w:hAnsi="Calibri"/>
                <w:lang w:val="es-ES_tradnl"/>
              </w:rPr>
              <w:t>Problemas de funcionalidad</w:t>
            </w:r>
          </w:p>
          <w:p w14:paraId="5B10A321" w14:textId="77777777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</w:p>
        </w:tc>
      </w:tr>
      <w:tr w:rsidR="00646B6C" w:rsidRPr="00327ADD" w14:paraId="49FBB6AD" w14:textId="77777777" w:rsidTr="00C21246">
        <w:tc>
          <w:tcPr>
            <w:tcW w:w="8897" w:type="dxa"/>
            <w:gridSpan w:val="5"/>
            <w:shd w:val="clear" w:color="auto" w:fill="8DB3E2"/>
          </w:tcPr>
          <w:p w14:paraId="7BAD7F5B" w14:textId="77777777" w:rsidR="00646B6C" w:rsidRPr="00327ADD" w:rsidRDefault="006C3642" w:rsidP="00C21246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Descripció</w:t>
            </w:r>
            <w:r w:rsidR="00EA2121">
              <w:rPr>
                <w:rFonts w:ascii="Calibri" w:hAnsi="Calibri"/>
                <w:b/>
                <w:color w:val="FFFFFF"/>
                <w:lang w:val="es-ES_tradnl"/>
              </w:rPr>
              <w:t>n completa</w:t>
            </w:r>
            <w:r w:rsidR="00716465">
              <w:rPr>
                <w:rFonts w:ascii="Calibri" w:hAnsi="Calibri"/>
                <w:b/>
                <w:color w:val="FFFFFF"/>
                <w:lang w:val="es-ES_tradnl"/>
              </w:rPr>
              <w:t xml:space="preserve"> de tu 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requerimiento</w:t>
            </w:r>
            <w:r w:rsidR="00646B6C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 w:rsidR="00476B15" w:rsidRPr="00EE3AEC">
              <w:rPr>
                <w:rFonts w:ascii="Calibri" w:hAnsi="Calibri"/>
                <w:b/>
                <w:color w:val="C00000"/>
                <w:lang w:val="es-ES_tradnl"/>
              </w:rPr>
              <w:t>*</w:t>
            </w:r>
          </w:p>
        </w:tc>
      </w:tr>
      <w:tr w:rsidR="00646B6C" w:rsidRPr="00327ADD" w14:paraId="2117730C" w14:textId="77777777" w:rsidTr="00C21246">
        <w:tc>
          <w:tcPr>
            <w:tcW w:w="8897" w:type="dxa"/>
            <w:gridSpan w:val="5"/>
            <w:shd w:val="clear" w:color="auto" w:fill="auto"/>
          </w:tcPr>
          <w:p w14:paraId="3BFA4013" w14:textId="53DE3FC5" w:rsidR="006C3642" w:rsidRDefault="00EA6C6B" w:rsidP="00C500AD">
            <w:pPr>
              <w:pStyle w:val="NormalWeb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Se requiere ajustar el proceso del </w:t>
            </w:r>
            <w:r w:rsidRPr="00816134">
              <w:rPr>
                <w:rFonts w:ascii="Calibri" w:hAnsi="Calibri"/>
                <w:b/>
                <w:bCs/>
                <w:lang w:val="es-ES"/>
              </w:rPr>
              <w:t>total a pagar</w:t>
            </w:r>
            <w:r>
              <w:rPr>
                <w:rFonts w:ascii="Calibri" w:hAnsi="Calibri"/>
                <w:lang w:val="es-ES"/>
              </w:rPr>
              <w:t xml:space="preserve"> en las </w:t>
            </w:r>
            <w:proofErr w:type="spellStart"/>
            <w:r>
              <w:rPr>
                <w:rFonts w:ascii="Calibri" w:hAnsi="Calibri"/>
                <w:lang w:val="es-ES"/>
              </w:rPr>
              <w:t>prenominas</w:t>
            </w:r>
            <w:proofErr w:type="spellEnd"/>
            <w:r>
              <w:rPr>
                <w:rFonts w:ascii="Calibri" w:hAnsi="Calibri"/>
                <w:lang w:val="es-ES"/>
              </w:rPr>
              <w:t xml:space="preserve"> de </w:t>
            </w:r>
            <w:proofErr w:type="spellStart"/>
            <w:r w:rsidRPr="00C00B97">
              <w:rPr>
                <w:rFonts w:ascii="Calibri" w:hAnsi="Calibri"/>
                <w:b/>
                <w:bCs/>
                <w:lang w:val="es-ES"/>
              </w:rPr>
              <w:t>Mspv</w:t>
            </w:r>
            <w:proofErr w:type="spellEnd"/>
            <w:r>
              <w:rPr>
                <w:rFonts w:ascii="Calibri" w:hAnsi="Calibri"/>
                <w:lang w:val="es-ES"/>
              </w:rPr>
              <w:t xml:space="preserve"> y </w:t>
            </w:r>
            <w:proofErr w:type="spellStart"/>
            <w:r w:rsidRPr="00C00B97">
              <w:rPr>
                <w:rFonts w:ascii="Calibri" w:hAnsi="Calibri"/>
                <w:b/>
                <w:bCs/>
                <w:lang w:val="es-ES"/>
              </w:rPr>
              <w:t>Outsourcing</w:t>
            </w:r>
            <w:proofErr w:type="spellEnd"/>
            <w:r>
              <w:rPr>
                <w:rFonts w:ascii="Calibri" w:hAnsi="Calibri"/>
                <w:lang w:val="es-ES"/>
              </w:rPr>
              <w:t xml:space="preserve">, ya que la </w:t>
            </w:r>
            <w:r w:rsidR="00BA006F">
              <w:rPr>
                <w:rFonts w:ascii="Calibri" w:hAnsi="Calibri"/>
                <w:lang w:val="es-ES"/>
              </w:rPr>
              <w:t>nomina final sufre de</w:t>
            </w:r>
            <w:r>
              <w:rPr>
                <w:rFonts w:ascii="Calibri" w:hAnsi="Calibri"/>
                <w:lang w:val="es-ES"/>
              </w:rPr>
              <w:t xml:space="preserve"> modificaciones extras como:</w:t>
            </w:r>
          </w:p>
          <w:p w14:paraId="5B7760D6" w14:textId="43F6D71C" w:rsidR="00EA6C6B" w:rsidRDefault="00EA6C6B" w:rsidP="00EA6C6B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Todo </w:t>
            </w:r>
            <w:r w:rsidRPr="00976073">
              <w:rPr>
                <w:rFonts w:ascii="Calibri" w:hAnsi="Calibri"/>
                <w:b/>
                <w:bCs/>
                <w:lang w:val="es-ES"/>
              </w:rPr>
              <w:t>tiempo extra</w:t>
            </w:r>
            <w:r>
              <w:rPr>
                <w:rFonts w:ascii="Calibri" w:hAnsi="Calibri"/>
                <w:lang w:val="es-ES"/>
              </w:rPr>
              <w:t xml:space="preserve"> debe ser multiplicado por 2 veces el </w:t>
            </w:r>
            <w:r w:rsidRPr="0014422A">
              <w:rPr>
                <w:rFonts w:ascii="Calibri" w:hAnsi="Calibri"/>
                <w:b/>
                <w:bCs/>
                <w:lang w:val="es-ES"/>
              </w:rPr>
              <w:t>salario</w:t>
            </w:r>
            <w:r w:rsidR="003A191E" w:rsidRPr="0014422A">
              <w:rPr>
                <w:rFonts w:ascii="Calibri" w:hAnsi="Calibri"/>
                <w:b/>
                <w:bCs/>
                <w:lang w:val="es-ES"/>
              </w:rPr>
              <w:t xml:space="preserve"> diario </w:t>
            </w:r>
            <w:r w:rsidR="0014422A" w:rsidRPr="0014422A">
              <w:rPr>
                <w:rFonts w:ascii="Calibri" w:hAnsi="Calibri"/>
                <w:b/>
                <w:bCs/>
                <w:lang w:val="es-ES"/>
              </w:rPr>
              <w:t>neto</w:t>
            </w:r>
            <w:r w:rsidR="003A191E" w:rsidRPr="0014422A">
              <w:rPr>
                <w:rFonts w:ascii="Calibri" w:hAnsi="Calibri"/>
                <w:b/>
                <w:bCs/>
                <w:lang w:val="es-ES"/>
              </w:rPr>
              <w:t>.</w:t>
            </w:r>
          </w:p>
          <w:p w14:paraId="11C0C0C7" w14:textId="58C8BC6A" w:rsidR="00EA6C6B" w:rsidRDefault="00EA6C6B" w:rsidP="00EA6C6B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Rechazos de pago de nomina, esto sucede cuando se dispersa el pago de nomina y algún registro es rechazado</w:t>
            </w:r>
            <w:r w:rsidR="005A1681">
              <w:rPr>
                <w:rFonts w:ascii="Calibri" w:hAnsi="Calibri"/>
                <w:lang w:val="es-ES"/>
              </w:rPr>
              <w:t xml:space="preserve"> por el banco</w:t>
            </w:r>
            <w:r>
              <w:rPr>
                <w:rFonts w:ascii="Calibri" w:hAnsi="Calibri"/>
                <w:lang w:val="es-ES"/>
              </w:rPr>
              <w:t>, pero el monto en SDP ya fue utilizado.</w:t>
            </w:r>
          </w:p>
          <w:p w14:paraId="79A23542" w14:textId="77777777" w:rsidR="00EA6C6B" w:rsidRPr="00EA6C6B" w:rsidRDefault="00EA6C6B" w:rsidP="00EA6C6B">
            <w:pPr>
              <w:pStyle w:val="NormalWeb"/>
              <w:ind w:left="740"/>
              <w:rPr>
                <w:rFonts w:ascii="Calibri" w:hAnsi="Calibri"/>
                <w:lang w:val="es-ES"/>
              </w:rPr>
            </w:pPr>
          </w:p>
          <w:p w14:paraId="635B2573" w14:textId="3E3BA1BD" w:rsidR="00EA6C6B" w:rsidRDefault="00EA6C6B" w:rsidP="00EA6C6B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Se </w:t>
            </w:r>
            <w:r w:rsidR="00130267">
              <w:rPr>
                <w:rFonts w:ascii="Calibri" w:hAnsi="Calibri"/>
                <w:lang w:val="es-ES"/>
              </w:rPr>
              <w:t>necesita</w:t>
            </w:r>
            <w:r>
              <w:rPr>
                <w:rFonts w:ascii="Calibri" w:hAnsi="Calibri"/>
                <w:lang w:val="es-ES"/>
              </w:rPr>
              <w:t xml:space="preserve"> realizar un modulo en </w:t>
            </w:r>
            <w:r w:rsidR="00467278">
              <w:rPr>
                <w:rFonts w:ascii="Calibri" w:hAnsi="Calibri"/>
                <w:lang w:val="es-ES"/>
              </w:rPr>
              <w:t xml:space="preserve">el sistema de </w:t>
            </w:r>
            <w:r>
              <w:rPr>
                <w:rFonts w:ascii="Calibri" w:hAnsi="Calibri"/>
                <w:lang w:val="es-ES"/>
              </w:rPr>
              <w:t>SDP, para poder regresar esos montos de pago de nomina rechazados</w:t>
            </w:r>
            <w:r w:rsidR="00130267">
              <w:rPr>
                <w:rFonts w:ascii="Calibri" w:hAnsi="Calibri"/>
                <w:lang w:val="es-ES"/>
              </w:rPr>
              <w:t xml:space="preserve"> por el banco</w:t>
            </w:r>
            <w:r>
              <w:rPr>
                <w:rFonts w:ascii="Calibri" w:hAnsi="Calibri"/>
                <w:lang w:val="es-ES"/>
              </w:rPr>
              <w:t>, para que la Sucursal pueda gestionar otra SDP con</w:t>
            </w:r>
            <w:r w:rsidR="005A1681">
              <w:rPr>
                <w:rFonts w:ascii="Calibri" w:hAnsi="Calibri"/>
                <w:lang w:val="es-ES"/>
              </w:rPr>
              <w:t xml:space="preserve"> el nuevo intento de pago</w:t>
            </w:r>
            <w:r w:rsidR="00130267">
              <w:rPr>
                <w:rFonts w:ascii="Calibri" w:hAnsi="Calibri"/>
                <w:lang w:val="es-ES"/>
              </w:rPr>
              <w:t xml:space="preserve"> de nomina</w:t>
            </w:r>
            <w:r w:rsidR="005A1681">
              <w:rPr>
                <w:rFonts w:ascii="Calibri" w:hAnsi="Calibri"/>
                <w:lang w:val="es-ES"/>
              </w:rPr>
              <w:t>.</w:t>
            </w:r>
          </w:p>
          <w:p w14:paraId="370FCDF5" w14:textId="77777777" w:rsidR="0014422A" w:rsidRDefault="0014422A" w:rsidP="0014422A">
            <w:pPr>
              <w:pStyle w:val="NormalWeb"/>
              <w:ind w:left="1100"/>
              <w:rPr>
                <w:rFonts w:ascii="Calibri" w:hAnsi="Calibri"/>
                <w:lang w:val="es-ES"/>
              </w:rPr>
            </w:pPr>
          </w:p>
          <w:p w14:paraId="1C87BDF9" w14:textId="4AA4081D" w:rsidR="00EA6C6B" w:rsidRDefault="00EA6C6B" w:rsidP="00EA6C6B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Las </w:t>
            </w:r>
            <w:r w:rsidRPr="00D87208">
              <w:rPr>
                <w:rFonts w:ascii="Calibri" w:hAnsi="Calibri"/>
                <w:b/>
                <w:bCs/>
                <w:lang w:val="es-ES"/>
              </w:rPr>
              <w:t xml:space="preserve">faltas </w:t>
            </w:r>
            <w:r w:rsidR="00BC0B70">
              <w:rPr>
                <w:rFonts w:ascii="Calibri" w:hAnsi="Calibri"/>
                <w:b/>
                <w:bCs/>
                <w:lang w:val="es-ES"/>
              </w:rPr>
              <w:t>in</w:t>
            </w:r>
            <w:r w:rsidRPr="00D87208">
              <w:rPr>
                <w:rFonts w:ascii="Calibri" w:hAnsi="Calibri"/>
                <w:b/>
                <w:bCs/>
                <w:lang w:val="es-ES"/>
              </w:rPr>
              <w:t>justificadas</w:t>
            </w:r>
            <w:r>
              <w:rPr>
                <w:rFonts w:ascii="Calibri" w:hAnsi="Calibri"/>
                <w:lang w:val="es-ES"/>
              </w:rPr>
              <w:t xml:space="preserve"> se tienen que descontar por 2</w:t>
            </w:r>
            <w:r w:rsidR="00D87208">
              <w:rPr>
                <w:rFonts w:ascii="Calibri" w:hAnsi="Calibri"/>
                <w:lang w:val="es-ES"/>
              </w:rPr>
              <w:t>.</w:t>
            </w:r>
          </w:p>
          <w:p w14:paraId="73F43B45" w14:textId="77777777" w:rsidR="00EA6C6B" w:rsidRPr="00EA6C6B" w:rsidRDefault="00EA6C6B" w:rsidP="00EA6C6B">
            <w:pPr>
              <w:pStyle w:val="NormalWeb"/>
              <w:ind w:left="740"/>
              <w:rPr>
                <w:rFonts w:ascii="Calibri" w:hAnsi="Calibri"/>
                <w:lang w:val="es-ES"/>
              </w:rPr>
            </w:pPr>
          </w:p>
          <w:p w14:paraId="0CDD8B03" w14:textId="3651012B" w:rsidR="00EA6C6B" w:rsidRDefault="00EA6C6B" w:rsidP="0014422A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Se tiene que crear otra columna con </w:t>
            </w:r>
            <w:r w:rsidRPr="00DB5021">
              <w:rPr>
                <w:rFonts w:ascii="Calibri" w:hAnsi="Calibri"/>
                <w:b/>
                <w:bCs/>
                <w:lang w:val="es-ES"/>
              </w:rPr>
              <w:t xml:space="preserve">faltas </w:t>
            </w:r>
            <w:r w:rsidR="00BC0B70" w:rsidRPr="00DB5021">
              <w:rPr>
                <w:rFonts w:ascii="Calibri" w:hAnsi="Calibri"/>
                <w:b/>
                <w:bCs/>
                <w:lang w:val="es-ES"/>
              </w:rPr>
              <w:t>in</w:t>
            </w:r>
            <w:r w:rsidRPr="00DB5021">
              <w:rPr>
                <w:rFonts w:ascii="Calibri" w:hAnsi="Calibri"/>
                <w:b/>
                <w:bCs/>
                <w:lang w:val="es-ES"/>
              </w:rPr>
              <w:t>justificadas</w:t>
            </w:r>
            <w:r>
              <w:rPr>
                <w:rFonts w:ascii="Calibri" w:hAnsi="Calibri"/>
                <w:lang w:val="es-ES"/>
              </w:rPr>
              <w:t>, separadas de la actual columna de faltas, para que aplique el descuento doble</w:t>
            </w:r>
            <w:r w:rsidR="00D87208">
              <w:rPr>
                <w:rFonts w:ascii="Calibri" w:hAnsi="Calibri"/>
                <w:lang w:val="es-ES"/>
              </w:rPr>
              <w:t>.</w:t>
            </w:r>
          </w:p>
          <w:p w14:paraId="53C20D8E" w14:textId="6C4572BC" w:rsidR="00BC0B70" w:rsidRDefault="00BC0B70" w:rsidP="0014422A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Se abrirá otr</w:t>
            </w:r>
            <w:r w:rsidR="00DB5021">
              <w:rPr>
                <w:rFonts w:ascii="Calibri" w:hAnsi="Calibri"/>
                <w:lang w:val="es-ES"/>
              </w:rPr>
              <w:t xml:space="preserve">a columna como </w:t>
            </w:r>
            <w:r w:rsidRPr="00BC0B70">
              <w:rPr>
                <w:rFonts w:ascii="Calibri" w:hAnsi="Calibri"/>
                <w:b/>
                <w:bCs/>
                <w:lang w:val="es-ES"/>
              </w:rPr>
              <w:t>Sanción por falta</w:t>
            </w:r>
          </w:p>
          <w:p w14:paraId="15181FED" w14:textId="0689B65A" w:rsidR="00BC0B70" w:rsidRDefault="00BC0B70" w:rsidP="00BC0B70">
            <w:pPr>
              <w:pStyle w:val="NormalWeb"/>
              <w:ind w:left="1100"/>
              <w:rPr>
                <w:rFonts w:ascii="Calibri" w:hAnsi="Calibri"/>
                <w:b/>
                <w:bCs/>
                <w:color w:val="000000" w:themeColor="text1"/>
                <w:lang w:val="es-ES"/>
              </w:rPr>
            </w:pPr>
            <w:r w:rsidRPr="00D634BF">
              <w:rPr>
                <w:rFonts w:ascii="Calibri" w:hAnsi="Calibri"/>
                <w:b/>
                <w:bCs/>
                <w:color w:val="000000" w:themeColor="text1"/>
                <w:highlight w:val="lightGray"/>
                <w:lang w:val="es-ES"/>
              </w:rPr>
              <w:t xml:space="preserve">Sanción por falta = # faltas injustificadas * </w:t>
            </w:r>
            <w:r w:rsidR="00CA2C5D" w:rsidRPr="00D634BF">
              <w:rPr>
                <w:rFonts w:ascii="Calibri" w:hAnsi="Calibri"/>
                <w:b/>
                <w:bCs/>
                <w:color w:val="000000" w:themeColor="text1"/>
                <w:highlight w:val="lightGray"/>
                <w:lang w:val="es-ES"/>
              </w:rPr>
              <w:t>s</w:t>
            </w:r>
            <w:r w:rsidRPr="00D634BF">
              <w:rPr>
                <w:rFonts w:ascii="Calibri" w:hAnsi="Calibri"/>
                <w:b/>
                <w:bCs/>
                <w:color w:val="000000" w:themeColor="text1"/>
                <w:highlight w:val="lightGray"/>
                <w:lang w:val="es-ES"/>
              </w:rPr>
              <w:t>alario diario</w:t>
            </w:r>
            <w:r w:rsidR="00CA2C5D" w:rsidRPr="00D634BF">
              <w:rPr>
                <w:rFonts w:ascii="Calibri" w:hAnsi="Calibri"/>
                <w:b/>
                <w:bCs/>
                <w:color w:val="000000" w:themeColor="text1"/>
                <w:highlight w:val="lightGray"/>
                <w:lang w:val="es-ES"/>
              </w:rPr>
              <w:t xml:space="preserve"> neto</w:t>
            </w:r>
          </w:p>
          <w:p w14:paraId="0A3C72F9" w14:textId="5F457836" w:rsidR="00C1063D" w:rsidRPr="00BA7385" w:rsidRDefault="00C1063D" w:rsidP="00F4273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BA7385">
              <w:rPr>
                <w:rFonts w:ascii="Tahoma" w:hAnsi="Tahoma" w:cs="Tahoma"/>
                <w:color w:val="000000" w:themeColor="text1"/>
              </w:rPr>
              <w:t>Falta Injustificada                                     Sanción por falta</w:t>
            </w:r>
          </w:p>
          <w:p w14:paraId="4C137F64" w14:textId="77777777" w:rsidR="00C1063D" w:rsidRPr="00BA7385" w:rsidRDefault="00C1063D" w:rsidP="00F4273F">
            <w:pPr>
              <w:pStyle w:val="Prrafodelista"/>
              <w:ind w:left="6120" w:hanging="5445"/>
              <w:jc w:val="center"/>
              <w:rPr>
                <w:rFonts w:ascii="Calibri" w:hAnsi="Calibri" w:cs="Calibri"/>
                <w:color w:val="000000" w:themeColor="text1"/>
              </w:rPr>
            </w:pPr>
            <w:r w:rsidRPr="00BA7385">
              <w:rPr>
                <w:rFonts w:ascii="Tahoma" w:hAnsi="Tahoma" w:cs="Tahoma"/>
                <w:color w:val="000000" w:themeColor="text1"/>
              </w:rPr>
              <w:t>1</w:t>
            </w:r>
            <w:r w:rsidRPr="00BA7385">
              <w:rPr>
                <w:color w:val="000000" w:themeColor="text1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BA7385">
              <w:rPr>
                <w:rStyle w:val="apple-converted-space"/>
                <w:color w:val="000000" w:themeColor="text1"/>
                <w:sz w:val="14"/>
                <w:szCs w:val="14"/>
              </w:rPr>
              <w:t> </w:t>
            </w:r>
            <w:r w:rsidRPr="00BA7385">
              <w:rPr>
                <w:rFonts w:ascii="Tahoma" w:hAnsi="Tahoma" w:cs="Tahoma"/>
                <w:color w:val="000000" w:themeColor="text1"/>
              </w:rPr>
              <w:t>$200.00</w:t>
            </w:r>
          </w:p>
          <w:p w14:paraId="230AFD5D" w14:textId="77777777" w:rsidR="00C1063D" w:rsidRPr="00BA7385" w:rsidRDefault="00C1063D" w:rsidP="00F4273F">
            <w:pPr>
              <w:pStyle w:val="Prrafodelista"/>
              <w:ind w:left="6120" w:hanging="5445"/>
              <w:jc w:val="center"/>
              <w:rPr>
                <w:rFonts w:ascii="Calibri" w:hAnsi="Calibri" w:cs="Calibri"/>
                <w:color w:val="000000" w:themeColor="text1"/>
              </w:rPr>
            </w:pPr>
            <w:r w:rsidRPr="00BA7385">
              <w:rPr>
                <w:rFonts w:ascii="Tahoma" w:hAnsi="Tahoma" w:cs="Tahoma"/>
                <w:color w:val="000000" w:themeColor="text1"/>
              </w:rPr>
              <w:t>2</w:t>
            </w:r>
            <w:r w:rsidRPr="00BA7385">
              <w:rPr>
                <w:color w:val="000000" w:themeColor="text1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BA7385">
              <w:rPr>
                <w:rStyle w:val="apple-converted-space"/>
                <w:color w:val="000000" w:themeColor="text1"/>
                <w:sz w:val="14"/>
                <w:szCs w:val="14"/>
              </w:rPr>
              <w:t> </w:t>
            </w:r>
            <w:r w:rsidRPr="00BA7385">
              <w:rPr>
                <w:rFonts w:ascii="Tahoma" w:hAnsi="Tahoma" w:cs="Tahoma"/>
                <w:color w:val="000000" w:themeColor="text1"/>
              </w:rPr>
              <w:t>$400.00</w:t>
            </w:r>
          </w:p>
          <w:p w14:paraId="77A6B10C" w14:textId="77777777" w:rsidR="00C1063D" w:rsidRPr="00BA7385" w:rsidRDefault="00C1063D" w:rsidP="00F4273F">
            <w:pPr>
              <w:pStyle w:val="Prrafodelista"/>
              <w:ind w:left="6120" w:hanging="5445"/>
              <w:jc w:val="center"/>
              <w:rPr>
                <w:rFonts w:ascii="Calibri" w:hAnsi="Calibri" w:cs="Calibri"/>
                <w:color w:val="000000" w:themeColor="text1"/>
              </w:rPr>
            </w:pPr>
            <w:r w:rsidRPr="00BA7385">
              <w:rPr>
                <w:rFonts w:ascii="Tahoma" w:hAnsi="Tahoma" w:cs="Tahoma"/>
                <w:color w:val="000000" w:themeColor="text1"/>
              </w:rPr>
              <w:t>3</w:t>
            </w:r>
            <w:r w:rsidRPr="00BA7385">
              <w:rPr>
                <w:color w:val="000000" w:themeColor="text1"/>
                <w:sz w:val="14"/>
                <w:szCs w:val="14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</w:t>
            </w:r>
            <w:r w:rsidRPr="00BA7385">
              <w:rPr>
                <w:rStyle w:val="apple-converted-space"/>
                <w:color w:val="000000" w:themeColor="text1"/>
                <w:sz w:val="14"/>
                <w:szCs w:val="14"/>
              </w:rPr>
              <w:t> </w:t>
            </w:r>
            <w:r w:rsidRPr="00BA7385">
              <w:rPr>
                <w:rFonts w:ascii="Tahoma" w:hAnsi="Tahoma" w:cs="Tahoma"/>
                <w:color w:val="000000" w:themeColor="text1"/>
              </w:rPr>
              <w:t>$600.00</w:t>
            </w:r>
          </w:p>
          <w:p w14:paraId="6C256180" w14:textId="77777777" w:rsidR="00C1063D" w:rsidRPr="00BC0B70" w:rsidRDefault="00C1063D" w:rsidP="00BC0B70">
            <w:pPr>
              <w:pStyle w:val="NormalWeb"/>
              <w:ind w:left="1100"/>
              <w:rPr>
                <w:rFonts w:ascii="Calibri" w:hAnsi="Calibri"/>
                <w:b/>
                <w:bCs/>
                <w:color w:val="000000" w:themeColor="text1"/>
                <w:lang w:val="es-ES"/>
              </w:rPr>
            </w:pPr>
          </w:p>
          <w:p w14:paraId="62D74DB3" w14:textId="3641E799" w:rsidR="00564EFB" w:rsidRDefault="00564EFB" w:rsidP="0014422A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La actual columna de faltas seguirá con el mismo comportamiento.</w:t>
            </w:r>
          </w:p>
          <w:p w14:paraId="4CCDF736" w14:textId="77777777" w:rsidR="0014422A" w:rsidRPr="0014422A" w:rsidRDefault="0014422A" w:rsidP="0014422A">
            <w:pPr>
              <w:pStyle w:val="NormalWeb"/>
              <w:ind w:left="1100"/>
              <w:rPr>
                <w:rFonts w:ascii="Calibri" w:hAnsi="Calibri"/>
                <w:lang w:val="es-ES"/>
              </w:rPr>
            </w:pPr>
          </w:p>
          <w:p w14:paraId="2D6B0E28" w14:textId="0DDC7CBD" w:rsidR="00EA6C6B" w:rsidRPr="00AE114F" w:rsidRDefault="00EA6C6B" w:rsidP="00EA6C6B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color w:val="FF0000"/>
                <w:lang w:val="es-ES"/>
              </w:rPr>
            </w:pPr>
            <w:r w:rsidRPr="0014422A">
              <w:rPr>
                <w:rFonts w:ascii="Calibri" w:hAnsi="Calibri"/>
                <w:b/>
                <w:bCs/>
                <w:lang w:val="es-ES"/>
              </w:rPr>
              <w:t>Subsidio acreditable</w:t>
            </w:r>
            <w:r>
              <w:rPr>
                <w:rFonts w:ascii="Calibri" w:hAnsi="Calibri"/>
                <w:lang w:val="es-ES"/>
              </w:rPr>
              <w:t>, este es un calculo que se realiza en la nómina final y depende de muchos factores</w:t>
            </w:r>
            <w:r w:rsidR="0014422A">
              <w:rPr>
                <w:rFonts w:ascii="Calibri" w:hAnsi="Calibri"/>
                <w:lang w:val="es-ES"/>
              </w:rPr>
              <w:t xml:space="preserve"> y condicionantes, por lo</w:t>
            </w:r>
            <w:r>
              <w:rPr>
                <w:rFonts w:ascii="Calibri" w:hAnsi="Calibri"/>
                <w:lang w:val="es-ES"/>
              </w:rPr>
              <w:t xml:space="preserve"> que no ven viable que se haga en la </w:t>
            </w:r>
            <w:proofErr w:type="spellStart"/>
            <w:r>
              <w:rPr>
                <w:rFonts w:ascii="Calibri" w:hAnsi="Calibri"/>
                <w:lang w:val="es-ES"/>
              </w:rPr>
              <w:t>prenomina</w:t>
            </w:r>
            <w:proofErr w:type="spellEnd"/>
            <w:r w:rsidR="00BA006F">
              <w:rPr>
                <w:rFonts w:ascii="Calibri" w:hAnsi="Calibri"/>
                <w:lang w:val="es-ES"/>
              </w:rPr>
              <w:t>.</w:t>
            </w:r>
            <w:r w:rsidR="00AE114F">
              <w:rPr>
                <w:rFonts w:ascii="Calibri" w:hAnsi="Calibri"/>
                <w:lang w:val="es-ES"/>
              </w:rPr>
              <w:t xml:space="preserve">  </w:t>
            </w:r>
            <w:r w:rsidR="00AE114F" w:rsidRPr="00AE114F">
              <w:rPr>
                <w:rFonts w:ascii="Calibri" w:hAnsi="Calibri"/>
                <w:color w:val="FF0000"/>
                <w:lang w:val="es-ES"/>
              </w:rPr>
              <w:t>(Este punto no aplica)</w:t>
            </w:r>
          </w:p>
          <w:p w14:paraId="14A20923" w14:textId="0C81B34D" w:rsidR="009F60CA" w:rsidRPr="00277E17" w:rsidRDefault="005A1681" w:rsidP="00277E17">
            <w:pPr>
              <w:pStyle w:val="Prrafodelista"/>
              <w:numPr>
                <w:ilvl w:val="0"/>
                <w:numId w:val="11"/>
              </w:numPr>
              <w:rPr>
                <w:color w:val="000000" w:themeColor="text1"/>
              </w:rPr>
            </w:pPr>
            <w:r w:rsidRPr="00277E17">
              <w:rPr>
                <w:rFonts w:ascii="Calibri" w:hAnsi="Calibri"/>
                <w:lang w:val="es-ES"/>
              </w:rPr>
              <w:t xml:space="preserve">Las </w:t>
            </w:r>
            <w:r w:rsidRPr="00277E17">
              <w:rPr>
                <w:rFonts w:ascii="Calibri" w:hAnsi="Calibri"/>
                <w:b/>
                <w:bCs/>
                <w:lang w:val="es-ES"/>
              </w:rPr>
              <w:t>pensiones</w:t>
            </w:r>
            <w:r w:rsidRPr="00277E17">
              <w:rPr>
                <w:rFonts w:ascii="Calibri" w:hAnsi="Calibri"/>
                <w:lang w:val="es-ES"/>
              </w:rPr>
              <w:t xml:space="preserve"> </w:t>
            </w:r>
            <w:proofErr w:type="gramStart"/>
            <w:r w:rsidR="00976073" w:rsidRPr="00277E17">
              <w:rPr>
                <w:rFonts w:ascii="Calibri" w:hAnsi="Calibri"/>
                <w:b/>
                <w:bCs/>
                <w:lang w:val="es-ES"/>
              </w:rPr>
              <w:t>alimenticias</w:t>
            </w:r>
            <w:r w:rsidR="00277E17">
              <w:rPr>
                <w:rFonts w:ascii="Calibri" w:hAnsi="Calibri"/>
                <w:b/>
                <w:bCs/>
              </w:rPr>
              <w:t>,</w:t>
            </w:r>
            <w:r w:rsidR="00976073" w:rsidRPr="00277E17">
              <w:rPr>
                <w:rFonts w:ascii="Calibri" w:hAnsi="Calibri"/>
                <w:lang w:val="es-ES"/>
              </w:rPr>
              <w:t xml:space="preserve"> </w:t>
            </w:r>
            <w:r w:rsidR="009F60CA" w:rsidRPr="00277E17">
              <w:rPr>
                <w:rFonts w:ascii="Calibri" w:hAnsi="Calibri" w:cs="Calibri"/>
                <w:color w:val="000000" w:themeColor="text1"/>
              </w:rPr>
              <w:t xml:space="preserve"> no</w:t>
            </w:r>
            <w:proofErr w:type="gramEnd"/>
            <w:r w:rsidR="009F60CA" w:rsidRPr="00277E17">
              <w:rPr>
                <w:rFonts w:ascii="Calibri" w:hAnsi="Calibri" w:cs="Calibri"/>
                <w:color w:val="000000" w:themeColor="text1"/>
              </w:rPr>
              <w:t xml:space="preserve"> debe es descontarse del </w:t>
            </w:r>
            <w:r w:rsidR="009F60CA" w:rsidRPr="00277E17">
              <w:rPr>
                <w:rFonts w:ascii="Calibri" w:hAnsi="Calibri" w:cs="Calibri"/>
                <w:b/>
                <w:bCs/>
                <w:color w:val="000000" w:themeColor="text1"/>
              </w:rPr>
              <w:t>límite de gestión</w:t>
            </w:r>
            <w:r w:rsidR="009F60CA" w:rsidRPr="00277E17">
              <w:rPr>
                <w:rFonts w:ascii="Calibri" w:hAnsi="Calibri" w:cs="Calibri"/>
                <w:color w:val="000000" w:themeColor="text1"/>
              </w:rPr>
              <w:t xml:space="preserve"> para pago del </w:t>
            </w:r>
            <w:r w:rsidR="00277E17">
              <w:rPr>
                <w:rFonts w:ascii="Calibri" w:hAnsi="Calibri" w:cs="Calibri"/>
                <w:color w:val="000000" w:themeColor="text1"/>
              </w:rPr>
              <w:t>periodo</w:t>
            </w:r>
            <w:r w:rsidR="00683374">
              <w:rPr>
                <w:rFonts w:ascii="Calibri" w:hAnsi="Calibri" w:cs="Calibri"/>
                <w:color w:val="000000" w:themeColor="text1"/>
              </w:rPr>
              <w:t xml:space="preserve"> de la nomina.</w:t>
            </w:r>
          </w:p>
          <w:p w14:paraId="3991E73C" w14:textId="1E4D9A72" w:rsidR="00B863D3" w:rsidRPr="002A4C69" w:rsidRDefault="00B863D3" w:rsidP="002A4C69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Los </w:t>
            </w:r>
            <w:r w:rsidRPr="007D11E6">
              <w:rPr>
                <w:rFonts w:ascii="Calibri" w:hAnsi="Calibri"/>
                <w:b/>
                <w:bCs/>
                <w:lang w:val="es-ES"/>
              </w:rPr>
              <w:t>días festivos</w:t>
            </w:r>
            <w:r>
              <w:rPr>
                <w:rFonts w:ascii="Calibri" w:hAnsi="Calibri"/>
                <w:lang w:val="es-ES"/>
              </w:rPr>
              <w:t xml:space="preserve"> debe ser multiplicado por 2 veces el </w:t>
            </w:r>
            <w:r w:rsidRPr="0014422A">
              <w:rPr>
                <w:rFonts w:ascii="Calibri" w:hAnsi="Calibri"/>
                <w:b/>
                <w:bCs/>
                <w:lang w:val="es-ES"/>
              </w:rPr>
              <w:t>salario diario neto.</w:t>
            </w:r>
          </w:p>
          <w:p w14:paraId="6E74184E" w14:textId="196D19FD" w:rsidR="00735583" w:rsidRDefault="00B863D3" w:rsidP="00EA6C6B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 </w:t>
            </w:r>
            <w:r w:rsidR="00976073">
              <w:rPr>
                <w:rFonts w:ascii="Calibri" w:hAnsi="Calibri"/>
                <w:lang w:val="es-ES"/>
              </w:rPr>
              <w:t>E</w:t>
            </w:r>
            <w:r>
              <w:rPr>
                <w:rFonts w:ascii="Calibri" w:hAnsi="Calibri"/>
                <w:lang w:val="es-ES"/>
              </w:rPr>
              <w:t>l limite de gestión</w:t>
            </w:r>
            <w:r w:rsidR="00735583">
              <w:rPr>
                <w:rFonts w:ascii="Calibri" w:hAnsi="Calibri"/>
                <w:lang w:val="es-ES"/>
              </w:rPr>
              <w:t xml:space="preserve"> </w:t>
            </w:r>
            <w:r w:rsidR="00976073">
              <w:rPr>
                <w:rFonts w:ascii="Calibri" w:hAnsi="Calibri"/>
                <w:lang w:val="es-ES"/>
              </w:rPr>
              <w:t>para el pago de nomina vía SDP s</w:t>
            </w:r>
            <w:r w:rsidR="00735583">
              <w:rPr>
                <w:rFonts w:ascii="Calibri" w:hAnsi="Calibri"/>
                <w:lang w:val="es-ES"/>
              </w:rPr>
              <w:t>ea:</w:t>
            </w:r>
          </w:p>
          <w:p w14:paraId="2800720A" w14:textId="30A6B6BC" w:rsidR="00B863D3" w:rsidRDefault="00735583" w:rsidP="00683374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 w:rsidRPr="00976073">
              <w:rPr>
                <w:rFonts w:ascii="Calibri" w:hAnsi="Calibri"/>
                <w:b/>
                <w:bCs/>
                <w:lang w:val="es-ES"/>
              </w:rPr>
              <w:t xml:space="preserve">limite de </w:t>
            </w:r>
            <w:proofErr w:type="gramStart"/>
            <w:r w:rsidRPr="00976073">
              <w:rPr>
                <w:rFonts w:ascii="Calibri" w:hAnsi="Calibri"/>
                <w:b/>
                <w:bCs/>
                <w:lang w:val="es-ES"/>
              </w:rPr>
              <w:t>gestión</w:t>
            </w:r>
            <w:r w:rsidRPr="00735583">
              <w:rPr>
                <w:rFonts w:ascii="Calibri" w:hAnsi="Calibri"/>
                <w:lang w:val="es-ES"/>
              </w:rPr>
              <w:t xml:space="preserve"> </w:t>
            </w:r>
            <w:r>
              <w:rPr>
                <w:rFonts w:ascii="Calibri" w:hAnsi="Calibri"/>
                <w:lang w:val="es-ES"/>
              </w:rPr>
              <w:t xml:space="preserve"> =</w:t>
            </w:r>
            <w:proofErr w:type="gramEnd"/>
            <w:r>
              <w:rPr>
                <w:rFonts w:ascii="Calibri" w:hAnsi="Calibri"/>
                <w:lang w:val="es-ES"/>
              </w:rPr>
              <w:t xml:space="preserve"> </w:t>
            </w:r>
            <w:r w:rsidR="00976073">
              <w:rPr>
                <w:rFonts w:ascii="Calibri" w:hAnsi="Calibri"/>
                <w:lang w:val="es-ES"/>
              </w:rPr>
              <w:t xml:space="preserve"> </w:t>
            </w:r>
            <w:proofErr w:type="spellStart"/>
            <w:r w:rsidRPr="00735583">
              <w:rPr>
                <w:rFonts w:ascii="Calibri" w:hAnsi="Calibri"/>
                <w:lang w:val="es-ES"/>
              </w:rPr>
              <w:t>sueldo_neto</w:t>
            </w:r>
            <w:proofErr w:type="spellEnd"/>
            <w:r w:rsidRPr="00735583">
              <w:rPr>
                <w:rFonts w:ascii="Calibri" w:hAnsi="Calibri"/>
                <w:lang w:val="es-ES"/>
              </w:rPr>
              <w:t xml:space="preserve"> + (extras*2) + (días festivos*2) + compensaciones + prima vacacional</w:t>
            </w:r>
          </w:p>
          <w:p w14:paraId="410D273A" w14:textId="3BE272AA" w:rsidR="00683374" w:rsidRDefault="00683374" w:rsidP="00683374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el limite de gestión, no debe descontarse la pensión alimenticia.</w:t>
            </w:r>
          </w:p>
          <w:p w14:paraId="7955C2D7" w14:textId="07892C22" w:rsidR="003264A2" w:rsidRDefault="003264A2" w:rsidP="003264A2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Faltas en los turnos de 24x24, se les descuenta proporcional a su descanso, siendo 3 días de descuentos</w:t>
            </w:r>
          </w:p>
          <w:p w14:paraId="346EC91A" w14:textId="4CD73573" w:rsidR="003264A2" w:rsidRDefault="003264A2" w:rsidP="003264A2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el sistema de Rh no se identifica el turno del guardia, porque esta no solo </w:t>
            </w:r>
            <w:proofErr w:type="gramStart"/>
            <w:r>
              <w:rPr>
                <w:rFonts w:ascii="Calibri" w:hAnsi="Calibri"/>
                <w:lang w:val="es-ES"/>
              </w:rPr>
              <w:t>viene  definida</w:t>
            </w:r>
            <w:proofErr w:type="gramEnd"/>
            <w:r>
              <w:rPr>
                <w:rFonts w:ascii="Calibri" w:hAnsi="Calibri"/>
                <w:lang w:val="es-ES"/>
              </w:rPr>
              <w:t xml:space="preserve"> en avisos y de manera informativa no en catalogo.</w:t>
            </w:r>
          </w:p>
          <w:p w14:paraId="62D6285C" w14:textId="6B437D1A" w:rsidR="003264A2" w:rsidRDefault="003264A2" w:rsidP="003264A2">
            <w:pPr>
              <w:pStyle w:val="NormalWeb"/>
              <w:numPr>
                <w:ilvl w:val="1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La posible solución para esto es agregar un </w:t>
            </w:r>
            <w:proofErr w:type="spellStart"/>
            <w:r>
              <w:rPr>
                <w:rFonts w:ascii="Calibri" w:hAnsi="Calibri"/>
                <w:lang w:val="es-ES"/>
              </w:rPr>
              <w:t>check</w:t>
            </w:r>
            <w:proofErr w:type="spellEnd"/>
            <w:r>
              <w:rPr>
                <w:rFonts w:ascii="Calibri" w:hAnsi="Calibri"/>
                <w:lang w:val="es-ES"/>
              </w:rPr>
              <w:t xml:space="preserve"> a cada registro operativo de la </w:t>
            </w:r>
            <w:proofErr w:type="spellStart"/>
            <w:r>
              <w:rPr>
                <w:rFonts w:ascii="Calibri" w:hAnsi="Calibri"/>
                <w:lang w:val="es-ES"/>
              </w:rPr>
              <w:t>prenomina</w:t>
            </w:r>
            <w:proofErr w:type="spellEnd"/>
            <w:r>
              <w:rPr>
                <w:rFonts w:ascii="Calibri" w:hAnsi="Calibri"/>
                <w:lang w:val="es-ES"/>
              </w:rPr>
              <w:t xml:space="preserve"> y cuando sea un guardia con turno de 24x24 lo chequen para que aplique las reglas del descuento de 3 </w:t>
            </w:r>
            <w:proofErr w:type="spellStart"/>
            <w:r>
              <w:rPr>
                <w:rFonts w:ascii="Calibri" w:hAnsi="Calibri"/>
                <w:lang w:val="es-ES"/>
              </w:rPr>
              <w:t>dias</w:t>
            </w:r>
            <w:proofErr w:type="spellEnd"/>
            <w:r>
              <w:rPr>
                <w:rFonts w:ascii="Calibri" w:hAnsi="Calibri"/>
                <w:lang w:val="es-ES"/>
              </w:rPr>
              <w:t>.</w:t>
            </w:r>
          </w:p>
          <w:p w14:paraId="17234B34" w14:textId="794503BE" w:rsidR="00472151" w:rsidRDefault="00472151" w:rsidP="00472151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Cuando se haga una modificación salarial a algún Operativo, no dejara que el sueldo mensual neto sea menor al actual.</w:t>
            </w:r>
          </w:p>
          <w:p w14:paraId="67AD89A1" w14:textId="6357781A" w:rsidR="00DF2924" w:rsidRPr="005A1681" w:rsidRDefault="00DF2924" w:rsidP="00472151">
            <w:pPr>
              <w:pStyle w:val="NormalWeb"/>
              <w:numPr>
                <w:ilvl w:val="0"/>
                <w:numId w:val="11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El total a pagar se va a ocultar para las Sucursales y será visible para </w:t>
            </w:r>
            <w:r w:rsidR="00DE5D72">
              <w:rPr>
                <w:rFonts w:ascii="Calibri" w:hAnsi="Calibri"/>
                <w:lang w:val="es-ES"/>
              </w:rPr>
              <w:t>Nominas.</w:t>
            </w:r>
          </w:p>
          <w:p w14:paraId="0A78F657" w14:textId="247803CF" w:rsidR="006C3642" w:rsidRPr="00976073" w:rsidRDefault="006C3642" w:rsidP="00C21246">
            <w:pPr>
              <w:rPr>
                <w:rFonts w:ascii="Calibri" w:hAnsi="Calibri"/>
                <w:lang w:val="es-ES"/>
              </w:rPr>
            </w:pPr>
          </w:p>
          <w:p w14:paraId="2B36F1EB" w14:textId="21870987" w:rsidR="00AE114F" w:rsidRPr="003B7F19" w:rsidRDefault="003B7F19" w:rsidP="00C21246">
            <w:pPr>
              <w:rPr>
                <w:rFonts w:ascii="Calibri" w:hAnsi="Calibri"/>
                <w:lang w:val="es-ES_tradnl"/>
              </w:rPr>
            </w:pPr>
            <w:r w:rsidRPr="003B7F19">
              <w:rPr>
                <w:rFonts w:ascii="Calibri" w:hAnsi="Calibri"/>
                <w:lang w:val="es-ES_tradnl"/>
              </w:rPr>
              <w:t>Estos ser</w:t>
            </w:r>
            <w:r>
              <w:rPr>
                <w:rFonts w:ascii="Calibri" w:hAnsi="Calibri"/>
                <w:lang w:val="es-ES_tradnl"/>
              </w:rPr>
              <w:t xml:space="preserve">ian los puntos a cubrir para solucionar el problema del limite de gestión de pagos </w:t>
            </w:r>
            <w:r w:rsidR="00976073">
              <w:rPr>
                <w:rFonts w:ascii="Calibri" w:hAnsi="Calibri"/>
                <w:lang w:val="es-ES_tradnl"/>
              </w:rPr>
              <w:t>en</w:t>
            </w:r>
            <w:r>
              <w:rPr>
                <w:rFonts w:ascii="Calibri" w:hAnsi="Calibri"/>
                <w:lang w:val="es-ES_tradnl"/>
              </w:rPr>
              <w:t xml:space="preserve"> las SDP</w:t>
            </w:r>
            <w:r w:rsidR="00A978A6">
              <w:rPr>
                <w:rFonts w:ascii="Calibri" w:hAnsi="Calibri"/>
                <w:lang w:val="es-ES_tradnl"/>
              </w:rPr>
              <w:t>.</w:t>
            </w:r>
          </w:p>
          <w:p w14:paraId="5D8F2E7C" w14:textId="77777777" w:rsidR="006C3642" w:rsidRPr="00327ADD" w:rsidRDefault="006C3642" w:rsidP="00C21246">
            <w:pPr>
              <w:rPr>
                <w:rFonts w:ascii="Calibri" w:hAnsi="Calibri"/>
                <w:lang w:val="es-ES_tradnl"/>
              </w:rPr>
            </w:pPr>
          </w:p>
          <w:p w14:paraId="58F744CE" w14:textId="77777777" w:rsidR="00646B6C" w:rsidRPr="00327ADD" w:rsidRDefault="00646B6C" w:rsidP="00C21246">
            <w:pPr>
              <w:rPr>
                <w:rFonts w:ascii="Calibri" w:hAnsi="Calibri"/>
                <w:lang w:val="es-ES_tradnl"/>
              </w:rPr>
            </w:pPr>
          </w:p>
        </w:tc>
      </w:tr>
      <w:tr w:rsidR="00646B6C" w:rsidRPr="00327ADD" w14:paraId="2FE8C26A" w14:textId="77777777" w:rsidTr="00C21246">
        <w:tc>
          <w:tcPr>
            <w:tcW w:w="8897" w:type="dxa"/>
            <w:gridSpan w:val="5"/>
            <w:shd w:val="clear" w:color="auto" w:fill="8DB3E2"/>
          </w:tcPr>
          <w:p w14:paraId="1BA54F88" w14:textId="62C78AD9" w:rsidR="00646B6C" w:rsidRPr="00327ADD" w:rsidRDefault="003B7F19" w:rsidP="00C21246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proofErr w:type="gramStart"/>
            <w:r>
              <w:rPr>
                <w:rFonts w:ascii="Calibri" w:hAnsi="Calibri"/>
                <w:b/>
                <w:color w:val="FFFFFF"/>
                <w:lang w:val="es-ES_tradnl"/>
              </w:rPr>
              <w:lastRenderedPageBreak/>
              <w:t>¿ Qué</w:t>
            </w:r>
            <w:proofErr w:type="gramEnd"/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 se espera solucionar ?</w:t>
            </w:r>
          </w:p>
        </w:tc>
      </w:tr>
      <w:tr w:rsidR="00646B6C" w:rsidRPr="00327ADD" w14:paraId="55E53C19" w14:textId="77777777" w:rsidTr="00C21246">
        <w:trPr>
          <w:trHeight w:val="1298"/>
        </w:trPr>
        <w:tc>
          <w:tcPr>
            <w:tcW w:w="8897" w:type="dxa"/>
            <w:gridSpan w:val="5"/>
            <w:shd w:val="clear" w:color="auto" w:fill="auto"/>
          </w:tcPr>
          <w:p w14:paraId="78D6ABDC" w14:textId="346E569A" w:rsidR="00CC23F9" w:rsidRPr="0018729A" w:rsidRDefault="003B7F19" w:rsidP="00CC23F9">
            <w:pPr>
              <w:rPr>
                <w:rFonts w:ascii="Calibri" w:hAnsi="Calibri"/>
                <w:iCs/>
                <w:color w:val="000000" w:themeColor="text1"/>
                <w:lang w:val="es-ES_tradnl"/>
              </w:rPr>
            </w:pPr>
            <w:r w:rsidRPr="0018729A">
              <w:rPr>
                <w:rFonts w:ascii="Calibri" w:hAnsi="Calibri"/>
                <w:iCs/>
                <w:color w:val="000000" w:themeColor="text1"/>
                <w:lang w:val="es-ES_tradnl"/>
              </w:rPr>
              <w:t>Lo que se espera es no estar ajustando los limites de gestión para el pago de la nomina desde SDP</w:t>
            </w:r>
            <w:r w:rsidR="0018729A">
              <w:rPr>
                <w:rFonts w:ascii="Calibri" w:hAnsi="Calibri"/>
                <w:iCs/>
                <w:color w:val="000000" w:themeColor="text1"/>
                <w:lang w:val="es-ES_tradnl"/>
              </w:rPr>
              <w:t xml:space="preserve">, cuando supera lo calculado desde la </w:t>
            </w:r>
            <w:proofErr w:type="spellStart"/>
            <w:r w:rsidR="0018729A">
              <w:rPr>
                <w:rFonts w:ascii="Calibri" w:hAnsi="Calibri"/>
                <w:iCs/>
                <w:color w:val="000000" w:themeColor="text1"/>
                <w:lang w:val="es-ES_tradnl"/>
              </w:rPr>
              <w:t>prenomina</w:t>
            </w:r>
            <w:proofErr w:type="spellEnd"/>
            <w:r w:rsidR="0018729A">
              <w:rPr>
                <w:rFonts w:ascii="Calibri" w:hAnsi="Calibri"/>
                <w:iCs/>
                <w:color w:val="000000" w:themeColor="text1"/>
                <w:lang w:val="es-ES_tradnl"/>
              </w:rPr>
              <w:t>.</w:t>
            </w:r>
          </w:p>
          <w:p w14:paraId="68B5254C" w14:textId="77777777" w:rsidR="00646B6C" w:rsidRDefault="00646B6C" w:rsidP="00C21246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326CECDB" w14:textId="353AF036" w:rsidR="006C3642" w:rsidRDefault="006C3642" w:rsidP="00C21246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311E1F82" w14:textId="77777777" w:rsidR="00DE3483" w:rsidRDefault="00DE3483" w:rsidP="00C21246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17C75A70" w14:textId="77777777" w:rsidR="006C3642" w:rsidRPr="00327ADD" w:rsidRDefault="006C3642" w:rsidP="00C21246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</w:tc>
      </w:tr>
      <w:tr w:rsidR="002F420F" w:rsidRPr="00327ADD" w14:paraId="5C59BD83" w14:textId="77777777" w:rsidTr="002F420F"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8DB3E2"/>
          </w:tcPr>
          <w:p w14:paraId="563F7AE0" w14:textId="77777777" w:rsidR="002F420F" w:rsidRPr="002F420F" w:rsidRDefault="00716465" w:rsidP="00695AE2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proofErr w:type="gramStart"/>
            <w:r>
              <w:rPr>
                <w:rFonts w:ascii="Calibri" w:hAnsi="Calibri"/>
                <w:b/>
                <w:color w:val="FFFFFF"/>
                <w:lang w:val="es-ES_tradnl"/>
              </w:rPr>
              <w:t>¿</w:t>
            </w:r>
            <w:r w:rsidR="00476B15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/>
                <w:lang w:val="es-ES_tradnl"/>
              </w:rPr>
              <w:t>Cúal</w:t>
            </w:r>
            <w:proofErr w:type="spellEnd"/>
            <w:proofErr w:type="gramEnd"/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 es tu proceso actual</w:t>
            </w:r>
            <w:r w:rsidR="00476B15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?</w:t>
            </w:r>
            <w:r w:rsidR="00476B15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 w:rsidR="00476B15" w:rsidRPr="00EE3AEC">
              <w:rPr>
                <w:rFonts w:ascii="Calibri" w:hAnsi="Calibri"/>
                <w:b/>
                <w:color w:val="C00000"/>
                <w:lang w:val="es-ES_tradnl"/>
              </w:rPr>
              <w:t>*</w:t>
            </w:r>
          </w:p>
        </w:tc>
      </w:tr>
      <w:tr w:rsidR="002F420F" w:rsidRPr="00327ADD" w14:paraId="21B9E0DC" w14:textId="77777777" w:rsidTr="000935A2"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68AB11F" w14:textId="7D4B9374" w:rsidR="00223C48" w:rsidRPr="006E7A27" w:rsidRDefault="00CD4DC2" w:rsidP="002F420F">
            <w:pPr>
              <w:spacing w:before="40" w:after="40"/>
              <w:rPr>
                <w:rFonts w:ascii="Calibri" w:hAnsi="Calibri"/>
                <w:color w:val="000000" w:themeColor="text1"/>
                <w:lang w:val="es-ES_tradnl"/>
              </w:rPr>
            </w:pPr>
            <w:r w:rsidRPr="006E7A27">
              <w:rPr>
                <w:rFonts w:ascii="Calibri" w:hAnsi="Calibri"/>
                <w:color w:val="000000" w:themeColor="text1"/>
                <w:lang w:val="es-ES_tradnl"/>
              </w:rPr>
              <w:t xml:space="preserve">Se obtiene el limite de gestión de pago de cada nomina con la suma del total a pagar de cada </w:t>
            </w:r>
            <w:r w:rsidR="0075394A">
              <w:rPr>
                <w:rFonts w:ascii="Calibri" w:hAnsi="Calibri"/>
                <w:color w:val="000000" w:themeColor="text1"/>
                <w:lang w:val="es-ES_tradnl"/>
              </w:rPr>
              <w:t xml:space="preserve">corte de </w:t>
            </w:r>
            <w:proofErr w:type="spellStart"/>
            <w:r w:rsidRPr="006E7A27">
              <w:rPr>
                <w:rFonts w:ascii="Calibri" w:hAnsi="Calibri"/>
                <w:color w:val="000000" w:themeColor="text1"/>
                <w:lang w:val="es-ES_tradnl"/>
              </w:rPr>
              <w:t>prenomina</w:t>
            </w:r>
            <w:proofErr w:type="spellEnd"/>
            <w:r w:rsidRPr="006E7A27">
              <w:rPr>
                <w:rFonts w:ascii="Calibri" w:hAnsi="Calibri"/>
                <w:color w:val="000000" w:themeColor="text1"/>
                <w:lang w:val="es-ES_tradnl"/>
              </w:rPr>
              <w:t>, sin aplicar los puntos definidos anteriormente.</w:t>
            </w:r>
          </w:p>
        </w:tc>
      </w:tr>
      <w:tr w:rsidR="000935A2" w:rsidRPr="00327ADD" w14:paraId="17FB9301" w14:textId="77777777" w:rsidTr="000935A2">
        <w:tc>
          <w:tcPr>
            <w:tcW w:w="8897" w:type="dxa"/>
            <w:gridSpan w:val="5"/>
            <w:shd w:val="clear" w:color="auto" w:fill="8DB3E2" w:themeFill="text2" w:themeFillTint="66"/>
          </w:tcPr>
          <w:p w14:paraId="72F40F4B" w14:textId="77777777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Calibri" w:hAnsi="Calibri"/>
                <w:b/>
                <w:color w:val="FFFFFF"/>
                <w:lang w:val="es-ES_tradnl"/>
              </w:rPr>
              <w:t>¿</w:t>
            </w:r>
            <w:r w:rsidR="00EF54F7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Qué</w:t>
            </w:r>
            <w:proofErr w:type="gramEnd"/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 controles llevas actualmente</w:t>
            </w:r>
            <w:r w:rsidR="00EF54F7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?</w:t>
            </w:r>
          </w:p>
        </w:tc>
      </w:tr>
      <w:tr w:rsidR="000935A2" w:rsidRPr="00327ADD" w14:paraId="5CA22D84" w14:textId="77777777" w:rsidTr="002F420F">
        <w:tc>
          <w:tcPr>
            <w:tcW w:w="8897" w:type="dxa"/>
            <w:gridSpan w:val="5"/>
            <w:shd w:val="clear" w:color="auto" w:fill="FFFFFF" w:themeFill="background1"/>
          </w:tcPr>
          <w:p w14:paraId="2943506D" w14:textId="5407A004" w:rsidR="000935A2" w:rsidRPr="006E7A27" w:rsidRDefault="00CD4DC2" w:rsidP="000935A2">
            <w:pPr>
              <w:rPr>
                <w:rFonts w:ascii="Calibri" w:hAnsi="Calibri"/>
                <w:iCs/>
                <w:color w:val="000000" w:themeColor="text1"/>
                <w:lang w:val="es-ES_tradnl"/>
              </w:rPr>
            </w:pPr>
            <w:r w:rsidRPr="006E7A27">
              <w:rPr>
                <w:rFonts w:ascii="Calibri" w:hAnsi="Calibri"/>
                <w:iCs/>
                <w:color w:val="000000" w:themeColor="text1"/>
                <w:lang w:val="es-ES_tradnl"/>
              </w:rPr>
              <w:t xml:space="preserve">Se dan vistos buenos a cada </w:t>
            </w:r>
            <w:r w:rsidR="001561DA">
              <w:rPr>
                <w:rFonts w:ascii="Calibri" w:hAnsi="Calibri"/>
                <w:iCs/>
                <w:color w:val="000000" w:themeColor="text1"/>
                <w:lang w:val="es-ES_tradnl"/>
              </w:rPr>
              <w:t xml:space="preserve">corte de </w:t>
            </w:r>
            <w:proofErr w:type="spellStart"/>
            <w:r w:rsidRPr="006E7A27">
              <w:rPr>
                <w:rFonts w:ascii="Calibri" w:hAnsi="Calibri"/>
                <w:iCs/>
                <w:color w:val="000000" w:themeColor="text1"/>
                <w:lang w:val="es-ES_tradnl"/>
              </w:rPr>
              <w:t>prenomina</w:t>
            </w:r>
            <w:proofErr w:type="spellEnd"/>
            <w:r w:rsidRPr="006E7A27">
              <w:rPr>
                <w:rFonts w:ascii="Calibri" w:hAnsi="Calibri"/>
                <w:iCs/>
                <w:color w:val="000000" w:themeColor="text1"/>
                <w:lang w:val="es-ES_tradnl"/>
              </w:rPr>
              <w:t>, y se calcula el limite de gestión para su pago en SDP.</w:t>
            </w:r>
          </w:p>
          <w:p w14:paraId="16712EE1" w14:textId="77777777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0F2039F2" w14:textId="77777777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625BA1F9" w14:textId="5C77925A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7061BBF9" w14:textId="77777777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  <w:p w14:paraId="70753C96" w14:textId="77777777" w:rsidR="000935A2" w:rsidRDefault="000935A2" w:rsidP="000935A2">
            <w:pP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</w:p>
        </w:tc>
      </w:tr>
      <w:tr w:rsidR="000935A2" w:rsidRPr="00327ADD" w14:paraId="5BD55D3D" w14:textId="77777777" w:rsidTr="00C21246">
        <w:tc>
          <w:tcPr>
            <w:tcW w:w="8897" w:type="dxa"/>
            <w:gridSpan w:val="5"/>
            <w:shd w:val="clear" w:color="auto" w:fill="8DB3E2"/>
          </w:tcPr>
          <w:p w14:paraId="54B917DD" w14:textId="77777777" w:rsidR="000935A2" w:rsidRPr="002F420F" w:rsidRDefault="00F10824" w:rsidP="000935A2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lastRenderedPageBreak/>
              <w:t>Áreas</w:t>
            </w:r>
            <w:r w:rsidR="000935A2" w:rsidRPr="002F420F">
              <w:rPr>
                <w:rFonts w:ascii="Calibri" w:hAnsi="Calibri"/>
                <w:b/>
                <w:color w:val="FFFFFF"/>
                <w:lang w:val="es-ES_tradnl"/>
              </w:rPr>
              <w:t xml:space="preserve"> involucrad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as</w:t>
            </w:r>
            <w:r w:rsidR="000935A2" w:rsidRPr="002F420F">
              <w:rPr>
                <w:rFonts w:ascii="Segoe Print" w:hAnsi="Segoe Print" w:cs="Segoe Print"/>
                <w:szCs w:val="22"/>
                <w:lang w:eastAsia="en-US"/>
              </w:rPr>
              <w:t xml:space="preserve"> </w:t>
            </w:r>
            <w:r w:rsidR="000935A2" w:rsidRPr="002F420F">
              <w:rPr>
                <w:rFonts w:ascii="Calibri" w:hAnsi="Calibri"/>
                <w:b/>
                <w:color w:val="FFFFFF"/>
                <w:lang w:val="es-ES_tradnl"/>
              </w:rPr>
              <w:t>para la solución</w:t>
            </w:r>
            <w:r w:rsidR="00476B15">
              <w:rPr>
                <w:rFonts w:ascii="Calibri" w:hAnsi="Calibri"/>
                <w:b/>
                <w:color w:val="FFFFFF"/>
                <w:lang w:val="es-ES_tradnl"/>
              </w:rPr>
              <w:t xml:space="preserve"> </w:t>
            </w:r>
            <w:r w:rsidR="00476B15" w:rsidRPr="00EE3AEC">
              <w:rPr>
                <w:rFonts w:ascii="Calibri" w:hAnsi="Calibri"/>
                <w:b/>
                <w:color w:val="C00000"/>
                <w:lang w:val="es-ES_tradnl"/>
              </w:rPr>
              <w:t>*</w:t>
            </w:r>
          </w:p>
        </w:tc>
      </w:tr>
      <w:tr w:rsidR="000935A2" w:rsidRPr="00327ADD" w14:paraId="0702E6F7" w14:textId="77777777" w:rsidTr="00C21246">
        <w:tc>
          <w:tcPr>
            <w:tcW w:w="8897" w:type="dxa"/>
            <w:gridSpan w:val="5"/>
            <w:shd w:val="clear" w:color="auto" w:fill="auto"/>
          </w:tcPr>
          <w:p w14:paraId="2366D2D7" w14:textId="77777777" w:rsidR="000935A2" w:rsidRPr="002F420F" w:rsidRDefault="000935A2" w:rsidP="000935A2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Áreas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 w:rsidR="00D25D76">
              <w:rPr>
                <w:rFonts w:ascii="Calibri" w:hAnsi="Calibri"/>
                <w:lang w:val="es-ES_tradnl"/>
              </w:rPr>
              <w:t xml:space="preserve">       Finanzas</w:t>
            </w:r>
          </w:p>
          <w:p w14:paraId="3AB3483D" w14:textId="5110D05F" w:rsidR="000935A2" w:rsidRDefault="000935A2" w:rsidP="000935A2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Personas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 w:rsidR="00D25D76">
              <w:rPr>
                <w:rFonts w:ascii="Calibri" w:hAnsi="Calibri"/>
                <w:lang w:val="es-ES_tradnl"/>
              </w:rPr>
              <w:t xml:space="preserve">  </w:t>
            </w:r>
            <w:proofErr w:type="spellStart"/>
            <w:r w:rsidR="00D25D76">
              <w:rPr>
                <w:rFonts w:ascii="Calibri" w:hAnsi="Calibri"/>
                <w:lang w:val="es-ES_tradnl"/>
              </w:rPr>
              <w:t>Italivi</w:t>
            </w:r>
            <w:proofErr w:type="spellEnd"/>
            <w:r w:rsidR="00D25D76">
              <w:rPr>
                <w:rFonts w:ascii="Calibri" w:hAnsi="Calibri"/>
                <w:lang w:val="es-ES_tradnl"/>
              </w:rPr>
              <w:t xml:space="preserve"> Soto</w:t>
            </w:r>
          </w:p>
          <w:p w14:paraId="0AE7269A" w14:textId="77777777" w:rsidR="00D25D76" w:rsidRDefault="00D25D76" w:rsidP="000935A2">
            <w:pPr>
              <w:rPr>
                <w:rFonts w:ascii="Calibri" w:hAnsi="Calibri"/>
                <w:lang w:val="es-ES_tradnl"/>
              </w:rPr>
            </w:pPr>
          </w:p>
          <w:p w14:paraId="60C09EA3" w14:textId="1F40AA88" w:rsidR="00D25D76" w:rsidRPr="002F420F" w:rsidRDefault="00D25D76" w:rsidP="00D25D76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Áreas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     </w:t>
            </w:r>
            <w:r w:rsidR="00CD7599">
              <w:rPr>
                <w:rFonts w:ascii="Calibri" w:hAnsi="Calibri"/>
                <w:lang w:val="es-ES_tradnl"/>
              </w:rPr>
              <w:t>Nóminas</w:t>
            </w:r>
          </w:p>
          <w:p w14:paraId="5892B1FF" w14:textId="1B27718B" w:rsidR="00D25D76" w:rsidRDefault="00D25D76" w:rsidP="00D25D76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Personas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</w:t>
            </w:r>
            <w:r w:rsidR="00CD7599">
              <w:rPr>
                <w:rFonts w:ascii="Calibri" w:hAnsi="Calibri"/>
                <w:lang w:val="es-ES_tradnl"/>
              </w:rPr>
              <w:t>Vicente Arenas</w:t>
            </w:r>
          </w:p>
          <w:p w14:paraId="7C5B0FA5" w14:textId="77777777" w:rsidR="00D25D76" w:rsidRPr="002F420F" w:rsidRDefault="00D25D76" w:rsidP="00D25D76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Áreas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     Sucursales</w:t>
            </w:r>
          </w:p>
          <w:p w14:paraId="4C743A41" w14:textId="77777777" w:rsidR="00D25D76" w:rsidRDefault="00D25D76" w:rsidP="00D25D76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Personas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Gerentes de Sucursal</w:t>
            </w:r>
          </w:p>
          <w:p w14:paraId="21EBBFA2" w14:textId="76DA2CAE" w:rsidR="00D25D76" w:rsidRDefault="00D25D76" w:rsidP="000935A2">
            <w:pPr>
              <w:rPr>
                <w:rFonts w:ascii="Calibri" w:hAnsi="Calibri"/>
                <w:lang w:val="es-ES_tradnl"/>
              </w:rPr>
            </w:pPr>
          </w:p>
          <w:p w14:paraId="7C8D2B64" w14:textId="3900EACE" w:rsidR="00BE4139" w:rsidRPr="002F420F" w:rsidRDefault="00BE4139" w:rsidP="00BE4139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Áreas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     </w:t>
            </w:r>
            <w:r w:rsidR="00CD7599">
              <w:rPr>
                <w:rFonts w:ascii="Calibri" w:hAnsi="Calibri"/>
                <w:lang w:val="es-ES_tradnl"/>
              </w:rPr>
              <w:t>RH</w:t>
            </w:r>
          </w:p>
          <w:p w14:paraId="4EC68C78" w14:textId="07DF22C4" w:rsidR="00BE4139" w:rsidRDefault="00BE4139" w:rsidP="00BE4139">
            <w:pPr>
              <w:rPr>
                <w:rFonts w:ascii="Calibri" w:hAnsi="Calibri"/>
                <w:lang w:val="es-ES_tradnl"/>
              </w:rPr>
            </w:pPr>
            <w:r w:rsidRPr="002F420F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Personas</w:t>
            </w:r>
            <w:r w:rsidRPr="002F420F">
              <w:rPr>
                <w:rFonts w:ascii="Calibri" w:hAnsi="Calibri"/>
                <w:lang w:val="es-ES_tradnl"/>
              </w:rPr>
              <w:t>:</w:t>
            </w:r>
            <w:r>
              <w:rPr>
                <w:rFonts w:ascii="Calibri" w:hAnsi="Calibri"/>
                <w:lang w:val="es-ES_tradnl"/>
              </w:rPr>
              <w:t xml:space="preserve">  </w:t>
            </w:r>
            <w:r w:rsidR="00CD7599">
              <w:rPr>
                <w:rFonts w:ascii="Calibri" w:hAnsi="Calibri"/>
                <w:lang w:val="es-ES_tradnl"/>
              </w:rPr>
              <w:t>María Ernestina</w:t>
            </w:r>
          </w:p>
          <w:p w14:paraId="5689EA24" w14:textId="77777777" w:rsidR="00747E14" w:rsidRDefault="00747E14" w:rsidP="00BE4139">
            <w:pPr>
              <w:rPr>
                <w:rFonts w:ascii="Calibri" w:hAnsi="Calibri"/>
                <w:lang w:val="es-ES_tradnl"/>
              </w:rPr>
            </w:pPr>
          </w:p>
          <w:p w14:paraId="26EDAC97" w14:textId="77777777" w:rsidR="000935A2" w:rsidRPr="002F420F" w:rsidRDefault="000935A2" w:rsidP="000935A2">
            <w:pPr>
              <w:rPr>
                <w:rFonts w:ascii="Calibri" w:hAnsi="Calibri"/>
                <w:lang w:val="es-ES_tradnl"/>
              </w:rPr>
            </w:pPr>
          </w:p>
        </w:tc>
      </w:tr>
      <w:tr w:rsidR="000935A2" w:rsidRPr="00327ADD" w14:paraId="1A54CB98" w14:textId="77777777" w:rsidTr="00C21246">
        <w:tc>
          <w:tcPr>
            <w:tcW w:w="8897" w:type="dxa"/>
            <w:gridSpan w:val="5"/>
            <w:shd w:val="clear" w:color="auto" w:fill="8DB3E2"/>
          </w:tcPr>
          <w:p w14:paraId="1563377F" w14:textId="77777777" w:rsidR="000935A2" w:rsidRPr="00327ADD" w:rsidRDefault="00476B15" w:rsidP="000935A2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Recursos que entregará </w:t>
            </w:r>
            <w:r w:rsidR="000935A2">
              <w:rPr>
                <w:rFonts w:ascii="Calibri" w:hAnsi="Calibri"/>
                <w:b/>
                <w:color w:val="FFFFFF"/>
                <w:lang w:val="es-ES_tradnl"/>
              </w:rPr>
              <w:t>el solicitante</w:t>
            </w:r>
          </w:p>
        </w:tc>
      </w:tr>
      <w:tr w:rsidR="000935A2" w:rsidRPr="00327ADD" w14:paraId="76CE99A6" w14:textId="77777777" w:rsidTr="00C21246">
        <w:tc>
          <w:tcPr>
            <w:tcW w:w="8897" w:type="dxa"/>
            <w:gridSpan w:val="5"/>
            <w:shd w:val="clear" w:color="auto" w:fill="auto"/>
          </w:tcPr>
          <w:p w14:paraId="6F4FA006" w14:textId="7ED7E217" w:rsidR="00F329AB" w:rsidRPr="0042618D" w:rsidRDefault="0042618D" w:rsidP="000935A2">
            <w:pPr>
              <w:rPr>
                <w:rFonts w:ascii="Calibri" w:hAnsi="Calibri"/>
                <w:lang w:val="es-ES_tradnl"/>
              </w:rPr>
            </w:pPr>
            <w:r w:rsidRPr="0042618D">
              <w:rPr>
                <w:rFonts w:ascii="Calibri" w:hAnsi="Calibri"/>
                <w:lang w:val="es-ES_tradnl"/>
              </w:rPr>
              <w:t xml:space="preserve">Las formulas de cada columna en la </w:t>
            </w:r>
            <w:proofErr w:type="spellStart"/>
            <w:r w:rsidRPr="0042618D">
              <w:rPr>
                <w:rFonts w:ascii="Calibri" w:hAnsi="Calibri"/>
                <w:lang w:val="es-ES_tradnl"/>
              </w:rPr>
              <w:t>prenomina</w:t>
            </w:r>
            <w:proofErr w:type="spellEnd"/>
            <w:r w:rsidRPr="0042618D">
              <w:rPr>
                <w:rFonts w:ascii="Calibri" w:hAnsi="Calibri"/>
                <w:lang w:val="es-ES_tradnl"/>
              </w:rPr>
              <w:t xml:space="preserve"> para su calculo</w:t>
            </w:r>
            <w:r w:rsidR="00A978A6">
              <w:rPr>
                <w:rFonts w:ascii="Calibri" w:hAnsi="Calibri"/>
                <w:lang w:val="es-ES_tradnl"/>
              </w:rPr>
              <w:t>, que ya fueron definidas en los puntos anteriores.</w:t>
            </w:r>
          </w:p>
          <w:p w14:paraId="5CBAF9DE" w14:textId="77777777" w:rsidR="00F329AB" w:rsidRPr="00327ADD" w:rsidRDefault="00F329AB" w:rsidP="000935A2">
            <w:pPr>
              <w:rPr>
                <w:rFonts w:ascii="Calibri" w:hAnsi="Calibri"/>
                <w:lang w:val="es-ES_tradnl"/>
              </w:rPr>
            </w:pPr>
          </w:p>
          <w:p w14:paraId="0C10A4E0" w14:textId="77777777" w:rsidR="000935A2" w:rsidRPr="00327ADD" w:rsidRDefault="000935A2" w:rsidP="000935A2">
            <w:pPr>
              <w:rPr>
                <w:rFonts w:ascii="Calibri" w:hAnsi="Calibri"/>
                <w:lang w:val="es-ES_tradnl"/>
              </w:rPr>
            </w:pPr>
          </w:p>
          <w:p w14:paraId="7591D613" w14:textId="77777777" w:rsidR="000935A2" w:rsidRPr="00327ADD" w:rsidRDefault="000935A2" w:rsidP="000935A2">
            <w:pPr>
              <w:rPr>
                <w:rFonts w:ascii="Calibri" w:hAnsi="Calibri"/>
                <w:lang w:val="es-ES_tradnl"/>
              </w:rPr>
            </w:pPr>
          </w:p>
        </w:tc>
      </w:tr>
      <w:tr w:rsidR="000935A2" w:rsidRPr="00327ADD" w14:paraId="0D1A104E" w14:textId="77777777" w:rsidTr="00C21246">
        <w:tc>
          <w:tcPr>
            <w:tcW w:w="8897" w:type="dxa"/>
            <w:gridSpan w:val="5"/>
            <w:shd w:val="clear" w:color="auto" w:fill="8DB3E2"/>
          </w:tcPr>
          <w:p w14:paraId="6EE97428" w14:textId="77777777" w:rsidR="000935A2" w:rsidRPr="00327ADD" w:rsidRDefault="00DD35FF" w:rsidP="000935A2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proofErr w:type="gramStart"/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¿ </w:t>
            </w:r>
            <w:r w:rsidR="000935A2">
              <w:rPr>
                <w:rFonts w:ascii="Calibri" w:hAnsi="Calibri"/>
                <w:b/>
                <w:color w:val="FFFFFF"/>
                <w:lang w:val="es-ES_tradnl"/>
              </w:rPr>
              <w:t>Como</w:t>
            </w:r>
            <w:proofErr w:type="gramEnd"/>
            <w:r w:rsidR="000935A2">
              <w:rPr>
                <w:rFonts w:ascii="Calibri" w:hAnsi="Calibri"/>
                <w:b/>
                <w:color w:val="FFFFFF"/>
                <w:lang w:val="es-ES_tradnl"/>
              </w:rPr>
              <w:t xml:space="preserve"> afecta mi requerimiento a los procesos actuales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 ?</w:t>
            </w:r>
          </w:p>
        </w:tc>
      </w:tr>
      <w:tr w:rsidR="00CC23F9" w:rsidRPr="00327ADD" w14:paraId="381A3381" w14:textId="77777777" w:rsidTr="00C21246">
        <w:tc>
          <w:tcPr>
            <w:tcW w:w="8897" w:type="dxa"/>
            <w:gridSpan w:val="5"/>
            <w:shd w:val="clear" w:color="auto" w:fill="auto"/>
          </w:tcPr>
          <w:p w14:paraId="341F8410" w14:textId="75D1AE8B" w:rsidR="00CC23F9" w:rsidRPr="00327ADD" w:rsidRDefault="00CC23F9" w:rsidP="00CC23F9">
            <w:pPr>
              <w:rPr>
                <w:rFonts w:ascii="Calibri" w:hAnsi="Calibri"/>
                <w:lang w:val="es-ES_tradnl"/>
              </w:rPr>
            </w:pPr>
          </w:p>
        </w:tc>
      </w:tr>
      <w:tr w:rsidR="00CC23F9" w:rsidRPr="00327ADD" w14:paraId="2A959237" w14:textId="77777777" w:rsidTr="00C21246">
        <w:tc>
          <w:tcPr>
            <w:tcW w:w="8897" w:type="dxa"/>
            <w:gridSpan w:val="5"/>
            <w:shd w:val="clear" w:color="auto" w:fill="8DB3E2"/>
          </w:tcPr>
          <w:p w14:paraId="60369F99" w14:textId="77777777" w:rsidR="00CC23F9" w:rsidRPr="00327ADD" w:rsidRDefault="00CC23F9" w:rsidP="00CC23F9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Puntos críticos </w:t>
            </w:r>
          </w:p>
        </w:tc>
      </w:tr>
      <w:tr w:rsidR="00CC23F9" w:rsidRPr="00327ADD" w14:paraId="4F723CBA" w14:textId="77777777" w:rsidTr="00C21246">
        <w:tc>
          <w:tcPr>
            <w:tcW w:w="8897" w:type="dxa"/>
            <w:gridSpan w:val="5"/>
            <w:shd w:val="clear" w:color="auto" w:fill="8DB3E2"/>
          </w:tcPr>
          <w:p w14:paraId="06679956" w14:textId="77777777" w:rsidR="00CC23F9" w:rsidRPr="00327ADD" w:rsidRDefault="00CC23F9" w:rsidP="00CC23F9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Puntos de control</w:t>
            </w:r>
          </w:p>
        </w:tc>
      </w:tr>
      <w:tr w:rsidR="00CC23F9" w:rsidRPr="00327ADD" w14:paraId="7FFE313E" w14:textId="77777777" w:rsidTr="00C21246">
        <w:tc>
          <w:tcPr>
            <w:tcW w:w="8897" w:type="dxa"/>
            <w:gridSpan w:val="5"/>
            <w:shd w:val="clear" w:color="auto" w:fill="auto"/>
          </w:tcPr>
          <w:p w14:paraId="19C39A2B" w14:textId="041E9637" w:rsidR="00CC23F9" w:rsidRPr="00327ADD" w:rsidRDefault="00CC23F9" w:rsidP="00CC23F9">
            <w:pPr>
              <w:tabs>
                <w:tab w:val="left" w:pos="1808"/>
              </w:tabs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ab/>
            </w:r>
          </w:p>
        </w:tc>
      </w:tr>
    </w:tbl>
    <w:p w14:paraId="55B41E9E" w14:textId="77777777" w:rsidR="00120ECE" w:rsidRDefault="00120ECE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7D4C7C" w:rsidRPr="00327ADD" w14:paraId="0CD66DBA" w14:textId="77777777" w:rsidTr="00C21246">
        <w:tc>
          <w:tcPr>
            <w:tcW w:w="8897" w:type="dxa"/>
            <w:gridSpan w:val="3"/>
            <w:shd w:val="clear" w:color="auto" w:fill="8DB3E2"/>
          </w:tcPr>
          <w:p w14:paraId="7A07806A" w14:textId="77777777" w:rsidR="007D4C7C" w:rsidRPr="00327ADD" w:rsidRDefault="007D4C7C" w:rsidP="007D4C7C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El proceso está documentado por D.O.  SI </w:t>
            </w:r>
            <w:proofErr w:type="gramStart"/>
            <w:r>
              <w:rPr>
                <w:rFonts w:ascii="Calibri" w:hAnsi="Calibri"/>
                <w:b/>
                <w:color w:val="FFFFFF"/>
                <w:lang w:val="es-ES_tradnl"/>
              </w:rPr>
              <w:t>[ ]</w:t>
            </w:r>
            <w:proofErr w:type="gramEnd"/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, NO [ </w:t>
            </w:r>
            <w:r w:rsidR="0092211B">
              <w:rPr>
                <w:rFonts w:ascii="Calibri" w:hAnsi="Calibri"/>
                <w:b/>
                <w:color w:val="FFFFFF"/>
                <w:lang w:val="es-ES_tradnl"/>
              </w:rPr>
              <w:t>X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]</w:t>
            </w:r>
          </w:p>
        </w:tc>
      </w:tr>
      <w:tr w:rsidR="007D4C7C" w:rsidRPr="00327ADD" w14:paraId="3746F971" w14:textId="77777777" w:rsidTr="00C21246">
        <w:tc>
          <w:tcPr>
            <w:tcW w:w="8897" w:type="dxa"/>
            <w:gridSpan w:val="3"/>
            <w:shd w:val="clear" w:color="auto" w:fill="8DB3E2"/>
          </w:tcPr>
          <w:p w14:paraId="193C3EEE" w14:textId="77777777" w:rsidR="007D4C7C" w:rsidRDefault="007D4C7C" w:rsidP="00C21246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Si está documentado, agregar manual de procedimiento</w:t>
            </w:r>
          </w:p>
        </w:tc>
      </w:tr>
      <w:tr w:rsidR="007D4C7C" w:rsidRPr="00327ADD" w14:paraId="21291C37" w14:textId="77777777" w:rsidTr="00C21246">
        <w:tc>
          <w:tcPr>
            <w:tcW w:w="8897" w:type="dxa"/>
            <w:gridSpan w:val="3"/>
            <w:shd w:val="clear" w:color="auto" w:fill="auto"/>
          </w:tcPr>
          <w:p w14:paraId="38DC3ABE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Solicitar a D.O. el manual del proceso solicitado</w:t>
            </w:r>
          </w:p>
          <w:p w14:paraId="73C66AEE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  <w:p w14:paraId="1E01197C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  <w:p w14:paraId="2B3B689D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</w:tc>
      </w:tr>
      <w:tr w:rsidR="007D4C7C" w:rsidRPr="00327ADD" w14:paraId="54F71D3A" w14:textId="77777777" w:rsidTr="00C21246">
        <w:tc>
          <w:tcPr>
            <w:tcW w:w="8897" w:type="dxa"/>
            <w:gridSpan w:val="3"/>
            <w:shd w:val="clear" w:color="auto" w:fill="8DB3E2"/>
          </w:tcPr>
          <w:p w14:paraId="412C20E7" w14:textId="77777777" w:rsidR="007D4C7C" w:rsidRPr="00327ADD" w:rsidRDefault="007D4C7C" w:rsidP="00C21246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 xml:space="preserve">Garantías </w:t>
            </w:r>
            <w:r w:rsidR="00DD35FF">
              <w:rPr>
                <w:rFonts w:ascii="Calibri" w:hAnsi="Calibri"/>
                <w:b/>
                <w:color w:val="FFFFFF"/>
                <w:lang w:val="es-ES_tradnl"/>
              </w:rPr>
              <w:t>o indicadores esperado</w:t>
            </w:r>
            <w:r>
              <w:rPr>
                <w:rFonts w:ascii="Calibri" w:hAnsi="Calibri"/>
                <w:b/>
                <w:color w:val="FFFFFF"/>
                <w:lang w:val="es-ES_tradnl"/>
              </w:rPr>
              <w:t>s</w:t>
            </w:r>
          </w:p>
        </w:tc>
      </w:tr>
      <w:tr w:rsidR="007D4C7C" w:rsidRPr="00327ADD" w14:paraId="08975FA7" w14:textId="77777777" w:rsidTr="00C21246">
        <w:tc>
          <w:tcPr>
            <w:tcW w:w="8897" w:type="dxa"/>
            <w:gridSpan w:val="3"/>
            <w:shd w:val="clear" w:color="auto" w:fill="auto"/>
          </w:tcPr>
          <w:p w14:paraId="6E32A036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  <w:p w14:paraId="27392131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  <w:p w14:paraId="55BB2C17" w14:textId="77777777" w:rsidR="007D4C7C" w:rsidRPr="00327ADD" w:rsidRDefault="007D4C7C" w:rsidP="00C21246">
            <w:pPr>
              <w:rPr>
                <w:rFonts w:ascii="Calibri" w:hAnsi="Calibri"/>
                <w:lang w:val="es-ES_tradnl"/>
              </w:rPr>
            </w:pPr>
          </w:p>
        </w:tc>
      </w:tr>
      <w:tr w:rsidR="001D5AD6" w:rsidRPr="00327ADD" w14:paraId="6BC9B016" w14:textId="77777777" w:rsidTr="001D5AD6">
        <w:tc>
          <w:tcPr>
            <w:tcW w:w="2937" w:type="dxa"/>
            <w:shd w:val="clear" w:color="auto" w:fill="8DB3E2"/>
          </w:tcPr>
          <w:p w14:paraId="323D2F5C" w14:textId="77777777" w:rsidR="001D5AD6" w:rsidRPr="00327ADD" w:rsidRDefault="001D5AD6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  <w:tc>
          <w:tcPr>
            <w:tcW w:w="2929" w:type="dxa"/>
            <w:shd w:val="clear" w:color="auto" w:fill="8DB3E2"/>
          </w:tcPr>
          <w:p w14:paraId="704E9DE8" w14:textId="77777777" w:rsidR="001D5AD6" w:rsidRPr="00327ADD" w:rsidRDefault="001D5AD6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Solicitante</w:t>
            </w:r>
          </w:p>
        </w:tc>
        <w:tc>
          <w:tcPr>
            <w:tcW w:w="3031" w:type="dxa"/>
            <w:shd w:val="clear" w:color="auto" w:fill="8DB3E2"/>
          </w:tcPr>
          <w:p w14:paraId="130CC40C" w14:textId="77777777" w:rsidR="001D5AD6" w:rsidRPr="00327ADD" w:rsidRDefault="001D5AD6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>
              <w:rPr>
                <w:rFonts w:ascii="Calibri" w:hAnsi="Calibri"/>
                <w:b/>
                <w:color w:val="FFFFFF"/>
                <w:lang w:val="es-ES_tradnl"/>
              </w:rPr>
              <w:t>IT</w:t>
            </w:r>
          </w:p>
        </w:tc>
      </w:tr>
      <w:tr w:rsidR="009A49FD" w:rsidRPr="00327ADD" w14:paraId="71B129F5" w14:textId="77777777" w:rsidTr="001D5AD6">
        <w:tc>
          <w:tcPr>
            <w:tcW w:w="2937" w:type="dxa"/>
            <w:shd w:val="clear" w:color="auto" w:fill="auto"/>
          </w:tcPr>
          <w:p w14:paraId="337530E2" w14:textId="0E1843D2" w:rsidR="009A49FD" w:rsidRPr="00327ADD" w:rsidRDefault="009A49FD" w:rsidP="00E57405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r w:rsidR="00E57405">
              <w:rPr>
                <w:rFonts w:ascii="Calibri" w:hAnsi="Calibri"/>
                <w:lang w:val="es-ES_tradnl"/>
              </w:rPr>
              <w:t>Días</w:t>
            </w:r>
            <w:r w:rsidRPr="00327ADD">
              <w:rPr>
                <w:rFonts w:ascii="Calibri" w:hAnsi="Calibri"/>
                <w:lang w:val="es-ES_tradnl"/>
              </w:rPr>
              <w:t>):</w:t>
            </w:r>
            <w:r w:rsidR="00B05FC3">
              <w:rPr>
                <w:rFonts w:ascii="Calibri" w:hAnsi="Calibri"/>
                <w:lang w:val="es-ES_tradnl"/>
              </w:rPr>
              <w:t xml:space="preserve"> </w:t>
            </w:r>
            <w:r w:rsidR="009F7164">
              <w:rPr>
                <w:rFonts w:ascii="Calibri" w:hAnsi="Calibri"/>
                <w:lang w:val="es-ES_tradnl"/>
              </w:rPr>
              <w:t>x</w:t>
            </w:r>
            <w:r w:rsidR="00B05FC3">
              <w:rPr>
                <w:rFonts w:ascii="Calibri" w:hAnsi="Calibri"/>
                <w:lang w:val="es-ES_tradnl"/>
              </w:rPr>
              <w:t xml:space="preserve"> días</w:t>
            </w:r>
          </w:p>
        </w:tc>
        <w:tc>
          <w:tcPr>
            <w:tcW w:w="2929" w:type="dxa"/>
            <w:shd w:val="clear" w:color="auto" w:fill="auto"/>
          </w:tcPr>
          <w:p w14:paraId="31E10F5E" w14:textId="77777777" w:rsidR="009A49FD" w:rsidRPr="00327ADD" w:rsidRDefault="001D5AD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Fecha de inicio</w:t>
            </w:r>
            <w:r w:rsidRPr="00327ADD">
              <w:rPr>
                <w:rFonts w:ascii="Calibri" w:hAnsi="Calibri"/>
                <w:lang w:val="es-ES_tradnl"/>
              </w:rPr>
              <w:t>:</w:t>
            </w:r>
          </w:p>
        </w:tc>
        <w:tc>
          <w:tcPr>
            <w:tcW w:w="3031" w:type="dxa"/>
            <w:shd w:val="clear" w:color="auto" w:fill="auto"/>
          </w:tcPr>
          <w:p w14:paraId="221744A5" w14:textId="790A16AA" w:rsidR="009A49FD" w:rsidRPr="00327ADD" w:rsidRDefault="00E57405" w:rsidP="00595B72">
            <w:pPr>
              <w:tabs>
                <w:tab w:val="left" w:pos="1884"/>
              </w:tabs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 xml:space="preserve">Fecha de </w:t>
            </w:r>
            <w:proofErr w:type="gramStart"/>
            <w:r>
              <w:rPr>
                <w:rFonts w:ascii="Calibri" w:hAnsi="Calibri"/>
                <w:lang w:val="es-ES_tradnl"/>
              </w:rPr>
              <w:t xml:space="preserve">inicio </w:t>
            </w:r>
            <w:r w:rsidR="009A49FD" w:rsidRPr="00327ADD">
              <w:rPr>
                <w:rFonts w:ascii="Calibri" w:hAnsi="Calibri"/>
                <w:lang w:val="es-ES_tradnl"/>
              </w:rPr>
              <w:t>:</w:t>
            </w:r>
            <w:proofErr w:type="gramEnd"/>
            <w:r w:rsidR="00595B72">
              <w:rPr>
                <w:rFonts w:ascii="Calibri" w:hAnsi="Calibri"/>
                <w:lang w:val="es-ES_tradnl"/>
              </w:rPr>
              <w:tab/>
            </w:r>
            <w:r w:rsidR="0042618D">
              <w:rPr>
                <w:rFonts w:ascii="Calibri" w:hAnsi="Calibri"/>
                <w:lang w:val="es-ES_tradnl"/>
              </w:rPr>
              <w:t>X</w:t>
            </w:r>
            <w:r w:rsidR="00595B72">
              <w:rPr>
                <w:rFonts w:ascii="Calibri" w:hAnsi="Calibri"/>
                <w:lang w:val="es-ES_tradnl"/>
              </w:rPr>
              <w:t xml:space="preserve"> – </w:t>
            </w:r>
            <w:r w:rsidR="009F7164">
              <w:rPr>
                <w:rFonts w:ascii="Calibri" w:hAnsi="Calibri"/>
                <w:lang w:val="es-ES_tradnl"/>
              </w:rPr>
              <w:t>Ju</w:t>
            </w:r>
            <w:r w:rsidR="0042618D">
              <w:rPr>
                <w:rFonts w:ascii="Calibri" w:hAnsi="Calibri"/>
                <w:lang w:val="es-ES_tradnl"/>
              </w:rPr>
              <w:t>l</w:t>
            </w:r>
            <w:r w:rsidR="00595B72">
              <w:rPr>
                <w:rFonts w:ascii="Calibri" w:hAnsi="Calibri"/>
                <w:lang w:val="es-ES_tradnl"/>
              </w:rPr>
              <w:t xml:space="preserve"> -2021</w:t>
            </w:r>
          </w:p>
        </w:tc>
      </w:tr>
      <w:tr w:rsidR="001D5AD6" w:rsidRPr="00327ADD" w14:paraId="14E28C1F" w14:textId="77777777" w:rsidTr="001D5AD6">
        <w:tc>
          <w:tcPr>
            <w:tcW w:w="2937" w:type="dxa"/>
            <w:shd w:val="clear" w:color="auto" w:fill="auto"/>
          </w:tcPr>
          <w:p w14:paraId="34A388CD" w14:textId="66E3F71E" w:rsidR="001D5AD6" w:rsidRPr="00327ADD" w:rsidRDefault="001D5AD6" w:rsidP="00C21246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lastRenderedPageBreak/>
              <w:t xml:space="preserve">Asignado </w:t>
            </w:r>
            <w:proofErr w:type="gramStart"/>
            <w:r>
              <w:rPr>
                <w:rFonts w:ascii="Calibri" w:hAnsi="Calibri"/>
                <w:lang w:val="es-ES_tradnl"/>
              </w:rPr>
              <w:t xml:space="preserve">a </w:t>
            </w:r>
            <w:r w:rsidRPr="00327ADD">
              <w:rPr>
                <w:rFonts w:ascii="Calibri" w:hAnsi="Calibri"/>
                <w:lang w:val="es-ES_tradnl"/>
              </w:rPr>
              <w:t>:</w:t>
            </w:r>
            <w:proofErr w:type="gramEnd"/>
            <w:r w:rsidR="00A2297F">
              <w:rPr>
                <w:rFonts w:ascii="Calibri" w:hAnsi="Calibri"/>
                <w:lang w:val="es-ES_tradnl"/>
              </w:rPr>
              <w:t xml:space="preserve"> </w:t>
            </w:r>
            <w:r w:rsidR="00C50EC7">
              <w:rPr>
                <w:rFonts w:ascii="Calibri" w:hAnsi="Calibri"/>
                <w:lang w:val="es-ES_tradnl"/>
              </w:rPr>
              <w:t>Iván</w:t>
            </w:r>
            <w:r w:rsidR="0042618D">
              <w:rPr>
                <w:rFonts w:ascii="Calibri" w:hAnsi="Calibri"/>
                <w:lang w:val="es-ES_tradnl"/>
              </w:rPr>
              <w:t xml:space="preserve"> Anguiano, </w:t>
            </w:r>
            <w:r w:rsidR="00B05FC3">
              <w:rPr>
                <w:rFonts w:ascii="Calibri" w:hAnsi="Calibri"/>
                <w:lang w:val="es-ES_tradnl"/>
              </w:rPr>
              <w:t>Francisco Ramírez</w:t>
            </w:r>
          </w:p>
        </w:tc>
        <w:tc>
          <w:tcPr>
            <w:tcW w:w="2929" w:type="dxa"/>
            <w:shd w:val="clear" w:color="auto" w:fill="auto"/>
          </w:tcPr>
          <w:p w14:paraId="00C3F06D" w14:textId="77777777" w:rsidR="001D5AD6" w:rsidRPr="00327ADD" w:rsidRDefault="001D5AD6" w:rsidP="001D5AD6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Fecha de entrega</w:t>
            </w:r>
            <w:r w:rsidRPr="00327ADD">
              <w:rPr>
                <w:rFonts w:ascii="Calibri" w:hAnsi="Calibri"/>
                <w:lang w:val="es-ES_tradnl"/>
              </w:rPr>
              <w:t>:</w:t>
            </w:r>
          </w:p>
        </w:tc>
        <w:tc>
          <w:tcPr>
            <w:tcW w:w="3031" w:type="dxa"/>
            <w:shd w:val="clear" w:color="auto" w:fill="auto"/>
          </w:tcPr>
          <w:p w14:paraId="77EB31CD" w14:textId="6BD6C366" w:rsidR="001D5AD6" w:rsidRPr="00327ADD" w:rsidRDefault="001D5AD6" w:rsidP="001D5AD6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Fecha de entrega</w:t>
            </w:r>
            <w:r w:rsidRPr="00327ADD">
              <w:rPr>
                <w:rFonts w:ascii="Calibri" w:hAnsi="Calibri"/>
                <w:lang w:val="es-ES_tradnl"/>
              </w:rPr>
              <w:t>:</w:t>
            </w:r>
            <w:r w:rsidR="0082726B">
              <w:rPr>
                <w:rFonts w:ascii="Calibri" w:hAnsi="Calibri"/>
                <w:lang w:val="es-ES_tradnl"/>
              </w:rPr>
              <w:t xml:space="preserve">      </w:t>
            </w:r>
            <w:r w:rsidR="009F7164">
              <w:rPr>
                <w:rFonts w:ascii="Calibri" w:hAnsi="Calibri"/>
                <w:lang w:val="es-ES_tradnl"/>
              </w:rPr>
              <w:t>X</w:t>
            </w:r>
            <w:r w:rsidR="0082726B">
              <w:rPr>
                <w:rFonts w:ascii="Calibri" w:hAnsi="Calibri"/>
                <w:lang w:val="es-ES_tradnl"/>
              </w:rPr>
              <w:t xml:space="preserve"> – Ju</w:t>
            </w:r>
            <w:r w:rsidR="0042618D">
              <w:rPr>
                <w:rFonts w:ascii="Calibri" w:hAnsi="Calibri"/>
                <w:lang w:val="es-ES_tradnl"/>
              </w:rPr>
              <w:t>l</w:t>
            </w:r>
            <w:r w:rsidR="0082726B">
              <w:rPr>
                <w:rFonts w:ascii="Calibri" w:hAnsi="Calibri"/>
                <w:lang w:val="es-ES_tradnl"/>
              </w:rPr>
              <w:t xml:space="preserve"> - 2021</w:t>
            </w:r>
          </w:p>
        </w:tc>
      </w:tr>
    </w:tbl>
    <w:p w14:paraId="5D7C0A02" w14:textId="77777777" w:rsidR="00512578" w:rsidRDefault="00512578" w:rsidP="00FE4910">
      <w:pPr>
        <w:rPr>
          <w:rFonts w:ascii="Calibri" w:hAnsi="Calibri" w:cs="Tahoma"/>
          <w:b/>
          <w:szCs w:val="22"/>
          <w:lang w:val="es-ES_tradnl"/>
        </w:rPr>
      </w:pPr>
    </w:p>
    <w:p w14:paraId="7A98E197" w14:textId="77777777" w:rsidR="00E57405" w:rsidRDefault="00E57405" w:rsidP="00FE4910">
      <w:pPr>
        <w:rPr>
          <w:rFonts w:ascii="Calibri" w:hAnsi="Calibri" w:cs="Tahoma"/>
          <w:b/>
          <w:szCs w:val="22"/>
          <w:lang w:val="es-ES_tradnl"/>
        </w:rPr>
      </w:pPr>
    </w:p>
    <w:p w14:paraId="56134927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  <w:r>
        <w:rPr>
          <w:rFonts w:ascii="Calibri" w:hAnsi="Calibri" w:cs="Tahoma"/>
          <w:b/>
          <w:szCs w:val="22"/>
          <w:lang w:val="es-ES_tradnl"/>
        </w:rPr>
        <w:t>Anexos:</w:t>
      </w:r>
    </w:p>
    <w:p w14:paraId="3CEA3B34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00EE1229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  <w:r>
        <w:rPr>
          <w:rFonts w:ascii="Calibri" w:hAnsi="Calibri" w:cs="Tahoma"/>
          <w:b/>
          <w:szCs w:val="22"/>
          <w:lang w:val="es-ES_tradnl"/>
        </w:rPr>
        <w:t>__________________________________________</w:t>
      </w:r>
    </w:p>
    <w:p w14:paraId="483B6152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291169FF" w14:textId="77777777" w:rsidR="00D674B9" w:rsidRDefault="00D674B9" w:rsidP="00D674B9">
      <w:pPr>
        <w:rPr>
          <w:rFonts w:ascii="Calibri" w:hAnsi="Calibri" w:cs="Tahoma"/>
          <w:b/>
          <w:szCs w:val="22"/>
          <w:lang w:val="es-ES_tradnl"/>
        </w:rPr>
      </w:pPr>
      <w:r>
        <w:rPr>
          <w:rFonts w:ascii="Calibri" w:hAnsi="Calibri" w:cs="Tahoma"/>
          <w:b/>
          <w:szCs w:val="22"/>
          <w:lang w:val="es-ES_tradnl"/>
        </w:rPr>
        <w:t>__________________________________________</w:t>
      </w:r>
    </w:p>
    <w:p w14:paraId="1C1C2D76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0008C8D6" w14:textId="77777777" w:rsidR="00D674B9" w:rsidRDefault="00D674B9" w:rsidP="00D674B9">
      <w:pPr>
        <w:rPr>
          <w:rFonts w:ascii="Calibri" w:hAnsi="Calibri" w:cs="Tahoma"/>
          <w:b/>
          <w:szCs w:val="22"/>
          <w:lang w:val="es-ES_tradnl"/>
        </w:rPr>
      </w:pPr>
      <w:r>
        <w:rPr>
          <w:rFonts w:ascii="Calibri" w:hAnsi="Calibri" w:cs="Tahoma"/>
          <w:b/>
          <w:szCs w:val="22"/>
          <w:lang w:val="es-ES_tradnl"/>
        </w:rPr>
        <w:t>__________________________________________</w:t>
      </w:r>
    </w:p>
    <w:p w14:paraId="6C0D595C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572A114A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03E61688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2CFB204C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3912C2A0" w14:textId="77777777" w:rsidR="00D674B9" w:rsidRDefault="00D674B9" w:rsidP="00FE4910">
      <w:pPr>
        <w:rPr>
          <w:rFonts w:ascii="Calibri" w:hAnsi="Calibri" w:cs="Tahoma"/>
          <w:b/>
          <w:szCs w:val="22"/>
          <w:lang w:val="es-ES_tradnl"/>
        </w:rPr>
      </w:pPr>
    </w:p>
    <w:p w14:paraId="1FC144C0" w14:textId="77777777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>Aprobado por:</w:t>
      </w:r>
    </w:p>
    <w:p w14:paraId="54773E4F" w14:textId="7777777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7D9E3E41" w14:textId="77777777" w:rsidR="00327ADD" w:rsidRPr="00327ADD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1. Firma</w:t>
      </w:r>
      <w:r w:rsidR="00D674B9">
        <w:rPr>
          <w:rFonts w:ascii="Calibri" w:hAnsi="Calibri"/>
          <w:szCs w:val="22"/>
          <w:lang w:val="es-ES_tradnl"/>
        </w:rPr>
        <w:t xml:space="preserve"> Solicitante</w:t>
      </w:r>
      <w:r w:rsidRPr="00327ADD">
        <w:rPr>
          <w:rFonts w:ascii="Calibri" w:hAnsi="Calibri"/>
          <w:szCs w:val="22"/>
          <w:lang w:val="es-ES_tradnl"/>
        </w:rPr>
        <w:t xml:space="preserve"> 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3AC7307C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069BDC0B" w14:textId="77777777" w:rsidR="00327ADD" w:rsidRP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</w:t>
      </w:r>
      <w:r w:rsidR="00D674B9">
        <w:rPr>
          <w:rFonts w:ascii="Calibri" w:hAnsi="Calibri"/>
          <w:szCs w:val="22"/>
          <w:lang w:val="es-ES_tradnl"/>
        </w:rPr>
        <w:t xml:space="preserve"> Jefe directo</w:t>
      </w:r>
      <w:r w:rsidRPr="00327ADD">
        <w:rPr>
          <w:rFonts w:ascii="Calibri" w:hAnsi="Calibri"/>
          <w:szCs w:val="22"/>
          <w:lang w:val="es-ES_tradnl"/>
        </w:rPr>
        <w:t>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2455410E" w14:textId="77777777" w:rsidR="00327ADD" w:rsidRPr="00327ADD" w:rsidRDefault="00327ADD" w:rsidP="00327ADD">
      <w:pPr>
        <w:rPr>
          <w:rFonts w:ascii="Calibri" w:hAnsi="Calibri"/>
          <w:b/>
          <w:szCs w:val="22"/>
          <w:lang w:val="es-ES_tradnl"/>
        </w:rPr>
      </w:pPr>
    </w:p>
    <w:p w14:paraId="75AD6C42" w14:textId="77777777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 xml:space="preserve">3. Firma </w:t>
      </w:r>
      <w:r w:rsidR="00D674B9">
        <w:rPr>
          <w:rFonts w:ascii="Calibri" w:hAnsi="Calibri"/>
          <w:szCs w:val="22"/>
          <w:lang w:val="es-ES_tradnl"/>
        </w:rPr>
        <w:t>Asignado</w:t>
      </w:r>
      <w:r w:rsidRPr="00327ADD">
        <w:rPr>
          <w:rFonts w:ascii="Calibri" w:hAnsi="Calibri"/>
          <w:szCs w:val="22"/>
          <w:lang w:val="es-ES_tradnl"/>
        </w:rPr>
        <w:t>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191F0655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5642A326" w14:textId="77777777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4</w:t>
      </w:r>
      <w:r w:rsidRPr="00327ADD">
        <w:rPr>
          <w:rFonts w:ascii="Calibri" w:hAnsi="Calibri"/>
          <w:szCs w:val="22"/>
          <w:lang w:val="es-ES_tradnl"/>
        </w:rPr>
        <w:t xml:space="preserve">. Firma </w:t>
      </w:r>
      <w:r w:rsidR="00D674B9">
        <w:rPr>
          <w:rFonts w:ascii="Calibri" w:hAnsi="Calibri"/>
          <w:szCs w:val="22"/>
          <w:lang w:val="es-ES_tradnl"/>
        </w:rPr>
        <w:t>Encargado IT</w:t>
      </w:r>
      <w:r w:rsidRPr="00327ADD">
        <w:rPr>
          <w:rFonts w:ascii="Calibri" w:hAnsi="Calibri"/>
          <w:szCs w:val="22"/>
          <w:lang w:val="es-ES_tradnl"/>
        </w:rPr>
        <w:t>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5579D274" w14:textId="77777777" w:rsidR="00983F1F" w:rsidRPr="00327ADD" w:rsidRDefault="00983F1F" w:rsidP="00FE4910">
      <w:pPr>
        <w:rPr>
          <w:rFonts w:ascii="Tahoma" w:hAnsi="Tahoma" w:cs="Tahoma"/>
          <w:lang w:val="es-ES_tradnl"/>
        </w:rPr>
      </w:pPr>
    </w:p>
    <w:sectPr w:rsidR="00983F1F" w:rsidRPr="00327ADD">
      <w:headerReference w:type="even" r:id="rId7"/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2161" w14:textId="77777777" w:rsidR="00AB3241" w:rsidRDefault="00AB3241">
      <w:r>
        <w:separator/>
      </w:r>
    </w:p>
  </w:endnote>
  <w:endnote w:type="continuationSeparator" w:id="0">
    <w:p w14:paraId="4CFECF0E" w14:textId="77777777" w:rsidR="00AB3241" w:rsidRDefault="00AB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Arial Bold">
    <w:altName w:val="Arial"/>
    <w:panose1 w:val="020B0604020202020204"/>
    <w:charset w:val="00"/>
    <w:family w:val="auto"/>
    <w:pitch w:val="variable"/>
    <w:sig w:usb0="00000000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5F28" w14:textId="77777777" w:rsidR="002F559B" w:rsidRPr="008F7AD1" w:rsidRDefault="002F559B" w:rsidP="00E74CFC">
    <w:pPr>
      <w:rPr>
        <w:rFonts w:ascii="Times" w:hAnsi="Times"/>
        <w:sz w:val="20"/>
        <w:szCs w:val="20"/>
        <w:lang w:val="es-ES_tradn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C6B1" w14:textId="77777777" w:rsidR="00AB3241" w:rsidRDefault="00AB3241">
      <w:r>
        <w:separator/>
      </w:r>
    </w:p>
  </w:footnote>
  <w:footnote w:type="continuationSeparator" w:id="0">
    <w:p w14:paraId="5C058A91" w14:textId="77777777" w:rsidR="00AB3241" w:rsidRDefault="00AB3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8A53" w14:textId="77777777" w:rsidR="0083672C" w:rsidRDefault="0083672C">
    <w:pPr>
      <w:pStyle w:val="Encabezado"/>
    </w:pPr>
    <w:r>
      <w:rPr>
        <w:rFonts w:ascii="Arial Bold" w:hAnsi="Arial Bold" w:cs="Arial"/>
        <w:b/>
        <w:bCs/>
        <w:noProof/>
        <w:color w:val="7F7F7F" w:themeColor="text1" w:themeTint="80"/>
        <w:spacing w:val="-30"/>
        <w:sz w:val="32"/>
        <w:szCs w:val="32"/>
      </w:rPr>
      <w:drawing>
        <wp:inline distT="0" distB="0" distL="0" distR="0" wp14:anchorId="1D8A7116" wp14:editId="22693ADA">
          <wp:extent cx="4039235" cy="1137285"/>
          <wp:effectExtent l="0" t="0" r="0" b="5715"/>
          <wp:docPr id="1" name="Imagen 1" descr="C:\Users\Wilchss\Pictures\logo_big_ret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chss\Pictures\logo_big_ret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9235" cy="1137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2518"/>
      <w:gridCol w:w="2977"/>
      <w:gridCol w:w="992"/>
      <w:gridCol w:w="1418"/>
      <w:gridCol w:w="992"/>
    </w:tblGrid>
    <w:tr w:rsidR="002F559B" w:rsidRPr="00B820A2" w14:paraId="0D6C7697" w14:textId="77777777" w:rsidTr="0083672C">
      <w:trPr>
        <w:cantSplit/>
      </w:trPr>
      <w:tc>
        <w:tcPr>
          <w:tcW w:w="2518" w:type="dxa"/>
          <w:vMerge w:val="restart"/>
          <w:vAlign w:val="center"/>
        </w:tcPr>
        <w:p w14:paraId="03840B9C" w14:textId="77777777" w:rsidR="002F559B" w:rsidRPr="008F7AD1" w:rsidRDefault="0083672C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  <w:r>
            <w:rPr>
              <w:rFonts w:ascii="Arial Bold" w:hAnsi="Arial Bold" w:cs="Arial"/>
              <w:b/>
              <w:bCs/>
              <w:noProof/>
              <w:color w:val="7F7F7F" w:themeColor="text1" w:themeTint="80"/>
              <w:spacing w:val="-30"/>
              <w:sz w:val="32"/>
              <w:szCs w:val="32"/>
            </w:rPr>
            <w:drawing>
              <wp:inline distT="0" distB="0" distL="0" distR="0" wp14:anchorId="2C4F0995" wp14:editId="545A0215">
                <wp:extent cx="1209677" cy="343838"/>
                <wp:effectExtent l="0" t="0" r="0" b="0"/>
                <wp:docPr id="3" name="Imagen 3" descr="C:\Users\Wilchss\Pictures\logo_big_reti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ilchss\Pictures\logo_big_ret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7749" cy="346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</w:tcPr>
        <w:p w14:paraId="7BBE1D42" w14:textId="2A1DC302" w:rsidR="002F559B" w:rsidRPr="00B820A2" w:rsidRDefault="007256B5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sz w:val="16"/>
              <w:szCs w:val="16"/>
            </w:rPr>
            <w:t>Gte Desarrollo</w:t>
          </w:r>
          <w:r w:rsidR="002F559B" w:rsidRPr="00B820A2">
            <w:rPr>
              <w:rFonts w:ascii="Helvetica" w:hAnsi="Helvetica"/>
              <w:sz w:val="16"/>
              <w:szCs w:val="16"/>
            </w:rPr>
            <w:t>:</w:t>
          </w:r>
          <w:r w:rsidR="00834B98">
            <w:rPr>
              <w:rFonts w:ascii="Helvetica" w:hAnsi="Helvetica"/>
              <w:sz w:val="16"/>
              <w:szCs w:val="16"/>
            </w:rPr>
            <w:t xml:space="preserve"> </w:t>
          </w:r>
          <w:r>
            <w:rPr>
              <w:rFonts w:ascii="Helvetica" w:hAnsi="Helvetica"/>
              <w:b/>
              <w:sz w:val="16"/>
              <w:szCs w:val="16"/>
            </w:rPr>
            <w:t xml:space="preserve">Francisco </w:t>
          </w:r>
          <w:r w:rsidR="00F63DE1">
            <w:rPr>
              <w:rFonts w:ascii="Helvetica" w:hAnsi="Helvetica"/>
              <w:b/>
              <w:sz w:val="16"/>
              <w:szCs w:val="16"/>
            </w:rPr>
            <w:t>Ramírez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47757904" w14:textId="77777777" w:rsidR="002F559B" w:rsidRPr="00B820A2" w:rsidRDefault="002F559B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83672C">
            <w:rPr>
              <w:rFonts w:ascii="Helvetica" w:hAnsi="Helvetica"/>
              <w:b/>
              <w:bCs/>
              <w:sz w:val="16"/>
              <w:szCs w:val="16"/>
            </w:rPr>
            <w:t>1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00B07B07" w14:textId="77777777" w:rsidR="002F559B" w:rsidRPr="00B820A2" w:rsidRDefault="002F559B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512578">
            <w:rPr>
              <w:rStyle w:val="Nmerodepgina"/>
              <w:rFonts w:ascii="Helvetica" w:hAnsi="Helvetica"/>
              <w:noProof/>
              <w:szCs w:val="18"/>
            </w:rPr>
            <w:t>3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EA5CFA" w:rsidRPr="00B820A2" w14:paraId="7EFB176B" w14:textId="77777777" w:rsidTr="00EA5CFA">
      <w:tc>
        <w:tcPr>
          <w:tcW w:w="2518" w:type="dxa"/>
          <w:vMerge/>
        </w:tcPr>
        <w:p w14:paraId="150E376E" w14:textId="77777777" w:rsidR="00EA5CFA" w:rsidRPr="00B820A2" w:rsidRDefault="00EA5CFA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2977" w:type="dxa"/>
        </w:tcPr>
        <w:p w14:paraId="5D713B42" w14:textId="77777777" w:rsidR="00EA5CFA" w:rsidRDefault="00EA5CFA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bCs/>
              <w:sz w:val="16"/>
              <w:szCs w:val="16"/>
            </w:rPr>
          </w:pPr>
        </w:p>
        <w:p w14:paraId="5BFB2F53" w14:textId="58B7FDA7" w:rsidR="00EA5CFA" w:rsidRPr="00834B98" w:rsidRDefault="00EA5CFA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bCs/>
              <w:sz w:val="16"/>
              <w:szCs w:val="16"/>
            </w:rPr>
          </w:pPr>
          <w:r>
            <w:rPr>
              <w:rFonts w:ascii="Helvetica" w:hAnsi="Helvetica"/>
              <w:bCs/>
              <w:sz w:val="16"/>
              <w:szCs w:val="16"/>
            </w:rPr>
            <w:t>Á</w:t>
          </w:r>
          <w:r w:rsidRPr="00834B98">
            <w:rPr>
              <w:rFonts w:ascii="Helvetica" w:hAnsi="Helvetica"/>
              <w:bCs/>
              <w:sz w:val="16"/>
              <w:szCs w:val="16"/>
            </w:rPr>
            <w:t>rea</w:t>
          </w:r>
          <w:r>
            <w:rPr>
              <w:rFonts w:ascii="Helvetica" w:hAnsi="Helvetica"/>
              <w:bCs/>
              <w:sz w:val="16"/>
              <w:szCs w:val="16"/>
            </w:rPr>
            <w:t xml:space="preserve">: </w:t>
          </w:r>
          <w:r>
            <w:rPr>
              <w:rFonts w:ascii="Helvetica" w:hAnsi="Helvetica"/>
              <w:b/>
              <w:bCs/>
              <w:sz w:val="16"/>
              <w:szCs w:val="16"/>
            </w:rPr>
            <w:t>IT</w:t>
          </w:r>
          <w:r w:rsidR="007256B5">
            <w:rPr>
              <w:rFonts w:ascii="Helvetica" w:hAnsi="Helvetica"/>
              <w:b/>
              <w:bCs/>
              <w:sz w:val="16"/>
              <w:szCs w:val="16"/>
            </w:rPr>
            <w:t xml:space="preserve"> Desarrollo</w:t>
          </w:r>
        </w:p>
      </w:tc>
      <w:tc>
        <w:tcPr>
          <w:tcW w:w="3402" w:type="dxa"/>
          <w:gridSpan w:val="3"/>
        </w:tcPr>
        <w:p w14:paraId="4E536B4D" w14:textId="77777777" w:rsidR="00EA5CFA" w:rsidRDefault="00EA5CFA" w:rsidP="00225952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b/>
              <w:bCs/>
              <w:sz w:val="16"/>
              <w:szCs w:val="16"/>
            </w:rPr>
          </w:pPr>
        </w:p>
        <w:p w14:paraId="7148553E" w14:textId="77777777" w:rsidR="00EA5CFA" w:rsidRPr="00904F59" w:rsidRDefault="00EA5CFA" w:rsidP="00EA5CFA">
          <w:pPr>
            <w:pStyle w:val="Encabezado"/>
            <w:tabs>
              <w:tab w:val="right" w:pos="8640"/>
            </w:tabs>
            <w:jc w:val="center"/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Solicitud de proyecto</w:t>
          </w:r>
        </w:p>
      </w:tc>
    </w:tr>
  </w:tbl>
  <w:p w14:paraId="01BE534B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D636BF"/>
    <w:multiLevelType w:val="multilevel"/>
    <w:tmpl w:val="529E0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10A6BCE"/>
    <w:multiLevelType w:val="hybridMultilevel"/>
    <w:tmpl w:val="9C085CD2"/>
    <w:lvl w:ilvl="0" w:tplc="1B58436A">
      <w:start w:val="6"/>
      <w:numFmt w:val="bullet"/>
      <w:lvlText w:val=""/>
      <w:lvlJc w:val="left"/>
      <w:pPr>
        <w:ind w:left="660" w:hanging="360"/>
      </w:pPr>
      <w:rPr>
        <w:rFonts w:ascii="Symbol" w:eastAsia="Times New Roman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1DAC084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71AA4"/>
    <w:multiLevelType w:val="hybridMultilevel"/>
    <w:tmpl w:val="D66ED81A"/>
    <w:lvl w:ilvl="0" w:tplc="459CF1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A73BD"/>
    <w:multiLevelType w:val="hybridMultilevel"/>
    <w:tmpl w:val="785E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4DBC"/>
    <w:multiLevelType w:val="multilevel"/>
    <w:tmpl w:val="4D4EF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2AB5DE3"/>
    <w:multiLevelType w:val="multilevel"/>
    <w:tmpl w:val="4D4EF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8EB15D9"/>
    <w:multiLevelType w:val="hybridMultilevel"/>
    <w:tmpl w:val="BA04E0F2"/>
    <w:lvl w:ilvl="0" w:tplc="D7C09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0" w:hanging="360"/>
      </w:pPr>
    </w:lvl>
    <w:lvl w:ilvl="2" w:tplc="080A001B" w:tentative="1">
      <w:start w:val="1"/>
      <w:numFmt w:val="lowerRoman"/>
      <w:lvlText w:val="%3."/>
      <w:lvlJc w:val="right"/>
      <w:pPr>
        <w:ind w:left="2200" w:hanging="180"/>
      </w:pPr>
    </w:lvl>
    <w:lvl w:ilvl="3" w:tplc="080A000F" w:tentative="1">
      <w:start w:val="1"/>
      <w:numFmt w:val="decimal"/>
      <w:lvlText w:val="%4."/>
      <w:lvlJc w:val="left"/>
      <w:pPr>
        <w:ind w:left="2920" w:hanging="360"/>
      </w:pPr>
    </w:lvl>
    <w:lvl w:ilvl="4" w:tplc="080A0019" w:tentative="1">
      <w:start w:val="1"/>
      <w:numFmt w:val="lowerLetter"/>
      <w:lvlText w:val="%5."/>
      <w:lvlJc w:val="left"/>
      <w:pPr>
        <w:ind w:left="3640" w:hanging="360"/>
      </w:pPr>
    </w:lvl>
    <w:lvl w:ilvl="5" w:tplc="080A001B" w:tentative="1">
      <w:start w:val="1"/>
      <w:numFmt w:val="lowerRoman"/>
      <w:lvlText w:val="%6."/>
      <w:lvlJc w:val="right"/>
      <w:pPr>
        <w:ind w:left="4360" w:hanging="180"/>
      </w:pPr>
    </w:lvl>
    <w:lvl w:ilvl="6" w:tplc="080A000F" w:tentative="1">
      <w:start w:val="1"/>
      <w:numFmt w:val="decimal"/>
      <w:lvlText w:val="%7."/>
      <w:lvlJc w:val="left"/>
      <w:pPr>
        <w:ind w:left="5080" w:hanging="360"/>
      </w:pPr>
    </w:lvl>
    <w:lvl w:ilvl="7" w:tplc="080A0019" w:tentative="1">
      <w:start w:val="1"/>
      <w:numFmt w:val="lowerLetter"/>
      <w:lvlText w:val="%8."/>
      <w:lvlJc w:val="left"/>
      <w:pPr>
        <w:ind w:left="5800" w:hanging="360"/>
      </w:pPr>
    </w:lvl>
    <w:lvl w:ilvl="8" w:tplc="08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797251DD"/>
    <w:multiLevelType w:val="multilevel"/>
    <w:tmpl w:val="D228C034"/>
    <w:lvl w:ilvl="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0" w:hanging="1800"/>
      </w:pPr>
      <w:rPr>
        <w:rFonts w:hint="default"/>
      </w:rPr>
    </w:lvl>
  </w:abstractNum>
  <w:abstractNum w:abstractNumId="10" w15:restartNumberingAfterBreak="0">
    <w:nsid w:val="7BCB5F2F"/>
    <w:multiLevelType w:val="multilevel"/>
    <w:tmpl w:val="9D2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10"/>
    <w:rsid w:val="000160F2"/>
    <w:rsid w:val="00023164"/>
    <w:rsid w:val="00031852"/>
    <w:rsid w:val="00040A76"/>
    <w:rsid w:val="00041B88"/>
    <w:rsid w:val="00055D57"/>
    <w:rsid w:val="0005707D"/>
    <w:rsid w:val="00060179"/>
    <w:rsid w:val="00060F93"/>
    <w:rsid w:val="000619B2"/>
    <w:rsid w:val="00061C05"/>
    <w:rsid w:val="000707F7"/>
    <w:rsid w:val="000773A7"/>
    <w:rsid w:val="0008621E"/>
    <w:rsid w:val="000935A2"/>
    <w:rsid w:val="000A06D5"/>
    <w:rsid w:val="000C5049"/>
    <w:rsid w:val="000D2286"/>
    <w:rsid w:val="000D3074"/>
    <w:rsid w:val="000D3874"/>
    <w:rsid w:val="000E07A6"/>
    <w:rsid w:val="00104DCE"/>
    <w:rsid w:val="00120ECE"/>
    <w:rsid w:val="0012479F"/>
    <w:rsid w:val="00130267"/>
    <w:rsid w:val="001356D4"/>
    <w:rsid w:val="00143644"/>
    <w:rsid w:val="0014422A"/>
    <w:rsid w:val="00150B96"/>
    <w:rsid w:val="001561DA"/>
    <w:rsid w:val="00157462"/>
    <w:rsid w:val="00177156"/>
    <w:rsid w:val="0018729A"/>
    <w:rsid w:val="00195371"/>
    <w:rsid w:val="001B4B19"/>
    <w:rsid w:val="001C2A00"/>
    <w:rsid w:val="001C5AE9"/>
    <w:rsid w:val="001D5AD6"/>
    <w:rsid w:val="001D7990"/>
    <w:rsid w:val="00201ADD"/>
    <w:rsid w:val="00203EAA"/>
    <w:rsid w:val="00205AA9"/>
    <w:rsid w:val="00210AD1"/>
    <w:rsid w:val="00216592"/>
    <w:rsid w:val="00221B05"/>
    <w:rsid w:val="00223C48"/>
    <w:rsid w:val="00224464"/>
    <w:rsid w:val="00225952"/>
    <w:rsid w:val="00227280"/>
    <w:rsid w:val="00231A65"/>
    <w:rsid w:val="00231AB2"/>
    <w:rsid w:val="0023787C"/>
    <w:rsid w:val="00250A7A"/>
    <w:rsid w:val="00251F1A"/>
    <w:rsid w:val="002548F9"/>
    <w:rsid w:val="00262939"/>
    <w:rsid w:val="00273EEB"/>
    <w:rsid w:val="00276BFB"/>
    <w:rsid w:val="00277E17"/>
    <w:rsid w:val="00287673"/>
    <w:rsid w:val="00287685"/>
    <w:rsid w:val="00294B34"/>
    <w:rsid w:val="00296731"/>
    <w:rsid w:val="002A4C69"/>
    <w:rsid w:val="002B0CC3"/>
    <w:rsid w:val="002B643E"/>
    <w:rsid w:val="002C2E66"/>
    <w:rsid w:val="002C64AA"/>
    <w:rsid w:val="002D7984"/>
    <w:rsid w:val="002E2BDB"/>
    <w:rsid w:val="002F0DE0"/>
    <w:rsid w:val="002F420F"/>
    <w:rsid w:val="002F559B"/>
    <w:rsid w:val="00305D30"/>
    <w:rsid w:val="00321A99"/>
    <w:rsid w:val="003264A2"/>
    <w:rsid w:val="00327ADD"/>
    <w:rsid w:val="0033351D"/>
    <w:rsid w:val="00341CA8"/>
    <w:rsid w:val="0034458F"/>
    <w:rsid w:val="00344849"/>
    <w:rsid w:val="0036237C"/>
    <w:rsid w:val="003624CF"/>
    <w:rsid w:val="003662D4"/>
    <w:rsid w:val="0037734D"/>
    <w:rsid w:val="003830F6"/>
    <w:rsid w:val="0038724F"/>
    <w:rsid w:val="00390387"/>
    <w:rsid w:val="003A191E"/>
    <w:rsid w:val="003B7F19"/>
    <w:rsid w:val="003E2219"/>
    <w:rsid w:val="003E336C"/>
    <w:rsid w:val="004071E1"/>
    <w:rsid w:val="0041614D"/>
    <w:rsid w:val="0042618D"/>
    <w:rsid w:val="00445393"/>
    <w:rsid w:val="00447053"/>
    <w:rsid w:val="0046074F"/>
    <w:rsid w:val="00467278"/>
    <w:rsid w:val="00471C1B"/>
    <w:rsid w:val="00472151"/>
    <w:rsid w:val="00476B15"/>
    <w:rsid w:val="004A0E91"/>
    <w:rsid w:val="004B09FD"/>
    <w:rsid w:val="004B3511"/>
    <w:rsid w:val="004C7CA1"/>
    <w:rsid w:val="004D057C"/>
    <w:rsid w:val="004D340C"/>
    <w:rsid w:val="004D73C5"/>
    <w:rsid w:val="004D7596"/>
    <w:rsid w:val="004E3218"/>
    <w:rsid w:val="00500C89"/>
    <w:rsid w:val="00506B7D"/>
    <w:rsid w:val="00510067"/>
    <w:rsid w:val="00512578"/>
    <w:rsid w:val="005170F1"/>
    <w:rsid w:val="00526CD9"/>
    <w:rsid w:val="005537F7"/>
    <w:rsid w:val="005545B4"/>
    <w:rsid w:val="005633F5"/>
    <w:rsid w:val="005649A9"/>
    <w:rsid w:val="00564EFB"/>
    <w:rsid w:val="0056596B"/>
    <w:rsid w:val="00575B0D"/>
    <w:rsid w:val="005775F4"/>
    <w:rsid w:val="00584F89"/>
    <w:rsid w:val="00595B72"/>
    <w:rsid w:val="0059755A"/>
    <w:rsid w:val="005A1681"/>
    <w:rsid w:val="005A2770"/>
    <w:rsid w:val="005A6814"/>
    <w:rsid w:val="005B75A5"/>
    <w:rsid w:val="005B7759"/>
    <w:rsid w:val="005C3892"/>
    <w:rsid w:val="005D48D5"/>
    <w:rsid w:val="005D4940"/>
    <w:rsid w:val="005D7227"/>
    <w:rsid w:val="005E07DF"/>
    <w:rsid w:val="005F4E39"/>
    <w:rsid w:val="005F7208"/>
    <w:rsid w:val="005F748F"/>
    <w:rsid w:val="00600D5D"/>
    <w:rsid w:val="006026C6"/>
    <w:rsid w:val="00613E43"/>
    <w:rsid w:val="0062410C"/>
    <w:rsid w:val="006371AB"/>
    <w:rsid w:val="006444BC"/>
    <w:rsid w:val="00646B6C"/>
    <w:rsid w:val="00655F3C"/>
    <w:rsid w:val="00662F54"/>
    <w:rsid w:val="00675107"/>
    <w:rsid w:val="006779AF"/>
    <w:rsid w:val="00683374"/>
    <w:rsid w:val="006A66F0"/>
    <w:rsid w:val="006C20C6"/>
    <w:rsid w:val="006C34C0"/>
    <w:rsid w:val="006C3642"/>
    <w:rsid w:val="006E7A27"/>
    <w:rsid w:val="006F2E76"/>
    <w:rsid w:val="006F746E"/>
    <w:rsid w:val="00703877"/>
    <w:rsid w:val="007104FF"/>
    <w:rsid w:val="00712D54"/>
    <w:rsid w:val="00716465"/>
    <w:rsid w:val="007231C0"/>
    <w:rsid w:val="00723D98"/>
    <w:rsid w:val="007256B5"/>
    <w:rsid w:val="00731071"/>
    <w:rsid w:val="00731C5E"/>
    <w:rsid w:val="00735583"/>
    <w:rsid w:val="00742B8E"/>
    <w:rsid w:val="00747E14"/>
    <w:rsid w:val="0075394A"/>
    <w:rsid w:val="007778D3"/>
    <w:rsid w:val="007C0F56"/>
    <w:rsid w:val="007C6B8D"/>
    <w:rsid w:val="007D098A"/>
    <w:rsid w:val="007D11E6"/>
    <w:rsid w:val="007D31D0"/>
    <w:rsid w:val="007D4C7C"/>
    <w:rsid w:val="007E1083"/>
    <w:rsid w:val="007E7613"/>
    <w:rsid w:val="008002CD"/>
    <w:rsid w:val="00801F64"/>
    <w:rsid w:val="00803D90"/>
    <w:rsid w:val="00815F6E"/>
    <w:rsid w:val="00816134"/>
    <w:rsid w:val="00821B57"/>
    <w:rsid w:val="00822229"/>
    <w:rsid w:val="00827233"/>
    <w:rsid w:val="0082726B"/>
    <w:rsid w:val="00833DA6"/>
    <w:rsid w:val="00834B98"/>
    <w:rsid w:val="008352DD"/>
    <w:rsid w:val="0083672C"/>
    <w:rsid w:val="00852A1E"/>
    <w:rsid w:val="00865EF7"/>
    <w:rsid w:val="00873099"/>
    <w:rsid w:val="0087440B"/>
    <w:rsid w:val="008859C5"/>
    <w:rsid w:val="00891976"/>
    <w:rsid w:val="008919BB"/>
    <w:rsid w:val="00895D59"/>
    <w:rsid w:val="008A0C26"/>
    <w:rsid w:val="008B15EE"/>
    <w:rsid w:val="008B24CC"/>
    <w:rsid w:val="008B73F0"/>
    <w:rsid w:val="008C312A"/>
    <w:rsid w:val="008C3411"/>
    <w:rsid w:val="008D7C85"/>
    <w:rsid w:val="008E4860"/>
    <w:rsid w:val="008E4FDF"/>
    <w:rsid w:val="008F5770"/>
    <w:rsid w:val="008F5C96"/>
    <w:rsid w:val="008F7AD1"/>
    <w:rsid w:val="00914381"/>
    <w:rsid w:val="0092211B"/>
    <w:rsid w:val="009358E6"/>
    <w:rsid w:val="00940665"/>
    <w:rsid w:val="009507C7"/>
    <w:rsid w:val="0095144C"/>
    <w:rsid w:val="00951F3F"/>
    <w:rsid w:val="009627B3"/>
    <w:rsid w:val="00963370"/>
    <w:rsid w:val="00963BB2"/>
    <w:rsid w:val="009663FA"/>
    <w:rsid w:val="00967CBF"/>
    <w:rsid w:val="00971708"/>
    <w:rsid w:val="00976073"/>
    <w:rsid w:val="0098059F"/>
    <w:rsid w:val="00980A8E"/>
    <w:rsid w:val="00983F1F"/>
    <w:rsid w:val="009A1907"/>
    <w:rsid w:val="009A49FD"/>
    <w:rsid w:val="009B126E"/>
    <w:rsid w:val="009D40C4"/>
    <w:rsid w:val="009D6861"/>
    <w:rsid w:val="009F53B3"/>
    <w:rsid w:val="009F60CA"/>
    <w:rsid w:val="009F7164"/>
    <w:rsid w:val="00A0286A"/>
    <w:rsid w:val="00A0381C"/>
    <w:rsid w:val="00A0541D"/>
    <w:rsid w:val="00A154C1"/>
    <w:rsid w:val="00A21AAD"/>
    <w:rsid w:val="00A2297F"/>
    <w:rsid w:val="00A64A23"/>
    <w:rsid w:val="00A6766A"/>
    <w:rsid w:val="00A7175C"/>
    <w:rsid w:val="00A72827"/>
    <w:rsid w:val="00A76B70"/>
    <w:rsid w:val="00A7730F"/>
    <w:rsid w:val="00A77C0A"/>
    <w:rsid w:val="00A81757"/>
    <w:rsid w:val="00A83C03"/>
    <w:rsid w:val="00A96EF7"/>
    <w:rsid w:val="00A978A6"/>
    <w:rsid w:val="00AA3E2B"/>
    <w:rsid w:val="00AB3241"/>
    <w:rsid w:val="00AC4F4A"/>
    <w:rsid w:val="00AD14C3"/>
    <w:rsid w:val="00AE114F"/>
    <w:rsid w:val="00AE14AF"/>
    <w:rsid w:val="00AF73BB"/>
    <w:rsid w:val="00B01744"/>
    <w:rsid w:val="00B01B51"/>
    <w:rsid w:val="00B05FC3"/>
    <w:rsid w:val="00B3296E"/>
    <w:rsid w:val="00B420FD"/>
    <w:rsid w:val="00B47A1D"/>
    <w:rsid w:val="00B5063E"/>
    <w:rsid w:val="00B60CC2"/>
    <w:rsid w:val="00B6371E"/>
    <w:rsid w:val="00B6581C"/>
    <w:rsid w:val="00B81FAA"/>
    <w:rsid w:val="00B863D3"/>
    <w:rsid w:val="00B8746E"/>
    <w:rsid w:val="00B90160"/>
    <w:rsid w:val="00B92E23"/>
    <w:rsid w:val="00BA006F"/>
    <w:rsid w:val="00BA7385"/>
    <w:rsid w:val="00BB3DDA"/>
    <w:rsid w:val="00BC0B70"/>
    <w:rsid w:val="00BD674B"/>
    <w:rsid w:val="00BD7963"/>
    <w:rsid w:val="00BE146F"/>
    <w:rsid w:val="00BE1D9E"/>
    <w:rsid w:val="00BE4139"/>
    <w:rsid w:val="00BE4649"/>
    <w:rsid w:val="00BE502F"/>
    <w:rsid w:val="00BE5CCC"/>
    <w:rsid w:val="00BE7B94"/>
    <w:rsid w:val="00BF1EB1"/>
    <w:rsid w:val="00C00B97"/>
    <w:rsid w:val="00C0340F"/>
    <w:rsid w:val="00C1063D"/>
    <w:rsid w:val="00C12159"/>
    <w:rsid w:val="00C350FF"/>
    <w:rsid w:val="00C42795"/>
    <w:rsid w:val="00C47155"/>
    <w:rsid w:val="00C500AD"/>
    <w:rsid w:val="00C50EC7"/>
    <w:rsid w:val="00C61E87"/>
    <w:rsid w:val="00C62941"/>
    <w:rsid w:val="00C76481"/>
    <w:rsid w:val="00C8651D"/>
    <w:rsid w:val="00C94EA1"/>
    <w:rsid w:val="00C95217"/>
    <w:rsid w:val="00C95354"/>
    <w:rsid w:val="00CA027F"/>
    <w:rsid w:val="00CA2C5D"/>
    <w:rsid w:val="00CA654A"/>
    <w:rsid w:val="00CA6968"/>
    <w:rsid w:val="00CB216E"/>
    <w:rsid w:val="00CB7A4D"/>
    <w:rsid w:val="00CC23F9"/>
    <w:rsid w:val="00CD4DC2"/>
    <w:rsid w:val="00CD7599"/>
    <w:rsid w:val="00CE09E9"/>
    <w:rsid w:val="00CF43A9"/>
    <w:rsid w:val="00D16532"/>
    <w:rsid w:val="00D17B26"/>
    <w:rsid w:val="00D20F27"/>
    <w:rsid w:val="00D21DE7"/>
    <w:rsid w:val="00D25D76"/>
    <w:rsid w:val="00D3217E"/>
    <w:rsid w:val="00D520DB"/>
    <w:rsid w:val="00D60BD9"/>
    <w:rsid w:val="00D634BF"/>
    <w:rsid w:val="00D674B9"/>
    <w:rsid w:val="00D700EB"/>
    <w:rsid w:val="00D757BD"/>
    <w:rsid w:val="00D825D6"/>
    <w:rsid w:val="00D82D3D"/>
    <w:rsid w:val="00D87208"/>
    <w:rsid w:val="00D90C57"/>
    <w:rsid w:val="00DA3147"/>
    <w:rsid w:val="00DA4EBC"/>
    <w:rsid w:val="00DA6012"/>
    <w:rsid w:val="00DA6A53"/>
    <w:rsid w:val="00DB014D"/>
    <w:rsid w:val="00DB2DFC"/>
    <w:rsid w:val="00DB5021"/>
    <w:rsid w:val="00DB68F0"/>
    <w:rsid w:val="00DB6B29"/>
    <w:rsid w:val="00DD35FF"/>
    <w:rsid w:val="00DD48DF"/>
    <w:rsid w:val="00DE1DAC"/>
    <w:rsid w:val="00DE3483"/>
    <w:rsid w:val="00DE5C2E"/>
    <w:rsid w:val="00DE5D72"/>
    <w:rsid w:val="00DE6FB5"/>
    <w:rsid w:val="00DF1DA0"/>
    <w:rsid w:val="00DF2924"/>
    <w:rsid w:val="00DF39A1"/>
    <w:rsid w:val="00E323E4"/>
    <w:rsid w:val="00E462CC"/>
    <w:rsid w:val="00E51E14"/>
    <w:rsid w:val="00E57405"/>
    <w:rsid w:val="00E57B99"/>
    <w:rsid w:val="00E6002C"/>
    <w:rsid w:val="00E653A3"/>
    <w:rsid w:val="00E669D7"/>
    <w:rsid w:val="00E70620"/>
    <w:rsid w:val="00E70D42"/>
    <w:rsid w:val="00E74CFC"/>
    <w:rsid w:val="00E8020F"/>
    <w:rsid w:val="00E9088B"/>
    <w:rsid w:val="00E92DE7"/>
    <w:rsid w:val="00E9499D"/>
    <w:rsid w:val="00E97402"/>
    <w:rsid w:val="00EA2121"/>
    <w:rsid w:val="00EA5CFA"/>
    <w:rsid w:val="00EA6C6B"/>
    <w:rsid w:val="00EC1AC8"/>
    <w:rsid w:val="00EC296C"/>
    <w:rsid w:val="00ED6822"/>
    <w:rsid w:val="00EE3AEC"/>
    <w:rsid w:val="00EF54F7"/>
    <w:rsid w:val="00EF596C"/>
    <w:rsid w:val="00F0578F"/>
    <w:rsid w:val="00F10385"/>
    <w:rsid w:val="00F10824"/>
    <w:rsid w:val="00F10944"/>
    <w:rsid w:val="00F128BB"/>
    <w:rsid w:val="00F25EA4"/>
    <w:rsid w:val="00F32795"/>
    <w:rsid w:val="00F329AB"/>
    <w:rsid w:val="00F367A8"/>
    <w:rsid w:val="00F41F78"/>
    <w:rsid w:val="00F4273F"/>
    <w:rsid w:val="00F45F64"/>
    <w:rsid w:val="00F563A6"/>
    <w:rsid w:val="00F63DE1"/>
    <w:rsid w:val="00F70240"/>
    <w:rsid w:val="00F75112"/>
    <w:rsid w:val="00F75C02"/>
    <w:rsid w:val="00F90C01"/>
    <w:rsid w:val="00F94610"/>
    <w:rsid w:val="00F95D1E"/>
    <w:rsid w:val="00FA0034"/>
    <w:rsid w:val="00FA570C"/>
    <w:rsid w:val="00FB1DE1"/>
    <w:rsid w:val="00FB5012"/>
    <w:rsid w:val="00FC0BAF"/>
    <w:rsid w:val="00FC2F8E"/>
    <w:rsid w:val="00FD1ED6"/>
    <w:rsid w:val="00FE0DE5"/>
    <w:rsid w:val="00FE4910"/>
    <w:rsid w:val="00FF2693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7815B8B6-F6BD-415B-B0B9-64EC661C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CA"/>
    <w:rPr>
      <w:sz w:val="24"/>
      <w:szCs w:val="24"/>
      <w:lang w:val="es-MX" w:eastAsia="es-MX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60BD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802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E8020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3D98"/>
    <w:pPr>
      <w:spacing w:before="100" w:beforeAutospacing="1" w:after="100" w:afterAutospacing="1"/>
    </w:pPr>
  </w:style>
  <w:style w:type="character" w:styleId="nfasis">
    <w:name w:val="Emphasis"/>
    <w:basedOn w:val="Fuentedeprrafopredeter"/>
    <w:qFormat/>
    <w:rsid w:val="002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798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5180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Microsoft Office User</cp:lastModifiedBy>
  <cp:revision>180</cp:revision>
  <dcterms:created xsi:type="dcterms:W3CDTF">2021-07-26T17:30:00Z</dcterms:created>
  <dcterms:modified xsi:type="dcterms:W3CDTF">2021-08-04T16:07:00Z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