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1A573" w14:textId="77777777" w:rsidR="00C438A2" w:rsidRPr="00C438A2" w:rsidRDefault="00C438A2" w:rsidP="00C438A2">
      <w:pPr>
        <w:spacing w:line="360" w:lineRule="auto" w:before="120" w:after="280"/>
        <w:jc w:val="center"/>
        <w:rPr>
          <w:rFonts w:ascii="Book Antiqua" w:hAnsi="Book Antiqua"/>
          <w:b/>
          <w:sz w:val="24"/>
          <w:szCs w:val="24"/>
        </w:rPr>
      </w:pPr>
      <w:r>
        <w:rPr>
          <w:rFonts w:ascii="Book Antiqua" w:hAnsi="Book Antiqua"/>
          <w:b/>
          <w:i w:val="0"/>
          <w:sz w:val="28"/>
        </w:rPr>
        <w:t>PLANO DE AÇÃO EXTENSIONISTA</w:t>
      </w:r>
    </w:p>
    <w:tbl>
      <w:tblPr>
        <w:tblStyle w:val="TabeladeGrade4-nfase1"/>
        <w:tblW w:w="0" w:type="auto"/>
        <w:tblLook w:val="04A0" w:firstRow="1" w:lastRow="0" w:firstColumn="1" w:lastColumn="0" w:noHBand="0" w:noVBand="1"/>
        <w:tblCellMar>
          <w:top w:w="140" w:type="dxa"/>
          <w:left w:w="180" w:type="dxa"/>
          <w:bottom w:w="140" w:type="dxa"/>
          <w:right w:w="180" w:type="dxa"/>
        </w:tblCellMar>
      </w:tblPr>
      <w:tblGrid>
        <w:gridCol w:w="1849"/>
        <w:gridCol w:w="866"/>
        <w:gridCol w:w="800"/>
        <w:gridCol w:w="841"/>
        <w:gridCol w:w="187"/>
        <w:gridCol w:w="1256"/>
        <w:gridCol w:w="1495"/>
        <w:gridCol w:w="275"/>
        <w:gridCol w:w="1679"/>
      </w:tblGrid>
      <w:tr w:rsidR="00C438A2" w14:paraId="0F8BA419" w14:textId="77777777" w:rsidTr="00C27C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5" w:type="dxa"/>
            <w:gridSpan w:val="2"/>
            <w:vAlign w:val="center"/>
          </w:tcPr>
          <w:p>
            <w:pPr>
              <w:spacing w:line="276" w:lineRule="auto" w:before="60" w:after="60"/>
              <w:jc w:val="left"/>
            </w:pPr>
            <w:r>
              <w:rPr>
                <w:rFonts w:ascii="Book Antiqua" w:hAnsi="Book Antiqua"/>
                <w:b/>
                <w:i w:val="0"/>
                <w:sz w:val="23"/>
              </w:rPr>
              <w:t>Identificação do Projeto/Título:</w:t>
            </w:r>
          </w:p>
        </w:tc>
        <w:tc>
          <w:tcPr>
            <w:tcW w:w="6533" w:type="dxa"/>
            <w:gridSpan w:val="7"/>
            <w:vAlign w:val="center"/>
          </w:tcPr>
          <w:p w14:paraId="1544E82C" w14:textId="77777777" w:rsidR="00C438A2" w:rsidRDefault="00C438A2" w:rsidP="00C27CF7">
            <w:pPr>
              <w:spacing w:line="276" w:lineRule="auto" w:after="80" w:before="4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 w:val="0"/>
                <w:sz w:val="24"/>
                <w:szCs w:val="24"/>
              </w:rPr>
            </w:pPr>
            <w:r>
              <w:rPr>
                <w:rFonts w:ascii="Book Antiqua" w:hAnsi="Book Antiqua"/>
                <w:b/>
                <w:i w:val="0"/>
                <w:sz w:val="22"/>
              </w:rPr>
              <w:t>SpecLine — Unified Product Engineering Workspace (Plataforma Web Unificada de Engenharia de Software e Gestão Técnica de Produtos) | Modalidade:</w:t>
            </w:r>
            <w:r>
              <w:rPr>
                <w:rFonts w:ascii="Book Antiqua" w:hAnsi="Book Antiqua"/>
                <w:b w:val="0"/>
                <w:i w:val="0"/>
                <w:sz w:val="22"/>
              </w:rPr>
              <w:t xml:space="preserve"> Produto</w:t>
            </w:r>
          </w:p>
        </w:tc>
      </w:tr>
      <w:tr w:rsidR="00C438A2" w14:paraId="1D8AD9FF" w14:textId="77777777" w:rsidTr="00C27C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5" w:type="dxa"/>
            <w:gridSpan w:val="2"/>
            <w:vAlign w:val="center"/>
          </w:tcPr>
          <w:p>
            <w:pPr>
              <w:spacing w:line="276" w:lineRule="auto" w:before="60" w:after="60"/>
              <w:jc w:val="left"/>
            </w:pPr>
            <w:r>
              <w:rPr>
                <w:rFonts w:ascii="Book Antiqua" w:hAnsi="Book Antiqua"/>
                <w:b/>
                <w:i w:val="0"/>
                <w:sz w:val="23"/>
              </w:rPr>
              <w:t>Curso/Disciplina:</w:t>
            </w:r>
          </w:p>
        </w:tc>
        <w:tc>
          <w:tcPr>
            <w:tcW w:w="6533" w:type="dxa"/>
            <w:gridSpan w:val="7"/>
            <w:vAlign w:val="center"/>
          </w:tcPr>
          <w:p w14:paraId="0A634641" w14:textId="77777777" w:rsidR="00C438A2" w:rsidRDefault="00C438A2" w:rsidP="00C27CF7">
            <w:pPr>
              <w:spacing w:line="276" w:lineRule="auto" w:after="80" w:before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 w:val="0"/>
                <w:i w:val="0"/>
                <w:sz w:val="22"/>
              </w:rPr>
              <w:t>Engenharia de Software / Práticas Extensionistas Integradoras VI (PEI VI)</w:t>
            </w:r>
          </w:p>
        </w:tc>
      </w:tr>
      <w:tr w:rsidR="00C438A2" w14:paraId="7BDD4155" w14:textId="77777777" w:rsidTr="00C27C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5" w:type="dxa"/>
            <w:gridSpan w:val="2"/>
            <w:vAlign w:val="center"/>
          </w:tcPr>
          <w:p>
            <w:pPr>
              <w:spacing w:line="276" w:lineRule="auto" w:before="60" w:after="60"/>
              <w:jc w:val="left"/>
            </w:pPr>
            <w:r>
              <w:rPr>
                <w:rFonts w:ascii="Book Antiqua" w:hAnsi="Book Antiqua"/>
                <w:b/>
                <w:i w:val="0"/>
                <w:sz w:val="23"/>
              </w:rPr>
              <w:t>Docente responsável:</w:t>
            </w:r>
          </w:p>
        </w:tc>
        <w:tc>
          <w:tcPr>
            <w:tcW w:w="6533" w:type="dxa"/>
            <w:gridSpan w:val="7"/>
            <w:vAlign w:val="center"/>
          </w:tcPr>
          <w:p w14:paraId="2906905E" w14:textId="77777777" w:rsidR="00C438A2" w:rsidRDefault="00C438A2" w:rsidP="00C27CF7">
            <w:pPr>
              <w:spacing w:line="276" w:lineRule="auto" w:after="80" w:before="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i w:val="0"/>
                <w:sz w:val="22"/>
              </w:rPr>
              <w:t>Profª. Laís Cristine Bordallo Pinheiro (Orientação Técnica Complementar:</w:t>
            </w:r>
            <w:r>
              <w:rPr>
                <w:rFonts w:ascii="Book Antiqua" w:hAnsi="Book Antiqua"/>
                <w:b w:val="0"/>
                <w:i w:val="0"/>
                <w:sz w:val="22"/>
              </w:rPr>
              <w:t xml:space="preserve"> Prof. Me. Victor Andrade da Silveira)</w:t>
            </w:r>
          </w:p>
        </w:tc>
      </w:tr>
      <w:tr w:rsidR="00C438A2" w14:paraId="449B1C95" w14:textId="77777777" w:rsidTr="00C27C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5" w:type="dxa"/>
            <w:gridSpan w:val="2"/>
            <w:vAlign w:val="center"/>
          </w:tcPr>
          <w:p>
            <w:pPr>
              <w:spacing w:line="276" w:lineRule="auto" w:before="60" w:after="60"/>
              <w:jc w:val="left"/>
            </w:pPr>
            <w:r>
              <w:rPr>
                <w:rFonts w:ascii="Book Antiqua" w:hAnsi="Book Antiqua"/>
                <w:b/>
                <w:i w:val="0"/>
                <w:sz w:val="23"/>
              </w:rPr>
              <w:t>Semestre:</w:t>
            </w:r>
          </w:p>
        </w:tc>
        <w:tc>
          <w:tcPr>
            <w:tcW w:w="1641" w:type="dxa"/>
            <w:gridSpan w:val="2"/>
            <w:vAlign w:val="center"/>
          </w:tcPr>
          <w:p w14:paraId="5E80058C" w14:textId="77777777" w:rsidR="00C438A2" w:rsidRDefault="00C438A2" w:rsidP="00C27CF7">
            <w:pPr>
              <w:spacing w:line="276" w:lineRule="auto" w:after="80" w:before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 w:val="0"/>
                <w:i w:val="0"/>
                <w:sz w:val="22"/>
              </w:rPr>
              <w:t>2026.2 (6º Período)</w:t>
            </w:r>
          </w:p>
        </w:tc>
        <w:tc>
          <w:tcPr>
            <w:tcW w:w="2938" w:type="dxa"/>
            <w:gridSpan w:val="3"/>
            <w:vAlign w:val="center"/>
          </w:tcPr>
          <w:p>
            <w:pPr>
              <w:spacing w:line="276" w:lineRule="auto" w:before="60" w:after="60"/>
              <w:jc w:val="left"/>
            </w:pPr>
            <w:r>
              <w:rPr>
                <w:rFonts w:ascii="Book Antiqua" w:hAnsi="Book Antiqua"/>
                <w:b/>
                <w:i w:val="0"/>
                <w:sz w:val="23"/>
              </w:rPr>
              <w:t>Local de atuação:</w:t>
            </w:r>
          </w:p>
        </w:tc>
        <w:tc>
          <w:tcPr>
            <w:tcW w:w="1954" w:type="dxa"/>
            <w:gridSpan w:val="2"/>
            <w:vAlign w:val="center"/>
          </w:tcPr>
          <w:p w14:paraId="72265BC2" w14:textId="77777777" w:rsidR="00C438A2" w:rsidRDefault="00C438A2" w:rsidP="00C27CF7">
            <w:pPr>
              <w:spacing w:line="276" w:lineRule="auto" w:after="80" w:before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/>
                <w:sz w:val="24"/>
                <w:szCs w:val="24"/>
              </w:rPr>
            </w:pPr>
            <w:r/>
            <w:r>
              <w:rPr>
                <w:rFonts w:ascii="Book Antiqua" w:hAnsi="Book Antiqua"/>
                <w:sz w:val="20"/>
              </w:rPr>
              <w:t>Município de Maricá/RJ — Laboratório de Informática Avançada (Lab 02), Universidade de Vassouras (Campus Maricá - FUSVE), em cooperação com o ecossistema de discentes locais e Polo de Inovação de Maricá / ICTIM.</w:t>
              <w:br/>
              <w:t>• Endereço: Av. Roberto Silveira, nº 437, Bairro Flamengo, Maricá/RJ — CEP: 24903-815.</w:t>
              <w:br/>
              <w:t>• Contato no Local Parceiro: Prof. Me. Victor Andrade da Silveira (Coordenação de Laboratórios / Apoio Técnico) — Tel: (21) 98765-4321 / (21) 2637-0000 | E-mail: victor.silveira@univassouras.edu.br.</w:t>
              <w:br/>
              <w:t>• Data e Horário da Ação Presencial: 17 de Outubro de 2026 (Sábado), das 09h00 às 11h30 (Oficina prática presencial com coleta de lista de presença física assinada e avaliação Likert).</w:t>
              <w:br/>
              <w:t>• Ambiente Web Permanente: https://specline.onrender.com</w:t>
            </w:r>
          </w:p>
        </w:tc>
      </w:tr>
      <w:tr w:rsidR="00C438A2" w14:paraId="18873CE5" w14:textId="77777777" w:rsidTr="00C27C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5" w:type="dxa"/>
            <w:gridSpan w:val="2"/>
            <w:vAlign w:val="top"/>
          </w:tcPr>
          <w:p>
            <w:pPr>
              <w:spacing w:line="276" w:lineRule="auto" w:before="60" w:after="60"/>
              <w:jc w:val="left"/>
            </w:pPr>
            <w:r/>
            <w:r>
              <w:rPr>
                <w:rFonts w:ascii="Book Antiqua" w:hAnsi="Book Antiqua"/>
                <w:sz w:val="20"/>
              </w:rPr>
              <w:t>A ação extensionista intervém diretamente na realidade territorial do município de Maricá/RJ (população estimada em ~197 mil habitantes segundo o Censo IBGE), articulando a comunidade acadêmica da Universidade de Vassouras (Campus Maricá - FUSVE) com o ecossistema municipal de estudantes da rede técnica (IFF Maricá, Faetec e escolas profissionalizantes), jovens programadores autônomos, microempreendedores locais e iniciativas de tecnologia estimuladas pelas políticas de desenvolvimento da cidade (como o ICTIM — Instituto de Ciência, Tecnologia e Inovação de Maricá e o circuito da Moeda Social Mumbuca).</w:t>
              <w:br/>
              <w:br/>
              <w:t>O diagnóstico territorial evidenciou uma profunda lacuna de capacitação prática em métodos de engenharia de software e severa escassez de ferramentas acessíveis. No município, pequenos negócios, estudantes e projetos sociais enfrentam imensas dificuldades para planejar e gerenciar soluções digitais: 78,9% sofrem com ferramentas desconexas e 65,8% declaram impedimento financeiro intransponível diante dos preços de softwares proprietários pagos em dólar (Jira, Notion, Miro e Confluence). Essa exclusão tecnológica resulta em perda de requisitos, desorganização e alta mortalidade de projetos locais.</w:t>
              <w:br/>
              <w:br/>
              <w:t>A intervenção extensionista atua diretamente nessa demanda através de duas frentes concretas: 1) uma oficina presencial de capacitação técnica 'Mão na Massa' no Laboratório do Campus Maricá; e 2) a entrega da plataforma unificada SpecLine com custo operacional zero (R$ 0,00), transferindo padrões de nível industrial para a comunidade maricaense.</w:t>
            </w:r>
          </w:p>
        </w:tc>
        <w:tc>
          <w:tcPr>
            <w:tcW w:w="6533" w:type="dxa"/>
            <w:gridSpan w:val="7"/>
            <w:vAlign w:val="top"/>
          </w:tcPr>
          <w:p w14:paraId="77A033CB" w14:textId="77777777" w:rsidR="00C438A2" w:rsidRDefault="00C438A2" w:rsidP="00C27CF7">
            <w:pPr>
              <w:spacing w:line="276" w:lineRule="auto" w:after="80" w:before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 w:val="0"/>
                <w:i w:val="0"/>
                <w:sz w:val="22"/>
              </w:rPr>
              <w:t>A ação extensionista intervém diretamente na realidade territorial do município de Maricá/RJ, articulando a comunidade acadêmica da Universidade de Vassouras (Campus Maricá - FUSVE) com o ecossistema local de estudantes da rede técnica, desenvolvedores iniciantes, jovens empreendedores e pequenas iniciativas comunitárias da região.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 w:val="0"/>
                <w:i w:val="0"/>
                <w:sz w:val="22"/>
              </w:rPr>
              <w:t>O diagnóstico territorial realizado em Maricá evidenciou uma profunda lacuna de capacitação prática e carência de infraestrutura tecnológica acessível. No território municipal, projetos sociais, pequenos negócios e estudantes encontram severas dificuldades para planejar, documentar e gerenciar suas soluções digitais. Isso se deve tanto à falta de letramento em metodologias ágeis quanto ao monopólio de ferramentas corporativas proprietárias (como Atlassian Jira, Confluence, Miro e Notion), cujos custos de licenciamento são dolarizados e inacessíveis para o poder aquisitivo local.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 w:val="0"/>
                <w:i w:val="0"/>
                <w:sz w:val="22"/>
              </w:rPr>
              <w:t>Como consequência direta dessa barreira econômica e formativa no território de Maricá, observa-se alta taxa de mortalidade de projetos comunitários e acadêmicos, perda histórica de memória técnica e descontinuidade de iniciativas extensionistas. A ação extensionista propõe levar para a comunidade de Maricá uma oficina prática presencial de capacitação e a disponibilização de uma plataforma web unificada (SpecLine) de código aberto e custo zero, promovendo inclusão digital, emancipação técnica e transferência direta de conhecimento para a população local.</w:t>
            </w:r>
          </w:p>
        </w:tc>
      </w:tr>
      <w:tr w:rsidR="00C438A2" w14:paraId="73388228" w14:textId="77777777" w:rsidTr="00C27C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5" w:type="dxa"/>
            <w:gridSpan w:val="2"/>
            <w:vAlign w:val="top"/>
          </w:tcPr>
          <w:p>
            <w:pPr>
              <w:spacing w:line="276" w:lineRule="auto" w:before="60" w:after="60"/>
              <w:jc w:val="left"/>
            </w:pPr>
            <w:r>
              <w:rPr>
                <w:rFonts w:ascii="Book Antiqua" w:hAnsi="Book Antiqua"/>
                <w:b/>
                <w:i w:val="0"/>
                <w:sz w:val="23"/>
              </w:rPr>
              <w:t>Caracterização do público e problema identificado</w:t>
            </w:r>
          </w:p>
        </w:tc>
        <w:tc>
          <w:tcPr>
            <w:tcW w:w="6533" w:type="dxa"/>
            <w:gridSpan w:val="7"/>
            <w:vAlign w:val="top"/>
          </w:tcPr>
          <w:p w14:paraId="57D92D6A" w14:textId="77777777" w:rsidR="00C438A2" w:rsidRDefault="00C438A2" w:rsidP="00C27CF7">
            <w:pPr>
              <w:spacing w:line="276" w:lineRule="auto" w:after="80" w:before="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i w:val="0"/>
                <w:sz w:val="22"/>
              </w:rPr>
              <w:t>• Caracterização do Público-Alvo na Comunidade de Maricá: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/>
                <w:i w:val="0"/>
                <w:sz w:val="22"/>
              </w:rPr>
              <w:t>1. Pessoas Físicas Externas e Locais:</w:t>
            </w:r>
            <w:r>
              <w:rPr>
                <w:rFonts w:ascii="Book Antiqua" w:hAnsi="Book Antiqua"/>
                <w:b w:val="0"/>
                <w:i w:val="0"/>
                <w:sz w:val="22"/>
              </w:rPr>
              <w:t xml:space="preserve"> Estudantes de cursos técnicos e pré-vestibulares comunitários de Maricá; discentes de graduação da região; jovens programadores autônomos; microempreendedores individuais que buscam digitalizar serviços; e líderes de projetos comunitários do município.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/>
                <w:i w:val="0"/>
                <w:sz w:val="22"/>
              </w:rPr>
              <w:t>2. Pessoas Jurídicas e Coletivos de Maricá:</w:t>
            </w:r>
            <w:r>
              <w:rPr>
                <w:rFonts w:ascii="Book Antiqua" w:hAnsi="Book Antiqua"/>
                <w:b w:val="0"/>
                <w:i w:val="0"/>
                <w:sz w:val="22"/>
              </w:rPr>
              <w:t xml:space="preserve"> Pequenas software houses locais, coletivos culturais/sociais, incubadoras universitárias e projetos integradores da faculdade voltados ao desenvolvimento do município.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/>
                <w:i w:val="0"/>
                <w:sz w:val="22"/>
              </w:rPr>
              <w:t>• Problema Identificado no Território: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/>
                <w:i w:val="0"/>
                <w:sz w:val="22"/>
              </w:rPr>
              <w:t>Inacessibilidade a ferramentas de gestão profissional e perda severa de produtividade por dispersão operacional. Na rotina prática das iniciativas de Maricá, identificou-se que as equipes utilizam anotações dispersas (papel, cadernos, grupos de mensagens e planilhas desconexas) por não conseguirem pagar licenças caras de software ou por acharem as plataformas existentes excessivamente complexas. Isso gera: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 w:val="0"/>
                <w:i w:val="0"/>
                <w:sz w:val="22"/>
              </w:rPr>
              <w:t>1. Desorganização e perda crônica de requisitos essenciais dos projetos locais;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 w:val="0"/>
                <w:i w:val="0"/>
                <w:sz w:val="22"/>
              </w:rPr>
              <w:t>2. Impossibilidade de rastrear o andamento de tarefas e metas em equipes comunitárias;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 w:val="0"/>
                <w:i w:val="0"/>
                <w:sz w:val="22"/>
              </w:rPr>
              <w:t>3. Barreiras financeiras que excluem jovens periféricos do aprendizado de padrões de nível industrial;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 w:val="0"/>
                <w:i w:val="0"/>
                <w:sz w:val="22"/>
              </w:rPr>
              <w:t>4. Necessidade urgente de capacitação prática com 'mão na massa' no território de Maricá.</w:t>
            </w:r>
          </w:p>
        </w:tc>
      </w:tr>
      <w:tr w:rsidR="00C438A2" w14:paraId="40B2E19A" w14:textId="77777777" w:rsidTr="00C27C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5" w:type="dxa"/>
            <w:gridSpan w:val="2"/>
            <w:vAlign w:val="top"/>
          </w:tcPr>
          <w:p>
            <w:pPr>
              <w:spacing w:line="276" w:lineRule="auto" w:before="60" w:after="60"/>
              <w:jc w:val="left"/>
            </w:pPr>
            <w:r>
              <w:rPr>
                <w:rFonts w:ascii="Book Antiqua" w:hAnsi="Book Antiqua"/>
                <w:b/>
                <w:i w:val="0"/>
                <w:sz w:val="23"/>
              </w:rPr>
              <w:t>Dados utilizados e justificativa</w:t>
            </w:r>
          </w:p>
        </w:tc>
        <w:tc>
          <w:tcPr>
            <w:tcW w:w="6533" w:type="dxa"/>
            <w:gridSpan w:val="7"/>
            <w:vAlign w:val="top"/>
          </w:tcPr>
          <w:p w14:paraId="70E48CFD" w14:textId="77777777" w:rsidR="00C438A2" w:rsidRDefault="00C438A2" w:rsidP="00C27CF7">
            <w:pPr>
              <w:spacing w:line="276" w:lineRule="auto" w:after="80" w:before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i w:val="0"/>
                <w:sz w:val="22"/>
              </w:rPr>
              <w:t>• De onde vieram os dados (Pesquisa Empírica e Diagnóstico de Campo):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/>
                <w:i w:val="0"/>
                <w:sz w:val="22"/>
              </w:rPr>
              <w:t>A identificação das necessidades comunitárias baseou-se em pesquisa empírica de campo estruturada, aplicada diretamente ao público do território de Maricá e desenvolvedores locais por meio de formulário de diagnóstico (Google Forms:</w:t>
            </w:r>
            <w:r>
              <w:rPr>
                <w:rFonts w:ascii="Book Antiqua" w:hAnsi="Book Antiqua"/>
                <w:b w:val="0"/>
                <w:i w:val="0"/>
                <w:sz w:val="22"/>
              </w:rPr>
              <w:t xml:space="preserve"> https://forms.gle/x1i9uhtfk5F32TAQ8). A pesquisa contou com 38 respondentes qualificados (52,6% estudantes/iniciantes e 47,4% profissionais atuantes):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 w:val="0"/>
                <w:i w:val="0"/>
                <w:sz w:val="22"/>
              </w:rPr>
              <w:t>- 78,9% apontaram a 'Troca Constante de Contexto e Ferramentas Desconexas' como a maior causa de atraso e desistência em projetos;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 w:val="0"/>
                <w:i w:val="0"/>
                <w:sz w:val="22"/>
              </w:rPr>
              <w:t>- 71,1% relataram lentidão e complexidade excessiva nas interfaces corporativas tradicionais;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 w:val="0"/>
                <w:i w:val="0"/>
                <w:sz w:val="22"/>
              </w:rPr>
              <w:t>- 65,8% declararam impedimento financeiro intransponível em virtude dos custos de licenciamento em dólar;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 w:val="0"/>
                <w:i w:val="0"/>
                <w:sz w:val="22"/>
              </w:rPr>
              <w:t>- 57,9% relatam desatualização imediata de especificações técnicas e perda de contexto durante a execução;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 w:val="0"/>
                <w:i w:val="0"/>
                <w:sz w:val="22"/>
              </w:rPr>
              <w:t>- 86,8% confirmaram que participariam de capacitação e utilizariam com certeza uma ferramenta unificada e gratuita;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 w:val="0"/>
                <w:i w:val="0"/>
                <w:sz w:val="22"/>
              </w:rPr>
              <w:t>- 89,5% destacaram como 'Muito Relevante' aprender a gerar diagramas arquiteturais vivos em código (Mermaid.js).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/>
                <w:i w:val="0"/>
                <w:sz w:val="22"/>
              </w:rPr>
              <w:t>• Justificativa da Intervenção Extensionista no Território: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/>
                <w:i w:val="0"/>
                <w:sz w:val="22"/>
              </w:rPr>
              <w:t>A intervenção se justifica pelo cumprimento da função social da universidade:</w:t>
            </w:r>
            <w:r>
              <w:rPr>
                <w:rFonts w:ascii="Book Antiqua" w:hAnsi="Book Antiqua"/>
                <w:b w:val="0"/>
                <w:i w:val="0"/>
                <w:sz w:val="22"/>
              </w:rPr>
              <w:t xml:space="preserve"> transferir tecnologia de ponta gerada na academia para a comunidade externa de Maricá. A realização de oficinas presenciais de capacitação e a entrega da plataforma com Custo Total de Propriedade estritamente nulo (R$ 0,00) empoderam os cidadãos locais, reduzem o abismo digital e qualificam a mão de obra tecnológica de Maricá com padrões internacionais (Clean Architecture, TDD e Documentação Viva).</w:t>
            </w:r>
          </w:p>
        </w:tc>
      </w:tr>
      <w:tr w:rsidR="00C438A2" w14:paraId="02BBD7A3" w14:textId="77777777" w:rsidTr="00C27C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5" w:type="dxa"/>
            <w:gridSpan w:val="2"/>
            <w:vAlign w:val="top"/>
          </w:tcPr>
          <w:p>
            <w:pPr>
              <w:spacing w:line="276" w:lineRule="auto" w:before="60" w:after="60"/>
              <w:jc w:val="left"/>
            </w:pPr>
            <w:r>
              <w:rPr>
                <w:rFonts w:ascii="Book Antiqua" w:hAnsi="Book Antiqua"/>
                <w:b/>
                <w:i w:val="0"/>
                <w:sz w:val="23"/>
              </w:rPr>
              <w:t>Objetivo geral</w:t>
            </w:r>
          </w:p>
        </w:tc>
        <w:tc>
          <w:tcPr>
            <w:tcW w:w="6533" w:type="dxa"/>
            <w:gridSpan w:val="7"/>
            <w:vAlign w:val="top"/>
          </w:tcPr>
          <w:p w14:paraId="04C2778E" w14:textId="77777777" w:rsidR="00C438A2" w:rsidRDefault="00C438A2" w:rsidP="00C27CF7">
            <w:pPr>
              <w:spacing w:line="276" w:lineRule="auto" w:after="80" w:before="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 w:val="0"/>
                <w:i w:val="0"/>
                <w:sz w:val="22"/>
              </w:rPr>
              <w:t>Desenvolver, implantar e disponibilizar para a comunidade de Maricá/RJ a plataforma web unificada SpecLine (modalidade Produto), e executar ação extensionista presencial de campo (oficina prática de capacitação e demonstração com coleta de lista de presença, fotos datadas e avaliação de impacto), capacitando os participantes na estruturação de especificações técnicas (PRDs), diagramas vivos (Mermaid.js) e gestão ágil de tarefas (Kanban reativo com drag-and-drop), operando com custo operacional zero.</w:t>
            </w:r>
          </w:p>
        </w:tc>
      </w:tr>
      <w:tr w:rsidR="00C438A2" w14:paraId="697AFC39" w14:textId="77777777" w:rsidTr="00C27C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5" w:type="dxa"/>
            <w:gridSpan w:val="2"/>
            <w:vAlign w:val="top"/>
          </w:tcPr>
          <w:p>
            <w:pPr>
              <w:spacing w:line="276" w:lineRule="auto" w:before="60" w:after="60"/>
              <w:jc w:val="left"/>
            </w:pPr>
            <w:r>
              <w:rPr>
                <w:rFonts w:ascii="Book Antiqua" w:hAnsi="Book Antiqua"/>
                <w:b/>
                <w:i w:val="0"/>
                <w:sz w:val="23"/>
              </w:rPr>
              <w:t>Objetivos Específicos</w:t>
            </w:r>
          </w:p>
        </w:tc>
        <w:tc>
          <w:tcPr>
            <w:tcW w:w="6533" w:type="dxa"/>
            <w:gridSpan w:val="7"/>
            <w:vAlign w:val="top"/>
          </w:tcPr>
          <w:p w14:paraId="6E1F489E" w14:textId="77777777" w:rsidR="00C438A2" w:rsidRDefault="00C438A2" w:rsidP="00C27CF7">
            <w:pPr>
              <w:spacing w:line="276" w:lineRule="auto" w:after="80" w:before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 w:val="0"/>
                <w:i w:val="0"/>
                <w:sz w:val="22"/>
              </w:rPr>
              <w:t>1. Desenvolver e implantar a plataforma web SpecLine baseada em Ruby on Rails 8 Solid Stack e PostgreSQL serverless, garantindo desempenho instantâneo e sustentabilidade com custo zero de infraestrutura na nuvem.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 w:val="0"/>
                <w:i w:val="0"/>
                <w:sz w:val="22"/>
              </w:rPr>
              <w:t>2. Implementar os módulos de documentação rica (editor TipTap com comandos de barra), ideação com diagramas vivos (Mermaid.js) e quadro Kanban reativo (Hotwire/Stimulus).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 w:val="0"/>
                <w:i w:val="0"/>
                <w:sz w:val="22"/>
              </w:rPr>
              <w:t>3. Planejar e estruturar material didático e roteiro pedagógico de capacitação com 'mão na massa' voltado à comunidade e estudantes de tecnologia de Maricá.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 w:val="0"/>
                <w:i w:val="0"/>
                <w:sz w:val="22"/>
              </w:rPr>
              <w:t>4. Realizar ação extensionista de campo presencial em Maricá (oficina/workshop comunitário de demonstração e uso prático), recolhendo lista de presença formalmente assinada e registros fotográficos datados da intervenção.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 w:val="0"/>
                <w:i w:val="0"/>
                <w:sz w:val="22"/>
              </w:rPr>
              <w:t>5. Aplicar instrumentos de avaliação diagnóstica e de satisfação com os participantes da ação para mensurar a retenção de aprendizado, a usabilidade da plataforma e a percepção de impacto social.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 w:val="0"/>
                <w:i w:val="0"/>
                <w:sz w:val="22"/>
              </w:rPr>
              <w:t>6. Consolidar os resultados empíricos coletados na comunidade e apresentar o projeto e seus impactos na Mostra de Extensão institucional da faculdade no final do ano letivo.</w:t>
            </w:r>
          </w:p>
        </w:tc>
      </w:tr>
      <w:tr w:rsidR="00C438A2" w14:paraId="4648B83F" w14:textId="77777777" w:rsidTr="00C27C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8" w:type="dxa"/>
            <w:gridSpan w:val="9"/>
            <w:vAlign w:val="center"/>
            <w:shd w:fill="F0F4F8"/>
          </w:tcPr>
          <w:p>
            <w:pPr>
              <w:spacing w:line="276" w:lineRule="auto" w:before="100" w:after="100"/>
              <w:jc w:val="center"/>
            </w:pPr>
            <w:r>
              <w:rPr>
                <w:rFonts w:ascii="Book Antiqua" w:hAnsi="Book Antiqua"/>
                <w:b/>
                <w:i w:val="0"/>
                <w:sz w:val="24"/>
              </w:rPr>
              <w:t>Planejamento das Atividades</w:t>
            </w:r>
          </w:p>
        </w:tc>
      </w:tr>
      <w:tr w:rsidR="00C438A2" w14:paraId="6605C44A" w14:textId="77777777" w:rsidTr="00C27C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  <w:vAlign w:val="center"/>
            <w:shd w:fill="F8F9FA"/>
          </w:tcPr>
          <w:p>
            <w:pPr>
              <w:spacing w:line="276" w:lineRule="auto" w:before="60" w:after="60"/>
              <w:jc w:val="center"/>
            </w:pPr>
            <w:r>
              <w:rPr>
                <w:rFonts w:ascii="Book Antiqua" w:hAnsi="Book Antiqua"/>
                <w:b/>
                <w:i w:val="0"/>
                <w:sz w:val="22"/>
              </w:rPr>
              <w:t>Atividade</w:t>
            </w:r>
          </w:p>
        </w:tc>
        <w:tc>
          <w:tcPr>
            <w:tcW w:w="1666" w:type="dxa"/>
            <w:gridSpan w:val="2"/>
            <w:vAlign w:val="center"/>
            <w:shd w:fill="F8F9FA"/>
          </w:tcPr>
          <w:p>
            <w:pPr>
              <w:spacing w:line="276" w:lineRule="auto" w:before="60" w:after="60"/>
              <w:jc w:val="center"/>
            </w:pPr>
            <w:r>
              <w:rPr>
                <w:rFonts w:ascii="Book Antiqua" w:hAnsi="Book Antiqua"/>
                <w:b/>
                <w:i w:val="0"/>
                <w:sz w:val="22"/>
              </w:rPr>
              <w:t>Descrição</w:t>
            </w:r>
          </w:p>
        </w:tc>
        <w:tc>
          <w:tcPr>
            <w:tcW w:w="2284" w:type="dxa"/>
            <w:gridSpan w:val="3"/>
            <w:vAlign w:val="center"/>
            <w:shd w:fill="F8F9FA"/>
          </w:tcPr>
          <w:p>
            <w:pPr>
              <w:spacing w:line="276" w:lineRule="auto" w:before="60" w:after="60"/>
              <w:jc w:val="center"/>
            </w:pPr>
            <w:r>
              <w:rPr>
                <w:rFonts w:ascii="Book Antiqua" w:hAnsi="Book Antiqua"/>
                <w:b/>
                <w:i w:val="0"/>
                <w:sz w:val="22"/>
              </w:rPr>
              <w:t>Prazo</w:t>
            </w:r>
          </w:p>
        </w:tc>
        <w:tc>
          <w:tcPr>
            <w:tcW w:w="1770" w:type="dxa"/>
            <w:gridSpan w:val="2"/>
            <w:vAlign w:val="center"/>
            <w:shd w:fill="F8F9FA"/>
          </w:tcPr>
          <w:p>
            <w:pPr>
              <w:spacing w:line="276" w:lineRule="auto" w:before="60" w:after="60"/>
              <w:jc w:val="center"/>
            </w:pPr>
            <w:r>
              <w:rPr>
                <w:rFonts w:ascii="Book Antiqua" w:hAnsi="Book Antiqua"/>
                <w:b/>
                <w:i w:val="0"/>
                <w:sz w:val="22"/>
              </w:rPr>
              <w:t>Responsável</w:t>
            </w:r>
          </w:p>
        </w:tc>
        <w:tc>
          <w:tcPr>
            <w:tcW w:w="1679" w:type="dxa"/>
            <w:vAlign w:val="center"/>
            <w:shd w:fill="F8F9FA"/>
          </w:tcPr>
          <w:p>
            <w:pPr>
              <w:spacing w:line="276" w:lineRule="auto" w:before="60" w:after="60"/>
              <w:jc w:val="center"/>
            </w:pPr>
            <w:r>
              <w:rPr>
                <w:rFonts w:ascii="Book Antiqua" w:hAnsi="Book Antiqua"/>
                <w:b/>
                <w:i w:val="0"/>
                <w:sz w:val="22"/>
              </w:rPr>
              <w:t>Indicador de Resultado</w:t>
            </w:r>
          </w:p>
        </w:tc>
      </w:tr>
      <w:tr w:rsidR="00C438A2" w14:paraId="62E9DB33" w14:textId="77777777" w:rsidTr="00C27C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  <w:vAlign w:val="top"/>
          </w:tcPr>
          <w:p>
            <w:pPr>
              <w:spacing w:line="276" w:lineRule="auto" w:before="60" w:after="60"/>
              <w:jc w:val="left"/>
            </w:pPr>
            <w:r>
              <w:rPr>
                <w:rFonts w:ascii="Book Antiqua" w:hAnsi="Book Antiqua"/>
                <w:b/>
                <w:i w:val="0"/>
                <w:sz w:val="21"/>
              </w:rPr>
              <w:t>1. Diagnóstico de Campo e Levantamento Territorial</w:t>
            </w:r>
          </w:p>
        </w:tc>
        <w:tc>
          <w:tcPr>
            <w:tcW w:w="1666" w:type="dxa"/>
            <w:gridSpan w:val="2"/>
            <w:vAlign w:val="top"/>
          </w:tcPr>
          <w:p w14:paraId="1BB7FC39" w14:textId="77777777" w:rsidR="00C438A2" w:rsidRDefault="00C438A2" w:rsidP="00C27CF7">
            <w:pPr>
              <w:spacing w:line="276" w:lineRule="auto" w:after="80" w:before="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 w:val="0"/>
                <w:i w:val="0"/>
                <w:sz w:val="21"/>
              </w:rPr>
              <w:t>Aplicação de pesquisa de campo estruturada com a comunidade de Maricá e discentes para mapear carências metodológicas, validar requisitos e identificar o público da oficina presencial.</w:t>
            </w:r>
          </w:p>
        </w:tc>
        <w:tc>
          <w:tcPr>
            <w:tcW w:w="2284" w:type="dxa"/>
            <w:gridSpan w:val="3"/>
            <w:vAlign w:val="center"/>
          </w:tcPr>
          <w:p>
            <w:pPr>
              <w:spacing w:line="276" w:lineRule="auto" w:before="60" w:after="60"/>
              <w:jc w:val="center"/>
            </w:pPr>
            <w:r>
              <w:rPr>
                <w:rFonts w:ascii="Book Antiqua" w:hAnsi="Book Antiqua"/>
                <w:b w:val="0"/>
                <w:i w:val="0"/>
                <w:sz w:val="20"/>
              </w:rPr>
              <w:t>01/08 a 20/08/2026</w:t>
            </w:r>
          </w:p>
        </w:tc>
        <w:tc>
          <w:tcPr>
            <w:tcW w:w="1770" w:type="dxa"/>
            <w:gridSpan w:val="2"/>
            <w:vAlign w:val="center"/>
          </w:tcPr>
          <w:p>
            <w:pPr>
              <w:spacing w:line="276" w:lineRule="auto" w:before="60" w:after="60"/>
              <w:jc w:val="center"/>
            </w:pPr>
            <w:r>
              <w:rPr>
                <w:rFonts w:ascii="Book Antiqua" w:hAnsi="Book Antiqua"/>
                <w:b w:val="0"/>
                <w:i w:val="0"/>
                <w:sz w:val="20"/>
              </w:rPr>
              <w:t>Diego Silva Pereira Pacheco</w:t>
            </w:r>
          </w:p>
        </w:tc>
        <w:tc>
          <w:tcPr>
            <w:tcW w:w="1679" w:type="dxa"/>
            <w:vAlign w:val="top"/>
          </w:tcPr>
          <w:p w14:paraId="04022FA1" w14:textId="77777777" w:rsidR="00C438A2" w:rsidRDefault="00C438A2" w:rsidP="00C27CF7">
            <w:pPr>
              <w:spacing w:line="276" w:lineRule="auto" w:after="80" w:before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 w:val="0"/>
                <w:i w:val="0"/>
                <w:sz w:val="20"/>
              </w:rPr>
              <w:t>Relatório de pesquisa consolidado com 38 respondentes e diagnóstico territorial documentado.</w:t>
            </w:r>
          </w:p>
        </w:tc>
      </w:tr>
      <w:tr w:rsidR="00C438A2" w14:paraId="36F22DEF" w14:textId="77777777" w:rsidTr="00C27C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  <w:vAlign w:val="top"/>
          </w:tcPr>
          <w:p>
            <w:pPr>
              <w:spacing w:line="276" w:lineRule="auto" w:before="60" w:after="60"/>
              <w:jc w:val="left"/>
            </w:pPr>
            <w:r>
              <w:rPr>
                <w:rFonts w:ascii="Book Antiqua" w:hAnsi="Book Antiqua"/>
                <w:b/>
                <w:i w:val="0"/>
                <w:sz w:val="21"/>
              </w:rPr>
              <w:t>2. Desenvolvimento da Plataforma e Material Didático</w:t>
            </w:r>
          </w:p>
        </w:tc>
        <w:tc>
          <w:tcPr>
            <w:tcW w:w="1666" w:type="dxa"/>
            <w:gridSpan w:val="2"/>
            <w:vAlign w:val="top"/>
          </w:tcPr>
          <w:p w14:paraId="33194EF9" w14:textId="77777777" w:rsidR="00C438A2" w:rsidRDefault="00C438A2" w:rsidP="00C27CF7">
            <w:pPr>
              <w:spacing w:line="276" w:lineRule="auto" w:after="80" w:before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 w:val="0"/>
                <w:i w:val="0"/>
                <w:sz w:val="21"/>
              </w:rPr>
              <w:t>Construção dos módulos da plataforma SpecLine (Editor TipTap, Whiteboard Mermaid e Kanban) e elaboração de guias práticos, projetos demonstrativos e templates para a capacitação comunitária.</w:t>
            </w:r>
          </w:p>
        </w:tc>
        <w:tc>
          <w:tcPr>
            <w:tcW w:w="2284" w:type="dxa"/>
            <w:gridSpan w:val="3"/>
            <w:vAlign w:val="center"/>
          </w:tcPr>
          <w:p>
            <w:pPr>
              <w:spacing w:line="276" w:lineRule="auto" w:before="60" w:after="60"/>
              <w:jc w:val="center"/>
            </w:pPr>
            <w:r>
              <w:rPr>
                <w:rFonts w:ascii="Book Antiqua" w:hAnsi="Book Antiqua"/>
                <w:b w:val="0"/>
                <w:i w:val="0"/>
                <w:sz w:val="20"/>
              </w:rPr>
              <w:t>10/08 a 15/09/2026</w:t>
            </w:r>
          </w:p>
        </w:tc>
        <w:tc>
          <w:tcPr>
            <w:tcW w:w="1770" w:type="dxa"/>
            <w:gridSpan w:val="2"/>
            <w:vAlign w:val="center"/>
          </w:tcPr>
          <w:p>
            <w:pPr>
              <w:spacing w:line="276" w:lineRule="auto" w:before="60" w:after="60"/>
              <w:jc w:val="center"/>
            </w:pPr>
            <w:r>
              <w:rPr>
                <w:rFonts w:ascii="Book Antiqua" w:hAnsi="Book Antiqua"/>
                <w:b w:val="0"/>
                <w:i w:val="0"/>
                <w:sz w:val="20"/>
              </w:rPr>
              <w:t>Diego Silva Pereira Pacheco</w:t>
            </w:r>
          </w:p>
        </w:tc>
        <w:tc>
          <w:tcPr>
            <w:tcW w:w="1679" w:type="dxa"/>
            <w:vAlign w:val="top"/>
          </w:tcPr>
          <w:p w14:paraId="01AF2384" w14:textId="77777777" w:rsidR="00C438A2" w:rsidRDefault="00C438A2" w:rsidP="00C27CF7">
            <w:pPr>
              <w:spacing w:line="276" w:lineRule="auto" w:after="80" w:before="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i w:val="0"/>
                <w:sz w:val="20"/>
              </w:rPr>
              <w:t>Plataforma web 100% no ar (https:</w:t>
            </w:r>
            <w:r>
              <w:rPr>
                <w:rFonts w:ascii="Book Antiqua" w:hAnsi="Book Antiqua"/>
                <w:b w:val="0"/>
                <w:i w:val="0"/>
                <w:sz w:val="20"/>
              </w:rPr>
              <w:t>//specline.onrender.com) e material pedagógico da oficina finalizado.</w:t>
            </w:r>
          </w:p>
        </w:tc>
      </w:tr>
      <w:tr w:rsidR="00C438A2" w14:paraId="479E9214" w14:textId="77777777" w:rsidTr="00C27C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  <w:vAlign w:val="top"/>
          </w:tcPr>
          <w:p>
            <w:pPr>
              <w:spacing w:line="276" w:lineRule="auto" w:before="60" w:after="60"/>
              <w:jc w:val="left"/>
            </w:pPr>
            <w:r>
              <w:rPr>
                <w:rFonts w:ascii="Book Antiqua" w:hAnsi="Book Antiqua"/>
                <w:b/>
                <w:i w:val="0"/>
                <w:sz w:val="21"/>
              </w:rPr>
              <w:t>3. Articulação Comunitária e Preparação da Ação de Campo</w:t>
            </w:r>
          </w:p>
        </w:tc>
        <w:tc>
          <w:tcPr>
            <w:tcW w:w="1666" w:type="dxa"/>
            <w:gridSpan w:val="2"/>
            <w:vAlign w:val="top"/>
          </w:tcPr>
          <w:p w14:paraId="36CAA0CE" w14:textId="77777777" w:rsidR="00C438A2" w:rsidRDefault="00C438A2" w:rsidP="00C27CF7">
            <w:pPr>
              <w:spacing w:line="276" w:lineRule="auto" w:after="80" w:before="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/>
                <w:sz w:val="24"/>
                <w:szCs w:val="24"/>
              </w:rPr>
            </w:pPr>
            <w:r/>
            <w:r>
              <w:rPr>
                <w:rFonts w:ascii="Book Antiqua" w:hAnsi="Book Antiqua"/>
                <w:sz w:val="20"/>
              </w:rPr>
              <w:t>Mobilização e articulação junto ao público-alvo em Maricá (estudantes de ensino técnico, discentes universitários e jovens empreendedores), confirmação do Laboratório de Informática no Campus Maricá, confecção do roteiro pedagógico estruturado da oficina (docs/oficina-marica.md), impressão das folhas da Lista de Presença física (Anexo A) e dos formulários de avaliação de satisfação e impacto em escala Likert (Anexo B).</w:t>
            </w:r>
          </w:p>
        </w:tc>
        <w:tc>
          <w:tcPr>
            <w:tcW w:w="2284" w:type="dxa"/>
            <w:gridSpan w:val="3"/>
            <w:vAlign w:val="center"/>
          </w:tcPr>
          <w:p>
            <w:pPr>
              <w:spacing w:line="276" w:lineRule="auto" w:before="60" w:after="60"/>
              <w:jc w:val="center"/>
            </w:pPr>
            <w:r/>
            <w:r>
              <w:rPr>
                <w:rFonts w:ascii="Book Antiqua" w:hAnsi="Book Antiqua"/>
                <w:sz w:val="20"/>
              </w:rPr>
              <w:t>16/09 a 10/10/2026</w:t>
            </w:r>
          </w:p>
        </w:tc>
        <w:tc>
          <w:tcPr>
            <w:tcW w:w="1770" w:type="dxa"/>
            <w:gridSpan w:val="2"/>
            <w:vAlign w:val="center"/>
          </w:tcPr>
          <w:p>
            <w:pPr>
              <w:spacing w:line="276" w:lineRule="auto" w:before="60" w:after="60"/>
              <w:jc w:val="center"/>
            </w:pPr>
            <w:r>
              <w:rPr>
                <w:rFonts w:ascii="Book Antiqua" w:hAnsi="Book Antiqua"/>
                <w:b w:val="0"/>
                <w:i w:val="0"/>
                <w:sz w:val="20"/>
              </w:rPr>
              <w:t>Diego Silva Pereira Pacheco</w:t>
            </w:r>
          </w:p>
        </w:tc>
        <w:tc>
          <w:tcPr>
            <w:tcW w:w="1679" w:type="dxa"/>
            <w:vAlign w:val="top"/>
          </w:tcPr>
          <w:p w14:paraId="49EDECB4" w14:textId="77777777" w:rsidR="00C438A2" w:rsidRDefault="00C438A2" w:rsidP="00C27CF7">
            <w:pPr>
              <w:spacing w:line="276" w:lineRule="auto" w:after="80" w:before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/>
                <w:sz w:val="24"/>
                <w:szCs w:val="24"/>
              </w:rPr>
            </w:pPr>
            <w:r/>
            <w:r>
              <w:rPr>
                <w:rFonts w:ascii="Book Antiqua" w:hAnsi="Book Antiqua"/>
                <w:sz w:val="20"/>
              </w:rPr>
              <w:t>Laboratório reservado, roteiro da oficina finalizado em docs/oficina-marica.md e lista prévia com mais de 20 interessados inscritos.</w:t>
            </w:r>
          </w:p>
        </w:tc>
      </w:tr>
      <w:tr w:rsidR="00C438A2" w14:paraId="316D5AD3" w14:textId="77777777" w:rsidTr="00C27C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  <w:vAlign w:val="top"/>
          </w:tcPr>
          <w:p>
            <w:pPr>
              <w:spacing w:line="276" w:lineRule="auto" w:before="60" w:after="60"/>
              <w:jc w:val="left"/>
            </w:pPr>
            <w:r/>
            <w:r>
              <w:rPr>
                <w:rFonts w:ascii="Book Antiqua" w:hAnsi="Book Antiqua"/>
                <w:sz w:val="20"/>
              </w:rPr>
              <w:t>4. Execução da Oficina Extensionista Presencial em Maricá</w:t>
            </w:r>
          </w:p>
        </w:tc>
        <w:tc>
          <w:tcPr>
            <w:tcW w:w="1666" w:type="dxa"/>
            <w:gridSpan w:val="2"/>
            <w:vAlign w:val="top"/>
          </w:tcPr>
          <w:p w14:paraId="038A490C" w14:textId="77777777" w:rsidR="00C438A2" w:rsidRDefault="00C438A2" w:rsidP="00C27CF7">
            <w:pPr>
              <w:spacing w:line="276" w:lineRule="auto" w:after="80" w:before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/>
                <w:sz w:val="24"/>
                <w:szCs w:val="24"/>
              </w:rPr>
            </w:pPr>
            <w:r/>
            <w:r>
              <w:rPr>
                <w:rFonts w:ascii="Book Antiqua" w:hAnsi="Book Antiqua"/>
                <w:sz w:val="20"/>
              </w:rPr>
              <w:t>Realização da oficina prática presencial de capacitação 'Mão na Massa: Engenharia de Software e Gestão Técnica de Produtos com SpecLine' no Laboratório de Informática (Lab 02) do Campus Maricá (Av. Roberto Silveira, 437): demonstração prática guiada, mentoria na modelagem de requisitos reais dos participantes, coleta formal da Lista de Presença com assinaturas físicas (Anexo A), aplicação da avaliação de satisfação Likert (Anexo B) e captação de 5 a 10 registros fotográficos datados da intervenção.</w:t>
            </w:r>
          </w:p>
        </w:tc>
        <w:tc>
          <w:tcPr>
            <w:tcW w:w="2284" w:type="dxa"/>
            <w:gridSpan w:val="3"/>
            <w:vAlign w:val="center"/>
          </w:tcPr>
          <w:p>
            <w:pPr>
              <w:spacing w:line="276" w:lineRule="auto" w:before="60" w:after="60"/>
              <w:jc w:val="center"/>
            </w:pPr>
            <w:r/>
            <w:r>
              <w:rPr>
                <w:rFonts w:ascii="Book Antiqua" w:hAnsi="Book Antiqua"/>
                <w:sz w:val="20"/>
              </w:rPr>
              <w:t>17/10/2026 (09h00 às 11h30)</w:t>
            </w:r>
          </w:p>
        </w:tc>
        <w:tc>
          <w:tcPr>
            <w:tcW w:w="1770" w:type="dxa"/>
            <w:gridSpan w:val="2"/>
            <w:vAlign w:val="center"/>
          </w:tcPr>
          <w:p>
            <w:pPr>
              <w:spacing w:line="276" w:lineRule="auto" w:before="60" w:after="60"/>
              <w:jc w:val="center"/>
            </w:pPr>
            <w:r>
              <w:rPr>
                <w:rFonts w:ascii="Book Antiqua" w:hAnsi="Book Antiqua"/>
                <w:b w:val="0"/>
                <w:i w:val="0"/>
                <w:sz w:val="20"/>
              </w:rPr>
              <w:t>Diego Silva Pereira Pacheco</w:t>
            </w:r>
          </w:p>
        </w:tc>
        <w:tc>
          <w:tcPr>
            <w:tcW w:w="1679" w:type="dxa"/>
            <w:vAlign w:val="top"/>
          </w:tcPr>
          <w:p w14:paraId="309DD126" w14:textId="77777777" w:rsidR="00C438A2" w:rsidRDefault="00C438A2" w:rsidP="00C27CF7">
            <w:pPr>
              <w:spacing w:line="276" w:lineRule="auto" w:after="80" w:before="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/>
                <w:sz w:val="24"/>
                <w:szCs w:val="24"/>
              </w:rPr>
            </w:pPr>
            <w:r/>
            <w:r>
              <w:rPr>
                <w:rFonts w:ascii="Book Antiqua" w:hAnsi="Book Antiqua"/>
                <w:sz w:val="20"/>
              </w:rPr>
              <w:t>Oficina presencial de 150 min realizada com 15 a 30 participantes locais, 100% de assinaturas físicas na Lista de Presença (Anexo A), 5 a 10 fotos datadas arquivadas e formulários Likert tabulados.</w:t>
            </w:r>
          </w:p>
        </w:tc>
      </w:tr>
      <w:tr w:rsidR="00C438A2" w14:paraId="410022E3" w14:textId="77777777" w:rsidTr="00C27C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  <w:vAlign w:val="top"/>
          </w:tcPr>
          <w:p>
            <w:pPr>
              <w:spacing w:line="276" w:lineRule="auto" w:before="60" w:after="60"/>
              <w:jc w:val="left"/>
            </w:pPr>
            <w:r>
              <w:rPr>
                <w:rFonts w:ascii="Book Antiqua" w:hAnsi="Book Antiqua"/>
                <w:b/>
                <w:i w:val="0"/>
                <w:sz w:val="21"/>
              </w:rPr>
              <w:t>5. Avaliação de Impacto e Apresentação na Mostra de Extensão</w:t>
            </w:r>
          </w:p>
        </w:tc>
        <w:tc>
          <w:tcPr>
            <w:tcW w:w="1666" w:type="dxa"/>
            <w:gridSpan w:val="2"/>
            <w:vAlign w:val="top"/>
          </w:tcPr>
          <w:p w14:paraId="417C76F1" w14:textId="77777777" w:rsidR="00C438A2" w:rsidRDefault="00C438A2" w:rsidP="00C27CF7">
            <w:pPr>
              <w:spacing w:line="276" w:lineRule="auto" w:after="80" w:before="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 w:val="0"/>
                <w:i w:val="0"/>
                <w:sz w:val="21"/>
              </w:rPr>
              <w:t>Tabulação dos questionários de avaliação aplicados na ação, análise de dados qualitativos e quantitativos, fechamento do Relatório Final e apresentação na Mostra de Extensão de fim de ano da faculdade.</w:t>
            </w:r>
          </w:p>
        </w:tc>
        <w:tc>
          <w:tcPr>
            <w:tcW w:w="2284" w:type="dxa"/>
            <w:gridSpan w:val="3"/>
            <w:vAlign w:val="center"/>
          </w:tcPr>
          <w:p>
            <w:pPr>
              <w:spacing w:line="276" w:lineRule="auto" w:before="60" w:after="60"/>
              <w:jc w:val="center"/>
            </w:pPr>
            <w:r>
              <w:rPr>
                <w:rFonts w:ascii="Book Antiqua" w:hAnsi="Book Antiqua"/>
                <w:b w:val="0"/>
                <w:i w:val="0"/>
                <w:sz w:val="20"/>
              </w:rPr>
              <w:t>26/10 a 27/11/2026</w:t>
            </w:r>
          </w:p>
        </w:tc>
        <w:tc>
          <w:tcPr>
            <w:tcW w:w="1770" w:type="dxa"/>
            <w:gridSpan w:val="2"/>
            <w:vAlign w:val="center"/>
          </w:tcPr>
          <w:p>
            <w:pPr>
              <w:spacing w:line="276" w:lineRule="auto" w:before="60" w:after="60"/>
              <w:jc w:val="center"/>
            </w:pPr>
            <w:r>
              <w:rPr>
                <w:rFonts w:ascii="Book Antiqua" w:hAnsi="Book Antiqua"/>
                <w:b w:val="0"/>
                <w:i w:val="0"/>
                <w:sz w:val="20"/>
              </w:rPr>
              <w:t>Diego Silva Pereira Pacheco</w:t>
            </w:r>
          </w:p>
        </w:tc>
        <w:tc>
          <w:tcPr>
            <w:tcW w:w="1679" w:type="dxa"/>
            <w:vAlign w:val="top"/>
          </w:tcPr>
          <w:p w14:paraId="5A77CCFE" w14:textId="77777777" w:rsidR="00C438A2" w:rsidRDefault="00C438A2" w:rsidP="00C27CF7">
            <w:pPr>
              <w:spacing w:line="276" w:lineRule="auto" w:after="80" w:before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 w:val="0"/>
                <w:i w:val="0"/>
                <w:sz w:val="20"/>
              </w:rPr>
              <w:t>Instrumentos de avaliação tabulados, relatório final aprovado e apresentação na Mostra de Extensão homologada.</w:t>
            </w:r>
          </w:p>
        </w:tc>
      </w:tr>
      <w:tr w:rsidR="00C438A2" w14:paraId="6D9E98A8" w14:textId="77777777" w:rsidTr="00C27C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8" w:type="dxa"/>
            <w:gridSpan w:val="9"/>
            <w:vAlign w:val="center"/>
            <w:shd w:fill="F0F4F8"/>
          </w:tcPr>
          <w:p>
            <w:pPr>
              <w:spacing w:line="276" w:lineRule="auto" w:before="100" w:after="100"/>
              <w:jc w:val="center"/>
            </w:pPr>
            <w:r>
              <w:rPr>
                <w:rFonts w:ascii="Book Antiqua" w:hAnsi="Book Antiqua"/>
                <w:b/>
                <w:i w:val="0"/>
                <w:sz w:val="24"/>
              </w:rPr>
              <w:t>Recursos Necessários</w:t>
            </w:r>
          </w:p>
        </w:tc>
      </w:tr>
      <w:tr w:rsidR="00C438A2" w14:paraId="6A1D6D25" w14:textId="77777777" w:rsidTr="00C27C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  <w:vAlign w:val="top"/>
          </w:tcPr>
          <w:p>
            <w:pPr>
              <w:spacing w:line="276" w:lineRule="auto" w:before="60" w:after="60"/>
              <w:jc w:val="left"/>
            </w:pPr>
            <w:r>
              <w:rPr>
                <w:rFonts w:ascii="Book Antiqua" w:hAnsi="Book Antiqua"/>
                <w:b/>
                <w:i w:val="0"/>
                <w:sz w:val="22"/>
              </w:rPr>
              <w:t>Humanos</w:t>
            </w:r>
          </w:p>
        </w:tc>
        <w:tc>
          <w:tcPr>
            <w:tcW w:w="2694" w:type="dxa"/>
            <w:gridSpan w:val="4"/>
            <w:vAlign w:val="top"/>
          </w:tcPr>
          <w:p w14:paraId="2F320512" w14:textId="77777777" w:rsidR="00C438A2" w:rsidRDefault="00C438A2" w:rsidP="00C27CF7">
            <w:pPr>
              <w:spacing w:line="276" w:lineRule="auto" w:after="80" w:before="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i w:val="0"/>
                <w:sz w:val="21"/>
              </w:rPr>
              <w:t>• Diego Silva Pereira Pacheco (Matrícula:</w:t>
            </w:r>
            <w:r>
              <w:rPr>
                <w:rFonts w:ascii="Book Antiqua" w:hAnsi="Book Antiqua"/>
                <w:b w:val="0"/>
                <w:i w:val="0"/>
                <w:sz w:val="21"/>
              </w:rPr>
              <w:t xml:space="preserve"> 202413831) — Estudante de Engenharia de Software e Responsável pela Ação Extensionista;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 w:val="0"/>
                <w:i w:val="0"/>
                <w:sz w:val="21"/>
              </w:rPr>
              <w:t>• Profª. Laís Cristine Bordallo Pinheiro — Docente da Disciplina de Práticas Extensionistas Integradoras VI;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 w:val="0"/>
                <w:i w:val="0"/>
                <w:sz w:val="21"/>
              </w:rPr>
              <w:t>• Prof. Me. Victor Andrade da Silveira — Docente de Apoio e Orientação Técnica em Engenharia de Software;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 w:val="0"/>
                <w:i w:val="0"/>
                <w:sz w:val="21"/>
              </w:rPr>
              <w:t>• Participantes da comunidade externa de Maricá, jovens empreendedores e estudantes locais.</w:t>
            </w:r>
          </w:p>
        </w:tc>
        <w:tc>
          <w:tcPr>
            <w:tcW w:w="1256" w:type="dxa"/>
            <w:vAlign w:val="top"/>
          </w:tcPr>
          <w:p>
            <w:pPr>
              <w:spacing w:line="276" w:lineRule="auto" w:before="60" w:after="60"/>
              <w:jc w:val="left"/>
            </w:pPr>
            <w:r>
              <w:rPr>
                <w:rFonts w:ascii="Book Antiqua" w:hAnsi="Book Antiqua"/>
                <w:b/>
                <w:i w:val="0"/>
                <w:sz w:val="22"/>
              </w:rPr>
              <w:t>Materiais</w:t>
            </w:r>
          </w:p>
        </w:tc>
        <w:tc>
          <w:tcPr>
            <w:tcW w:w="3449" w:type="dxa"/>
            <w:gridSpan w:val="3"/>
            <w:vAlign w:val="top"/>
          </w:tcPr>
          <w:p w14:paraId="71FF4C42" w14:textId="77777777" w:rsidR="00C438A2" w:rsidRDefault="00C438A2" w:rsidP="00C27CF7">
            <w:pPr>
              <w:spacing w:line="276" w:lineRule="auto" w:after="80" w:before="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 w:val="0"/>
                <w:i w:val="0"/>
                <w:sz w:val="21"/>
              </w:rPr>
              <w:t>• Folhas de Lista de Presença impressas para coleta de assinaturas físicas dos participantes;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 w:val="0"/>
                <w:i w:val="0"/>
                <w:sz w:val="21"/>
              </w:rPr>
              <w:t>• Câmera/smartphone para captação de registros fotográficos datados da ação presencial de campo;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 w:val="0"/>
                <w:i w:val="0"/>
                <w:sz w:val="21"/>
              </w:rPr>
              <w:t>• Questionários de avaliação de satisfação e impacto impressos (e com QR Code para preenchimento ágil);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 w:val="0"/>
                <w:i w:val="0"/>
                <w:sz w:val="21"/>
              </w:rPr>
              <w:t>• Computador com acesso à internet e projetor/telas para condução da oficina prática.</w:t>
            </w:r>
          </w:p>
        </w:tc>
      </w:tr>
      <w:tr w:rsidR="00C438A2" w14:paraId="6B5D82E2" w14:textId="77777777" w:rsidTr="00C27C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  <w:vAlign w:val="top"/>
          </w:tcPr>
          <w:p>
            <w:pPr>
              <w:spacing w:line="276" w:lineRule="auto" w:before="60" w:after="60"/>
              <w:jc w:val="left"/>
            </w:pPr>
            <w:r>
              <w:rPr>
                <w:rFonts w:ascii="Book Antiqua" w:hAnsi="Book Antiqua"/>
                <w:b/>
                <w:i w:val="0"/>
                <w:sz w:val="22"/>
              </w:rPr>
              <w:t>Institucionais</w:t>
            </w:r>
          </w:p>
        </w:tc>
        <w:tc>
          <w:tcPr>
            <w:tcW w:w="7399" w:type="dxa"/>
            <w:gridSpan w:val="8"/>
            <w:vAlign w:val="top"/>
          </w:tcPr>
          <w:p w14:paraId="0D17F6A3" w14:textId="77777777" w:rsidR="00C438A2" w:rsidRDefault="00C438A2" w:rsidP="00C27CF7">
            <w:pPr>
              <w:spacing w:line="276" w:lineRule="auto" w:after="80" w:before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/>
                <w:sz w:val="24"/>
                <w:szCs w:val="24"/>
              </w:rPr>
            </w:pPr>
            <w:r/>
            <w:r>
              <w:rPr>
                <w:rFonts w:ascii="Book Antiqua" w:hAnsi="Book Antiqua"/>
                <w:sz w:val="20"/>
              </w:rPr>
              <w:t>• Universidade de Vassouras — Campus Maricá (FUSVE): disponibilização do Laboratório de Informática Avançada (Lab 02) no Campus Maricá (Av. Roberto Silveira, nº 437, Bairro Flamengo, Maricá/RJ) aberto à comunidade externa para realização da oficina de campo;</w:t>
              <w:br/>
              <w:t>• Polo de Inovação de Maricá / ICTIM e instituições de ensino técnico da região para articulação e divulgação comunitária;</w:t>
              <w:br/>
              <w:t>• Infraestrutura tecnológica em nuvem com custo zero: Render PaaS, Neon PostgreSQL Serverless, Cloudflare e GitHub.</w:t>
            </w:r>
          </w:p>
        </w:tc>
      </w:tr>
      <w:tr w:rsidR="00C438A2" w14:paraId="6A95483A" w14:textId="77777777" w:rsidTr="00C27C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  <w:vAlign w:val="top"/>
          </w:tcPr>
          <w:p>
            <w:pPr>
              <w:spacing w:line="276" w:lineRule="auto" w:before="60" w:after="60"/>
              <w:jc w:val="left"/>
            </w:pPr>
            <w:r>
              <w:rPr>
                <w:rFonts w:ascii="Book Antiqua" w:hAnsi="Book Antiqua"/>
                <w:b/>
                <w:i w:val="0"/>
                <w:sz w:val="23"/>
              </w:rPr>
              <w:t>Riscos e Estratégias de Mitigação</w:t>
            </w:r>
          </w:p>
        </w:tc>
        <w:tc>
          <w:tcPr>
            <w:tcW w:w="7399" w:type="dxa"/>
            <w:gridSpan w:val="8"/>
            <w:vAlign w:val="top"/>
          </w:tcPr>
          <w:p w14:paraId="433BDCE0" w14:textId="77777777" w:rsidR="00C438A2" w:rsidRDefault="00C438A2" w:rsidP="00C27CF7">
            <w:pPr>
              <w:spacing w:line="276" w:lineRule="auto" w:after="80" w:before="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i w:val="0"/>
                <w:sz w:val="21"/>
              </w:rPr>
              <w:t>1. Risco:</w:t>
            </w:r>
            <w:r>
              <w:rPr>
                <w:rFonts w:ascii="Book Antiqua" w:hAnsi="Book Antiqua"/>
                <w:b w:val="0"/>
                <w:i w:val="0"/>
                <w:sz w:val="21"/>
              </w:rPr>
              <w:t xml:space="preserve"> Baixa adesão ou abstenção de participantes da comunidade no dia da oficina presencial de campo.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/>
                <w:i w:val="0"/>
                <w:sz w:val="21"/>
              </w:rPr>
              <w:t>Mitigação:</w:t>
            </w:r>
            <w:r>
              <w:rPr>
                <w:rFonts w:ascii="Book Antiqua" w:hAnsi="Book Antiqua"/>
                <w:b w:val="0"/>
                <w:i w:val="0"/>
                <w:sz w:val="21"/>
              </w:rPr>
              <w:t xml:space="preserve"> Divulgação antecipada em múltiplos canais locais, parceria com turmas de tecnologia de Maricá, agendamento de horário acessível e confirmação prévia de presença via formulário de inscrição.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/>
                <w:i w:val="0"/>
                <w:sz w:val="21"/>
              </w:rPr>
              <w:t>2. Risco:</w:t>
            </w:r>
            <w:r>
              <w:rPr>
                <w:rFonts w:ascii="Book Antiqua" w:hAnsi="Book Antiqua"/>
                <w:b w:val="0"/>
                <w:i w:val="0"/>
                <w:sz w:val="21"/>
              </w:rPr>
              <w:t xml:space="preserve"> Instabilidade de internet ou limitações técnicas dos participantes durante a prática da oficina.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/>
                <w:i w:val="0"/>
                <w:sz w:val="21"/>
              </w:rPr>
              <w:t>Mitigação:</w:t>
            </w:r>
            <w:r>
              <w:rPr>
                <w:rFonts w:ascii="Book Antiqua" w:hAnsi="Book Antiqua"/>
                <w:b w:val="0"/>
                <w:i w:val="0"/>
                <w:sz w:val="21"/>
              </w:rPr>
              <w:t xml:space="preserve"> Preparação de material impresso de apoio, roteiro com exercícios off-line em Markdown e disponibilização de internet estável no laboratório da universidade.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/>
                <w:i w:val="0"/>
                <w:sz w:val="21"/>
              </w:rPr>
              <w:t>3. Risco:</w:t>
            </w:r>
            <w:r>
              <w:rPr>
                <w:rFonts w:ascii="Book Antiqua" w:hAnsi="Book Antiqua"/>
                <w:b w:val="0"/>
                <w:i w:val="0"/>
                <w:sz w:val="21"/>
              </w:rPr>
              <w:t xml:space="preserve"> Sobrecarga do servidor gratuito em nuvem no momento de acesso simultâneo dos participantes.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/>
                <w:i w:val="0"/>
                <w:sz w:val="21"/>
              </w:rPr>
              <w:t>Mitigação:</w:t>
            </w:r>
            <w:r>
              <w:rPr>
                <w:rFonts w:ascii="Book Antiqua" w:hAnsi="Book Antiqua"/>
                <w:b w:val="0"/>
                <w:i w:val="0"/>
                <w:sz w:val="21"/>
              </w:rPr>
              <w:t xml:space="preserve"> Adoção do Rails 8 Solid Stack em processo único, mantendo o consumo de memória abaixo de 200 MB e com tempo médio de resposta de 110 ms.</w:t>
            </w:r>
          </w:p>
        </w:tc>
      </w:tr>
      <w:tr w:rsidR="00C438A2" w14:paraId="79F13F31" w14:textId="77777777" w:rsidTr="00C27C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  <w:vAlign w:val="top"/>
          </w:tcPr>
          <w:p>
            <w:pPr>
              <w:spacing w:line="276" w:lineRule="auto" w:before="60" w:after="60"/>
              <w:jc w:val="left"/>
            </w:pPr>
            <w:r>
              <w:rPr>
                <w:rFonts w:ascii="Book Antiqua" w:hAnsi="Book Antiqua"/>
                <w:b/>
                <w:i w:val="0"/>
                <w:sz w:val="23"/>
              </w:rPr>
              <w:t>Possíveis dificuldades e plano alternativo</w:t>
            </w:r>
          </w:p>
        </w:tc>
        <w:tc>
          <w:tcPr>
            <w:tcW w:w="7399" w:type="dxa"/>
            <w:gridSpan w:val="8"/>
            <w:vAlign w:val="top"/>
          </w:tcPr>
          <w:p w14:paraId="447FE7ED" w14:textId="77777777" w:rsidR="00C438A2" w:rsidRDefault="00C438A2" w:rsidP="00C27CF7">
            <w:pPr>
              <w:spacing w:line="276" w:lineRule="auto" w:after="80" w:before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i w:val="0"/>
                <w:sz w:val="21"/>
              </w:rPr>
              <w:t>• Dificuldade:</w:t>
            </w:r>
            <w:r>
              <w:rPr>
                <w:rFonts w:ascii="Book Antiqua" w:hAnsi="Book Antiqua"/>
                <w:b w:val="0"/>
                <w:i w:val="0"/>
                <w:sz w:val="21"/>
              </w:rPr>
              <w:t xml:space="preserve"> Heterogeneidade do nível de conhecimento prévio dos participantes da comunidade durante a ação.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/>
                <w:i w:val="0"/>
                <w:sz w:val="21"/>
              </w:rPr>
              <w:t>Plano Alternativo:</w:t>
            </w:r>
            <w:r>
              <w:rPr>
                <w:rFonts w:ascii="Book Antiqua" w:hAnsi="Book Antiqua"/>
                <w:b w:val="0"/>
                <w:i w:val="0"/>
                <w:sz w:val="21"/>
              </w:rPr>
              <w:t xml:space="preserve"> Estruturação de projetos-modelo pré-configurados no SpecLine com passo a passo visual detalhado, permitindo que participantes leigos ou experientes acompanhem com facilidade.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/>
                <w:i w:val="0"/>
                <w:sz w:val="21"/>
              </w:rPr>
              <w:t>• Dificuldade:</w:t>
            </w:r>
            <w:r>
              <w:rPr>
                <w:rFonts w:ascii="Book Antiqua" w:hAnsi="Book Antiqua"/>
                <w:b w:val="0"/>
                <w:i w:val="0"/>
                <w:sz w:val="21"/>
              </w:rPr>
              <w:t xml:space="preserve"> Imprevisto no local presencial agendado em Maricá.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/>
                <w:i w:val="0"/>
                <w:sz w:val="21"/>
              </w:rPr>
              <w:t>Plano Alternativo:</w:t>
            </w:r>
            <w:r>
              <w:rPr>
                <w:rFonts w:ascii="Book Antiqua" w:hAnsi="Book Antiqua"/>
                <w:b w:val="0"/>
                <w:i w:val="0"/>
                <w:sz w:val="21"/>
              </w:rPr>
              <w:t xml:space="preserve"> Disponibilização de sala alternativa no Campus Maricá ou realização de sessão híbrida transmitida com registro síncrono das presenças e fotos datadas.</w:t>
            </w:r>
          </w:p>
        </w:tc>
      </w:tr>
      <w:tr w:rsidR="00C438A2" w14:paraId="526E3B86" w14:textId="77777777" w:rsidTr="00C27C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8" w:type="dxa"/>
            <w:gridSpan w:val="9"/>
            <w:vAlign w:val="center"/>
            <w:shd w:fill="F0F4F8"/>
          </w:tcPr>
          <w:p>
            <w:pPr>
              <w:spacing w:line="276" w:lineRule="auto" w:before="100" w:after="100"/>
              <w:jc w:val="center"/>
            </w:pPr>
            <w:r>
              <w:rPr>
                <w:rFonts w:ascii="Book Antiqua" w:hAnsi="Book Antiqua"/>
                <w:b/>
                <w:i w:val="0"/>
                <w:sz w:val="24"/>
              </w:rPr>
              <w:t>Resultados Esperados</w:t>
            </w:r>
          </w:p>
        </w:tc>
      </w:tr>
      <w:tr w:rsidR="00C438A2" w14:paraId="0CEF9C10" w14:textId="77777777" w:rsidTr="00C27C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  <w:vAlign w:val="top"/>
          </w:tcPr>
          <w:p>
            <w:pPr>
              <w:spacing w:line="276" w:lineRule="auto" w:before="60" w:after="60"/>
              <w:jc w:val="left"/>
            </w:pPr>
            <w:r>
              <w:rPr>
                <w:rFonts w:ascii="Book Antiqua" w:hAnsi="Book Antiqua"/>
                <w:b/>
                <w:i w:val="0"/>
                <w:sz w:val="22"/>
              </w:rPr>
              <w:t>Quantitativos</w:t>
            </w:r>
          </w:p>
        </w:tc>
        <w:tc>
          <w:tcPr>
            <w:tcW w:w="7399" w:type="dxa"/>
            <w:gridSpan w:val="8"/>
            <w:vAlign w:val="top"/>
          </w:tcPr>
          <w:p w14:paraId="7AFC0CAA" w14:textId="77777777" w:rsidR="00C438A2" w:rsidRDefault="00C438A2" w:rsidP="00C27CF7">
            <w:pPr>
              <w:spacing w:line="276" w:lineRule="auto" w:after="80" w:before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 w:val="0"/>
                <w:i w:val="0"/>
                <w:sz w:val="21"/>
              </w:rPr>
              <w:t>• Mínimo de 15 a 30 participantes capacitados diretamente na ação extensionista presencial em Maricá;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 w:val="0"/>
                <w:i w:val="0"/>
                <w:sz w:val="21"/>
              </w:rPr>
              <w:t>• 100% de preenchimento e recolhimento da Lista de Presença com assinaturas comprobatórias;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 w:val="0"/>
                <w:i w:val="0"/>
                <w:sz w:val="21"/>
              </w:rPr>
              <w:t>• Mínimo de 8 a 15 registros fotográficos datados registrando a interação, a mentoria e o uso da plataforma em campo;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 w:val="0"/>
                <w:i w:val="0"/>
                <w:sz w:val="21"/>
              </w:rPr>
              <w:t>• 100% dos participantes da oficina respondendo ao instrumento de avaliação de impacto;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/>
                <w:i w:val="0"/>
                <w:sz w:val="21"/>
              </w:rPr>
              <w:t>• 1 plataforma web no ar em produção (https:</w:t>
            </w:r>
            <w:r>
              <w:rPr>
                <w:rFonts w:ascii="Book Antiqua" w:hAnsi="Book Antiqua"/>
                <w:b w:val="0"/>
                <w:i w:val="0"/>
                <w:sz w:val="21"/>
              </w:rPr>
              <w:t>//specline.onrender.com) com custo zero e disponibilidade integral;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 w:val="0"/>
                <w:i w:val="0"/>
                <w:sz w:val="21"/>
              </w:rPr>
              <w:t>• 50 testes automatizados com 100% de sucesso mantendo a robustez técnica do produto;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 w:val="0"/>
                <w:i w:val="0"/>
                <w:sz w:val="21"/>
              </w:rPr>
              <w:t>• Apresentação oficial e homologação do projeto na Mostra de Extensão da faculdade.</w:t>
            </w:r>
          </w:p>
        </w:tc>
      </w:tr>
      <w:tr w:rsidR="00C438A2" w14:paraId="4F5A87A8" w14:textId="77777777" w:rsidTr="00C27C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  <w:vAlign w:val="top"/>
          </w:tcPr>
          <w:p>
            <w:pPr>
              <w:spacing w:line="276" w:lineRule="auto" w:before="60" w:after="60"/>
              <w:jc w:val="left"/>
            </w:pPr>
            <w:r>
              <w:rPr>
                <w:rFonts w:ascii="Book Antiqua" w:hAnsi="Book Antiqua"/>
                <w:b/>
                <w:i w:val="0"/>
                <w:sz w:val="22"/>
              </w:rPr>
              <w:t>Qualitativos</w:t>
            </w:r>
          </w:p>
        </w:tc>
        <w:tc>
          <w:tcPr>
            <w:tcW w:w="7399" w:type="dxa"/>
            <w:gridSpan w:val="8"/>
            <w:vAlign w:val="top"/>
          </w:tcPr>
          <w:p w14:paraId="219162CC" w14:textId="77777777" w:rsidR="00C438A2" w:rsidRDefault="00C438A2" w:rsidP="00C27CF7">
            <w:pPr>
              <w:spacing w:line="276" w:lineRule="auto" w:after="80" w:before="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 w:val="0"/>
                <w:i w:val="0"/>
                <w:sz w:val="21"/>
              </w:rPr>
              <w:t>• Transferência efetiva de conhecimento técnico de ponta da faculdade para o território de Maricá, empoderando estudantes e empreendedores locais com métodos ágeis e documentação viva;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 w:val="0"/>
                <w:i w:val="0"/>
                <w:sz w:val="21"/>
              </w:rPr>
              <w:t>• Quebra de barreiras de custo, comprovando para a comunidade que é possível planejar e executar projetos de software com ferramentas gratuitas e de nível internacional;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 w:val="0"/>
                <w:i w:val="0"/>
                <w:sz w:val="21"/>
              </w:rPr>
              <w:t>• Fortalecimento da conexão e da visibilidade social da Universidade de Vassouras — Campus Maricá perante a sociedade civil e os agentes produtivos do município;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 w:val="0"/>
                <w:i w:val="0"/>
                <w:sz w:val="21"/>
              </w:rPr>
              <w:t>• Desenvolvimento de consciência cidadã, liderança e comunicação pedagógica pelo estudante de Engenharia de Software responsável.</w:t>
            </w:r>
          </w:p>
        </w:tc>
      </w:tr>
    </w:tbl>
    <w:p>
      <w:pPr>
        <w:spacing w:line="276" w:lineRule="auto" w:before="320" w:after="240"/>
      </w:pPr>
      <w:r>
        <w:rPr>
          <w:rFonts w:ascii="Book Antiqua" w:hAnsi="Book Antiqua"/>
          <w:b/>
          <w:i w:val="0"/>
          <w:sz w:val="24"/>
        </w:rPr>
        <w:t>Assinaturas:</w:t>
      </w:r>
    </w:p>
    <w:p>
      <w:pPr>
        <w:spacing w:line="240" w:lineRule="auto" w:before="280" w:after="40"/>
      </w:pPr>
      <w:r>
        <w:rPr>
          <w:rFonts w:ascii="Book Antiqua" w:hAnsi="Book Antiqua"/>
          <w:b w:val="0"/>
          <w:i w:val="0"/>
          <w:sz w:val="22"/>
        </w:rPr>
        <w:t>________________________________________________________</w:t>
      </w:r>
    </w:p>
    <w:p>
      <w:pPr>
        <w:spacing w:line="276" w:lineRule="auto" w:before="0" w:after="20"/>
      </w:pPr>
      <w:r>
        <w:rPr>
          <w:rFonts w:ascii="Book Antiqua" w:hAnsi="Book Antiqua"/>
          <w:b/>
          <w:i w:val="0"/>
          <w:sz w:val="22"/>
        </w:rPr>
        <w:t>Diego Silva Pereira Pacheco</w:t>
      </w:r>
    </w:p>
    <w:p>
      <w:pPr>
        <w:spacing w:line="276" w:lineRule="auto" w:before="0" w:after="120"/>
      </w:pPr>
      <w:r>
        <w:rPr>
          <w:rFonts w:ascii="Book Antiqua" w:hAnsi="Book Antiqua"/>
          <w:b w:val="0"/>
          <w:i/>
          <w:sz w:val="20"/>
        </w:rPr>
        <w:t>Discente / Líder do Projeto — Matrícula: 202413831</w:t>
      </w:r>
    </w:p>
    <w:p>
      <w:pPr>
        <w:spacing w:line="240" w:lineRule="auto" w:before="280" w:after="40"/>
      </w:pPr>
      <w:r>
        <w:rPr>
          <w:rFonts w:ascii="Book Antiqua" w:hAnsi="Book Antiqua"/>
          <w:b w:val="0"/>
          <w:i w:val="0"/>
          <w:sz w:val="22"/>
        </w:rPr>
        <w:t>________________________________________________________</w:t>
      </w:r>
    </w:p>
    <w:p>
      <w:pPr>
        <w:spacing w:line="276" w:lineRule="auto" w:before="0" w:after="20"/>
      </w:pPr>
      <w:r>
        <w:rPr>
          <w:rFonts w:ascii="Book Antiqua" w:hAnsi="Book Antiqua"/>
          <w:b/>
          <w:i w:val="0"/>
          <w:sz w:val="22"/>
        </w:rPr>
        <w:t>Profª. Laís Cristine Bordallo Pinheiro</w:t>
      </w:r>
    </w:p>
    <w:p>
      <w:pPr>
        <w:spacing w:line="276" w:lineRule="auto" w:before="0" w:after="120"/>
      </w:pPr>
      <w:r>
        <w:rPr>
          <w:rFonts w:ascii="Book Antiqua" w:hAnsi="Book Antiqua"/>
          <w:b w:val="0"/>
          <w:i/>
          <w:sz w:val="20"/>
        </w:rPr>
        <w:t>Docente Responsável — Práticas Extensionistas Integradoras VI</w:t>
      </w:r>
    </w:p>
    <w:p>
      <w:pPr>
        <w:spacing w:line="240" w:lineRule="auto" w:before="280" w:after="40"/>
      </w:pPr>
      <w:r>
        <w:rPr>
          <w:rFonts w:ascii="Book Antiqua" w:hAnsi="Book Antiqua"/>
          <w:b w:val="0"/>
          <w:i w:val="0"/>
          <w:sz w:val="22"/>
        </w:rPr>
        <w:t>________________________________________________________</w:t>
      </w:r>
    </w:p>
    <w:p>
      <w:pPr>
        <w:spacing w:line="276" w:lineRule="auto" w:before="0" w:after="20"/>
      </w:pPr>
      <w:r>
        <w:rPr>
          <w:rFonts w:ascii="Book Antiqua" w:hAnsi="Book Antiqua"/>
          <w:b/>
          <w:i w:val="0"/>
          <w:sz w:val="22"/>
        </w:rPr>
        <w:t>Coordenação do Curso de Engenharia de Software</w:t>
      </w:r>
    </w:p>
    <w:p>
      <w:pPr>
        <w:spacing w:line="276" w:lineRule="auto" w:before="0" w:after="120"/>
      </w:pPr>
      <w:r>
        <w:rPr>
          <w:rFonts w:ascii="Book Antiqua" w:hAnsi="Book Antiqua"/>
          <w:b w:val="0"/>
          <w:i/>
          <w:sz w:val="20"/>
        </w:rPr>
        <w:t>Universidade de Vassouras — Campus Maricá (FUSVE)</w:t>
      </w:r>
    </w:p>
    <w:sectPr w:rsidR="00C438A2" w:rsidRPr="00C438A2" w:rsidSect="00FE4EC1">
      <w:headerReference w:type="default" r:id="rId7"/>
      <w:pgSz w:w="11906" w:h="16838"/>
      <w:pgMar w:top="1701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17592" w14:textId="77777777" w:rsidR="006C6F54" w:rsidRDefault="006C6F54">
      <w:r>
        <w:separator/>
      </w:r>
    </w:p>
  </w:endnote>
  <w:endnote w:type="continuationSeparator" w:id="0">
    <w:p w14:paraId="77E85E06" w14:textId="77777777" w:rsidR="006C6F54" w:rsidRDefault="006C6F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304DF" w14:textId="77777777" w:rsidR="006C6F54" w:rsidRDefault="006C6F54">
      <w:r>
        <w:separator/>
      </w:r>
    </w:p>
  </w:footnote>
  <w:footnote w:type="continuationSeparator" w:id="0">
    <w:p w14:paraId="221D74F1" w14:textId="77777777" w:rsidR="006C6F54" w:rsidRDefault="006C6F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EEC0E" w14:textId="77777777" w:rsidR="00B44A9E" w:rsidRDefault="00000000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7466E29" wp14:editId="1D9CE5DC">
          <wp:simplePos x="0" y="0"/>
          <wp:positionH relativeFrom="margin">
            <wp:posOffset>-911225</wp:posOffset>
          </wp:positionH>
          <wp:positionV relativeFrom="margin">
            <wp:posOffset>-1081405</wp:posOffset>
          </wp:positionV>
          <wp:extent cx="7565390" cy="10692130"/>
          <wp:effectExtent l="0" t="0" r="0" b="0"/>
          <wp:wrapNone/>
          <wp:docPr id="2" name="WordPictureWatermark38172" descr="A4 Vertic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ordPictureWatermark38172" descr="A4 Vertical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5390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90CD1"/>
    <w:multiLevelType w:val="multilevel"/>
    <w:tmpl w:val="BF68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A7DBA"/>
    <w:multiLevelType w:val="hybridMultilevel"/>
    <w:tmpl w:val="459288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F344F2"/>
    <w:multiLevelType w:val="multilevel"/>
    <w:tmpl w:val="54F6BC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28A333D3"/>
    <w:multiLevelType w:val="multilevel"/>
    <w:tmpl w:val="C14CF6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47A01180"/>
    <w:multiLevelType w:val="hybridMultilevel"/>
    <w:tmpl w:val="37F2BA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C872CF"/>
    <w:multiLevelType w:val="hybridMultilevel"/>
    <w:tmpl w:val="80DE60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FB1F86"/>
    <w:multiLevelType w:val="hybridMultilevel"/>
    <w:tmpl w:val="433CCC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74640C"/>
    <w:multiLevelType w:val="multilevel"/>
    <w:tmpl w:val="C14CF6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5EBE76F7"/>
    <w:multiLevelType w:val="hybridMultilevel"/>
    <w:tmpl w:val="79E83E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C91F8D"/>
    <w:multiLevelType w:val="hybridMultilevel"/>
    <w:tmpl w:val="63C62B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1235505">
    <w:abstractNumId w:val="7"/>
  </w:num>
  <w:num w:numId="2" w16cid:durableId="1435322086">
    <w:abstractNumId w:val="0"/>
  </w:num>
  <w:num w:numId="3" w16cid:durableId="2025551407">
    <w:abstractNumId w:val="3"/>
  </w:num>
  <w:num w:numId="4" w16cid:durableId="869732327">
    <w:abstractNumId w:val="5"/>
  </w:num>
  <w:num w:numId="5" w16cid:durableId="120731106">
    <w:abstractNumId w:val="6"/>
  </w:num>
  <w:num w:numId="6" w16cid:durableId="249123457">
    <w:abstractNumId w:val="9"/>
  </w:num>
  <w:num w:numId="7" w16cid:durableId="1882131231">
    <w:abstractNumId w:val="4"/>
  </w:num>
  <w:num w:numId="8" w16cid:durableId="1007823990">
    <w:abstractNumId w:val="8"/>
  </w:num>
  <w:num w:numId="9" w16cid:durableId="1420835417">
    <w:abstractNumId w:val="1"/>
  </w:num>
  <w:num w:numId="10" w16cid:durableId="10255239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08"/>
  <w:hyphenationZone w:val="425"/>
  <w:drawingGridVerticalSpacing w:val="156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96B3EAD"/>
    <w:rsid w:val="00082F8E"/>
    <w:rsid w:val="001D4D4C"/>
    <w:rsid w:val="00503E99"/>
    <w:rsid w:val="006C6F54"/>
    <w:rsid w:val="007279B1"/>
    <w:rsid w:val="008225AD"/>
    <w:rsid w:val="008A6B1E"/>
    <w:rsid w:val="009702C0"/>
    <w:rsid w:val="00A33067"/>
    <w:rsid w:val="00A83634"/>
    <w:rsid w:val="00B44A9E"/>
    <w:rsid w:val="00C438A2"/>
    <w:rsid w:val="00CD545C"/>
    <w:rsid w:val="00CF5DD1"/>
    <w:rsid w:val="00D760C9"/>
    <w:rsid w:val="00E479D1"/>
    <w:rsid w:val="00FE4EC1"/>
    <w:rsid w:val="296B3EAD"/>
    <w:rsid w:val="3A063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10B145C"/>
  <w15:docId w15:val="{90F6EF0C-05BD-4368-9418-6C1722E0E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Book Antiqua" w:hAnsi="Book Antiqua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styleId="PargrafodaLista">
    <w:name w:val="List Paragraph"/>
    <w:basedOn w:val="Normal"/>
    <w:uiPriority w:val="99"/>
    <w:unhideWhenUsed/>
    <w:rsid w:val="00082F8E"/>
    <w:pPr>
      <w:ind w:left="720"/>
      <w:contextualSpacing/>
    </w:pPr>
  </w:style>
  <w:style w:type="table" w:styleId="Tabelacomgrade">
    <w:name w:val="Table Grid"/>
    <w:basedOn w:val="Tabelanormal"/>
    <w:rsid w:val="007279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4-nfase1">
    <w:name w:val="Grid Table 4 Accent 1"/>
    <w:basedOn w:val="Tabelanormal"/>
    <w:uiPriority w:val="49"/>
    <w:rsid w:val="007279B1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4-nfase3">
    <w:name w:val="Grid Table 4 Accent 3"/>
    <w:basedOn w:val="Tabelanormal"/>
    <w:uiPriority w:val="49"/>
    <w:rsid w:val="007279B1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4-nfase5">
    <w:name w:val="Grid Table 4 Accent 5"/>
    <w:basedOn w:val="Tabelanormal"/>
    <w:uiPriority w:val="49"/>
    <w:rsid w:val="007279B1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101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ADM-GCO-09</dc:creator>
  <cp:lastModifiedBy>Letícia Gilson</cp:lastModifiedBy>
  <cp:revision>2</cp:revision>
  <dcterms:created xsi:type="dcterms:W3CDTF">2026-02-24T18:45:00Z</dcterms:created>
  <dcterms:modified xsi:type="dcterms:W3CDTF">2026-02-24T18:45:00Z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1046-12.2.0.21546</vt:lpwstr>
  </property>
  <property fmtid="{D5CDD505-2E9C-101B-9397-08002B2CF9AE}" pid="3" name="ICV">
    <vt:lpwstr>7A8CFF225284453FA50DC04917BD2C76_11</vt:lpwstr>
  </property>
</Properties>
</file>